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Нижегородской области от 26.02.2006 N 56</w:t>
              <w:br/>
              <w:t xml:space="preserve">(ред. от 15.02.2022)</w:t>
              <w:br/>
              <w:t xml:space="preserve">"О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06.02.2023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НИЖЕГОРОДСКОЙ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26 февраля 2006 г. N 56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ПОРЯДКЕ И УСЛОВИЯХ ПРЕДОСТАВЛЕНИЯ ИНВЕСТИЦИОННЫМ ПРОЕКТАМ</w:t>
      </w:r>
    </w:p>
    <w:p>
      <w:pPr>
        <w:pStyle w:val="2"/>
        <w:jc w:val="center"/>
      </w:pPr>
      <w:r>
        <w:rPr>
          <w:sz w:val="20"/>
        </w:rPr>
        <w:t xml:space="preserve">СТАТУСА ПРИОРИТЕТНЫХ, ЗАКЛЮЧЕНИЯ ИНВЕСТИЦИОННЫХ СОГЛАШЕНИЙ</w:t>
      </w:r>
    </w:p>
    <w:p>
      <w:pPr>
        <w:pStyle w:val="2"/>
        <w:jc w:val="center"/>
      </w:pPr>
      <w:r>
        <w:rPr>
          <w:sz w:val="20"/>
        </w:rPr>
        <w:t xml:space="preserve">И КОНТРОЛЯ ЗА ХОДОМ ИХ РЕАЛИЗАЦИИ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Нижегородской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27.11.2007 </w:t>
            </w:r>
            <w:hyperlink w:history="0" r:id="rId7" w:tooltip="Постановление Правительства Нижегородской области от 27.11.2007 N 437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437</w:t>
              </w:r>
            </w:hyperlink>
            <w:r>
              <w:rPr>
                <w:sz w:val="20"/>
                <w:color w:val="392c69"/>
              </w:rPr>
              <w:t xml:space="preserve">, от 20.03.2009 </w:t>
            </w:r>
            <w:hyperlink w:history="0" r:id="rId8" w:tooltip="Постановление Правительства Нижегородской области от 20.03.2009 N 144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144</w:t>
              </w:r>
            </w:hyperlink>
            <w:r>
              <w:rPr>
                <w:sz w:val="20"/>
                <w:color w:val="392c69"/>
              </w:rPr>
              <w:t xml:space="preserve">, от 07.04.2009 </w:t>
            </w:r>
            <w:hyperlink w:history="0" r:id="rId9" w:tooltip="Постановление Правительства Нижегородской области от 07.04.2009 N 18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183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20.06.2012 </w:t>
            </w:r>
            <w:hyperlink w:history="0" r:id="rId10" w:tooltip="Постановление Правительства Нижегородской области от 20.06.2012 N 357 &quot;О внесении изменений в постановление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357</w:t>
              </w:r>
            </w:hyperlink>
            <w:r>
              <w:rPr>
                <w:sz w:val="20"/>
                <w:color w:val="392c69"/>
              </w:rPr>
              <w:t xml:space="preserve">, от 23.07.2012 </w:t>
            </w:r>
            <w:hyperlink w:history="0" r:id="rId11" w:tooltip="Постановление Правительства Нижегородской области от 23.07.2012 N 46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465</w:t>
              </w:r>
            </w:hyperlink>
            <w:r>
              <w:rPr>
                <w:sz w:val="20"/>
                <w:color w:val="392c69"/>
              </w:rPr>
              <w:t xml:space="preserve">, от 23.08.2012 </w:t>
            </w:r>
            <w:hyperlink w:history="0" r:id="rId12" w:tooltip="Постановление Правительства Нижегородской области от 23.08.2012 N 574 &quot;О внесении изменения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574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22.09.2012 </w:t>
            </w:r>
            <w:hyperlink w:history="0" r:id="rId13" w:tooltip="Постановление Правительства Нижегородской области от 22.09.2012 N 66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660</w:t>
              </w:r>
            </w:hyperlink>
            <w:r>
              <w:rPr>
                <w:sz w:val="20"/>
                <w:color w:val="392c69"/>
              </w:rPr>
              <w:t xml:space="preserve">, от 11.01.2013 </w:t>
            </w:r>
            <w:hyperlink w:history="0" r:id="rId14" w:tooltip="Постановление Правительства Нижегородской области от 11.01.2013 N 11 &quot;О внесении изменения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11</w:t>
              </w:r>
            </w:hyperlink>
            <w:r>
              <w:rPr>
                <w:sz w:val="20"/>
                <w:color w:val="392c69"/>
              </w:rPr>
              <w:t xml:space="preserve">, от 02.07.2013 </w:t>
            </w:r>
            <w:hyperlink w:history="0" r:id="rId15" w:tooltip="Постановление Правительства Нижегородской области от 02.07.2013 N 43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435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15.10.2014 </w:t>
            </w:r>
            <w:hyperlink w:history="0" r:id="rId16" w:tooltip="Постановление Правительства Нижегородской области от 15.10.2014 N 696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696</w:t>
              </w:r>
            </w:hyperlink>
            <w:r>
              <w:rPr>
                <w:sz w:val="20"/>
                <w:color w:val="392c69"/>
              </w:rPr>
              <w:t xml:space="preserve">, от 05.07.2016 </w:t>
            </w:r>
            <w:hyperlink w:history="0" r:id="rId17" w:tooltip="Постановление Правительства Нижегородской области от 05.07.2016 N 42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429</w:t>
              </w:r>
            </w:hyperlink>
            <w:r>
              <w:rPr>
                <w:sz w:val="20"/>
                <w:color w:val="392c69"/>
              </w:rPr>
              <w:t xml:space="preserve">, от 30.11.2016 </w:t>
            </w:r>
            <w:hyperlink w:history="0" r:id="rId18" w:tooltip="Постановление Правительства Нижегородской области от 30.11.2016 N 818 &quot;О внесении изменения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, и о приостановлении действия отдельных пунктов Положения о порядке и условиях предоставления инвестиционным проектам статуса приоритетных, заключения инвестицио {КонсультантПлюс}">
              <w:r>
                <w:rPr>
                  <w:sz w:val="20"/>
                  <w:color w:val="0000ff"/>
                </w:rPr>
                <w:t xml:space="preserve">N 818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02.03.2017 </w:t>
            </w:r>
            <w:hyperlink w:history="0" r:id="rId19" w:tooltip="Постановление Правительства Нижегородской области от 02.03.2017 N 112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112</w:t>
              </w:r>
            </w:hyperlink>
            <w:r>
              <w:rPr>
                <w:sz w:val="20"/>
                <w:color w:val="392c69"/>
              </w:rPr>
              <w:t xml:space="preserve">, от 13.07.2017 </w:t>
            </w:r>
            <w:hyperlink w:history="0" r:id="rId20" w:tooltip="Постановление Правительства Нижегородской области от 13.07.2017 N 513 &quot;О внесении изменения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, и о приостановлении действия пункта 4.4 Положения о порядке и условиях предоставления инвестиционным проектам статуса приоритетных, заключения инвестиционных со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  <w:color w:val="392c69"/>
              </w:rPr>
              <w:t xml:space="preserve">, от 28.04.2018 </w:t>
            </w:r>
            <w:hyperlink w:history="0" r:id="rId21" w:tooltip="Постановление Правительства Нижегородской области от 28.04.2018 N 32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320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29.11.2018 </w:t>
            </w:r>
            <w:hyperlink w:history="0" r:id="rId22" w:tooltip="Постановление Правительства Нижегородской области от 29.11.2018 N 811 &quot;О внесении изменений в постановление Правительства Нижегородской области от 26 февраля 2006 г. N 56&quot; {КонсультантПлюс}">
              <w:r>
                <w:rPr>
                  <w:sz w:val="20"/>
                  <w:color w:val="0000ff"/>
                </w:rPr>
                <w:t xml:space="preserve">N 811</w:t>
              </w:r>
            </w:hyperlink>
            <w:r>
              <w:rPr>
                <w:sz w:val="20"/>
                <w:color w:val="392c69"/>
              </w:rPr>
              <w:t xml:space="preserve">, от 31.05.2019 </w:t>
            </w:r>
            <w:hyperlink w:history="0" r:id="rId23" w:tooltip="Постановление Правительства Нижегородской области от 31.05.2019 N 31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      <w:r>
                <w:rPr>
                  <w:sz w:val="20"/>
                  <w:color w:val="0000ff"/>
                </w:rPr>
                <w:t xml:space="preserve">N 319</w:t>
              </w:r>
            </w:hyperlink>
            <w:r>
              <w:rPr>
                <w:sz w:val="20"/>
                <w:color w:val="392c69"/>
              </w:rPr>
              <w:t xml:space="preserve">, от 02.11.2020 </w:t>
            </w:r>
            <w:hyperlink w:history="0" r:id="rId24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      <w:r>
                <w:rPr>
                  <w:sz w:val="20"/>
                  <w:color w:val="0000ff"/>
                </w:rPr>
                <w:t xml:space="preserve">N 893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13.10.2021 </w:t>
            </w:r>
            <w:hyperlink w:history="0" r:id="rId25" w:tooltip="Постановление Правительства Нижегородской области от 13.10.2021 N 908 &quot;О внесении изменений в некоторые постановления Правительства Нижегородской области&quot; (вместе с &quot;Положением о формировании и подписании электронной подписью концессионных соглашений и соглашений о государственно-частном партнерстве&quot;) {КонсультантПлюс}">
              <w:r>
                <w:rPr>
                  <w:sz w:val="20"/>
                  <w:color w:val="0000ff"/>
                </w:rPr>
                <w:t xml:space="preserve">N 908</w:t>
              </w:r>
            </w:hyperlink>
            <w:r>
              <w:rPr>
                <w:sz w:val="20"/>
                <w:color w:val="392c69"/>
              </w:rPr>
              <w:t xml:space="preserve">, от 15.02.2022 </w:t>
            </w:r>
            <w:hyperlink w:history="0" r:id="rId26" w:tooltip="Постановление Правительства Нижегородской области от 15.02.2022 N 81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      <w:r>
                <w:rPr>
                  <w:sz w:val="20"/>
                  <w:color w:val="0000ff"/>
                </w:rPr>
                <w:t xml:space="preserve">N 81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27" w:tooltip="Закон Нижегородской области от 31.12.2004 N 180-З (ред. от 02.09.2022) &quot;О государственной поддержке инвестиционной деятельности на территории Нижегородской области&quot; (принят постановлением ЗС НО от 16.12.2004 N 1248-III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Нижегородской области от 31 декабря 2004 г. N 180-З "О государственной поддержке инвестиционной деятельности на территории Нижегородской области" Правительство Нижегородской области постановляет: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8" w:tooltip="Постановление Правительства Нижегородской области от 29.11.2018 N 811 &quot;О внесении изменений в постановление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29.11.2018 N 811)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36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29" w:tooltip="Постановление Правительства Нижегородской области от 10.06.2002 N 122 &quot;О Порядке заключения, регистрации, ведения учета и контроля за ходом реализации инвестиционных соглашений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Нижегородской области от 10 июня 2002 года N 122 "О порядке заключения, регистрации, ведения учета и контроля за ходом реализации инвестиционных соглашений".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 области</w:t>
      </w:r>
    </w:p>
    <w:p>
      <w:pPr>
        <w:pStyle w:val="0"/>
        <w:jc w:val="right"/>
      </w:pPr>
      <w:r>
        <w:rPr>
          <w:sz w:val="20"/>
        </w:rPr>
        <w:t xml:space="preserve">В.П.ШАНЦЕВ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области</w:t>
      </w:r>
    </w:p>
    <w:p>
      <w:pPr>
        <w:pStyle w:val="0"/>
        <w:jc w:val="right"/>
      </w:pPr>
      <w:r>
        <w:rPr>
          <w:sz w:val="20"/>
        </w:rPr>
        <w:t xml:space="preserve">от 26.02.2006 N 56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ПОРЯДКЕ И УСЛОВИЯХ ПРЕДОСТАВЛЕНИЯ ИНВЕСТИЦИОННЫМ ПРОЕКТАМ</w:t>
      </w:r>
    </w:p>
    <w:p>
      <w:pPr>
        <w:pStyle w:val="2"/>
        <w:jc w:val="center"/>
      </w:pPr>
      <w:r>
        <w:rPr>
          <w:sz w:val="20"/>
        </w:rPr>
        <w:t xml:space="preserve">СТАТУСА ПРИОРИТЕТНЫХ, ЗАКЛЮЧЕНИЯ ИНВЕСТИЦИОННЫХ СОГЛАШЕНИЙ</w:t>
      </w:r>
    </w:p>
    <w:p>
      <w:pPr>
        <w:pStyle w:val="2"/>
        <w:jc w:val="center"/>
      </w:pPr>
      <w:r>
        <w:rPr>
          <w:sz w:val="20"/>
        </w:rPr>
        <w:t xml:space="preserve">И КОНТРОЛЯ ЗА ХОДОМ ИХ РЕАЛИЗАЦИИ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(далее - Положение)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Нижегородской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27.11.2007 </w:t>
            </w:r>
            <w:hyperlink w:history="0" r:id="rId30" w:tooltip="Постановление Правительства Нижегородской области от 27.11.2007 N 437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437</w:t>
              </w:r>
            </w:hyperlink>
            <w:r>
              <w:rPr>
                <w:sz w:val="20"/>
                <w:color w:val="392c69"/>
              </w:rPr>
              <w:t xml:space="preserve">, от 20.03.2009 </w:t>
            </w:r>
            <w:hyperlink w:history="0" r:id="rId31" w:tooltip="Постановление Правительства Нижегородской области от 20.03.2009 N 144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144</w:t>
              </w:r>
            </w:hyperlink>
            <w:r>
              <w:rPr>
                <w:sz w:val="20"/>
                <w:color w:val="392c69"/>
              </w:rPr>
              <w:t xml:space="preserve">, от 07.04.2009 </w:t>
            </w:r>
            <w:hyperlink w:history="0" r:id="rId32" w:tooltip="Постановление Правительства Нижегородской области от 07.04.2009 N 18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183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20.06.2012 </w:t>
            </w:r>
            <w:hyperlink w:history="0" r:id="rId33" w:tooltip="Постановление Правительства Нижегородской области от 20.06.2012 N 357 &quot;О внесении изменений в постановление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357</w:t>
              </w:r>
            </w:hyperlink>
            <w:r>
              <w:rPr>
                <w:sz w:val="20"/>
                <w:color w:val="392c69"/>
              </w:rPr>
              <w:t xml:space="preserve">, от 23.07.2012 </w:t>
            </w:r>
            <w:hyperlink w:history="0" r:id="rId34" w:tooltip="Постановление Правительства Нижегородской области от 23.07.2012 N 46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465</w:t>
              </w:r>
            </w:hyperlink>
            <w:r>
              <w:rPr>
                <w:sz w:val="20"/>
                <w:color w:val="392c69"/>
              </w:rPr>
              <w:t xml:space="preserve">, от 23.08.2012 </w:t>
            </w:r>
            <w:hyperlink w:history="0" r:id="rId35" w:tooltip="Постановление Правительства Нижегородской области от 23.08.2012 N 574 &quot;О внесении изменения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574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22.09.2012 </w:t>
            </w:r>
            <w:hyperlink w:history="0" r:id="rId36" w:tooltip="Постановление Правительства Нижегородской области от 22.09.2012 N 66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660</w:t>
              </w:r>
            </w:hyperlink>
            <w:r>
              <w:rPr>
                <w:sz w:val="20"/>
                <w:color w:val="392c69"/>
              </w:rPr>
              <w:t xml:space="preserve">, от 11.01.2013 </w:t>
            </w:r>
            <w:hyperlink w:history="0" r:id="rId37" w:tooltip="Постановление Правительства Нижегородской области от 11.01.2013 N 11 &quot;О внесении изменения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11</w:t>
              </w:r>
            </w:hyperlink>
            <w:r>
              <w:rPr>
                <w:sz w:val="20"/>
                <w:color w:val="392c69"/>
              </w:rPr>
              <w:t xml:space="preserve">, от 02.07.2013 </w:t>
            </w:r>
            <w:hyperlink w:history="0" r:id="rId38" w:tooltip="Постановление Правительства Нижегородской области от 02.07.2013 N 43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435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15.10.2014 </w:t>
            </w:r>
            <w:hyperlink w:history="0" r:id="rId39" w:tooltip="Постановление Правительства Нижегородской области от 15.10.2014 N 696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696</w:t>
              </w:r>
            </w:hyperlink>
            <w:r>
              <w:rPr>
                <w:sz w:val="20"/>
                <w:color w:val="392c69"/>
              </w:rPr>
              <w:t xml:space="preserve">, от 05.07.2016 </w:t>
            </w:r>
            <w:hyperlink w:history="0" r:id="rId40" w:tooltip="Постановление Правительства Нижегородской области от 05.07.2016 N 42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429</w:t>
              </w:r>
            </w:hyperlink>
            <w:r>
              <w:rPr>
                <w:sz w:val="20"/>
                <w:color w:val="392c69"/>
              </w:rPr>
              <w:t xml:space="preserve">, от 30.11.2016 </w:t>
            </w:r>
            <w:hyperlink w:history="0" r:id="rId41" w:tooltip="Постановление Правительства Нижегородской области от 30.11.2016 N 818 &quot;О внесении изменения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, и о приостановлении действия отдельных пунктов Положения о порядке и условиях предоставления инвестиционным проектам статуса приоритетных, заключения инвестицио {КонсультантПлюс}">
              <w:r>
                <w:rPr>
                  <w:sz w:val="20"/>
                  <w:color w:val="0000ff"/>
                </w:rPr>
                <w:t xml:space="preserve">N 818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02.03.2017 </w:t>
            </w:r>
            <w:hyperlink w:history="0" r:id="rId42" w:tooltip="Постановление Правительства Нижегородской области от 02.03.2017 N 112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112</w:t>
              </w:r>
            </w:hyperlink>
            <w:r>
              <w:rPr>
                <w:sz w:val="20"/>
                <w:color w:val="392c69"/>
              </w:rPr>
              <w:t xml:space="preserve">, от 13.07.2017 </w:t>
            </w:r>
            <w:hyperlink w:history="0" r:id="rId43" w:tooltip="Постановление Правительства Нижегородской области от 13.07.2017 N 513 &quot;О внесении изменения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, и о приостановлении действия пункта 4.4 Положения о порядке и условиях предоставления инвестиционным проектам статуса приоритетных, заключения инвестиционных со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  <w:color w:val="392c69"/>
              </w:rPr>
              <w:t xml:space="preserve">, от 28.04.2018 </w:t>
            </w:r>
            <w:hyperlink w:history="0" r:id="rId44" w:tooltip="Постановление Правительства Нижегородской области от 28.04.2018 N 32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      <w:r>
                <w:rPr>
                  <w:sz w:val="20"/>
                  <w:color w:val="0000ff"/>
                </w:rPr>
                <w:t xml:space="preserve">N 320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29.11.2018 </w:t>
            </w:r>
            <w:hyperlink w:history="0" r:id="rId45" w:tooltip="Постановление Правительства Нижегородской области от 29.11.2018 N 811 &quot;О внесении изменений в постановление Правительства Нижегородской области от 26 февраля 2006 г. N 56&quot; {КонсультантПлюс}">
              <w:r>
                <w:rPr>
                  <w:sz w:val="20"/>
                  <w:color w:val="0000ff"/>
                </w:rPr>
                <w:t xml:space="preserve">N 811</w:t>
              </w:r>
            </w:hyperlink>
            <w:r>
              <w:rPr>
                <w:sz w:val="20"/>
                <w:color w:val="392c69"/>
              </w:rPr>
              <w:t xml:space="preserve">, от 31.05.2019 </w:t>
            </w:r>
            <w:hyperlink w:history="0" r:id="rId46" w:tooltip="Постановление Правительства Нижегородской области от 31.05.2019 N 31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      <w:r>
                <w:rPr>
                  <w:sz w:val="20"/>
                  <w:color w:val="0000ff"/>
                </w:rPr>
                <w:t xml:space="preserve">N 319</w:t>
              </w:r>
            </w:hyperlink>
            <w:r>
              <w:rPr>
                <w:sz w:val="20"/>
                <w:color w:val="392c69"/>
              </w:rPr>
              <w:t xml:space="preserve">, от 02.11.2020 </w:t>
            </w:r>
            <w:hyperlink w:history="0" r:id="rId47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      <w:r>
                <w:rPr>
                  <w:sz w:val="20"/>
                  <w:color w:val="0000ff"/>
                </w:rPr>
                <w:t xml:space="preserve">N 893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13.10.2021 </w:t>
            </w:r>
            <w:hyperlink w:history="0" r:id="rId48" w:tooltip="Постановление Правительства Нижегородской области от 13.10.2021 N 908 &quot;О внесении изменений в некоторые постановления Правительства Нижегородской области&quot; (вместе с &quot;Положением о формировании и подписании электронной подписью концессионных соглашений и соглашений о государственно-частном партнерстве&quot;) {КонсультантПлюс}">
              <w:r>
                <w:rPr>
                  <w:sz w:val="20"/>
                  <w:color w:val="0000ff"/>
                </w:rPr>
                <w:t xml:space="preserve">N 908</w:t>
              </w:r>
            </w:hyperlink>
            <w:r>
              <w:rPr>
                <w:sz w:val="20"/>
                <w:color w:val="392c69"/>
              </w:rPr>
              <w:t xml:space="preserve">, от 15.02.2022 </w:t>
            </w:r>
            <w:hyperlink w:history="0" r:id="rId49" w:tooltip="Постановление Правительства Нижегородской области от 15.02.2022 N 81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      <w:r>
                <w:rPr>
                  <w:sz w:val="20"/>
                  <w:color w:val="0000ff"/>
                </w:rPr>
                <w:t xml:space="preserve">N 81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50" w:tooltip="Постановление Правительства Нижегородской области от 20.03.2009 N 144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</w:t>
      </w:r>
    </w:p>
    <w:p>
      <w:pPr>
        <w:pStyle w:val="0"/>
        <w:jc w:val="center"/>
      </w:pPr>
      <w:r>
        <w:rPr>
          <w:sz w:val="20"/>
        </w:rPr>
        <w:t xml:space="preserve">от 20.03.2009 N 144)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Настоящее Положение разработано во исполнение </w:t>
      </w:r>
      <w:hyperlink w:history="0" r:id="rId51" w:tooltip="Закон Нижегородской области от 31.12.2004 N 180-З (ред. от 02.09.2022) &quot;О государственной поддержке инвестиционной деятельности на территории Нижегородской области&quot; (принят постановлением ЗС НО от 16.12.2004 N 1248-III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Нижегородской области от 31 декабря 2004 г. N 180-З "О государственной поддержке инвестиционной деятельности на территории Нижегородской области" и определяет порядок и условия предоставления инвестиционным проектам статуса приоритетных, заключения инвестиционных соглашений и контроля за ходом их реализации.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2" w:tooltip="Постановление Правительства Нижегородской области от 29.11.2018 N 811 &quot;О внесении изменений в постановление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29.11.2018 N 811)</w:t>
      </w:r>
    </w:p>
    <w:p>
      <w:pPr>
        <w:pStyle w:val="1"/>
        <w:spacing w:before="200" w:line-rule="auto"/>
        <w:jc w:val="both"/>
      </w:pPr>
      <w:r>
        <w:rPr>
          <w:sz w:val="20"/>
        </w:rPr>
        <w:t xml:space="preserve">       1</w:t>
      </w:r>
    </w:p>
    <w:p>
      <w:pPr>
        <w:pStyle w:val="1"/>
        <w:jc w:val="both"/>
      </w:pPr>
      <w:r>
        <w:rPr>
          <w:sz w:val="20"/>
        </w:rPr>
        <w:t xml:space="preserve">    1.1 . Для целей настоящего Положения используются следующие термины:</w:t>
      </w:r>
    </w:p>
    <w:p>
      <w:pPr>
        <w:pStyle w:val="0"/>
        <w:ind w:firstLine="540"/>
        <w:jc w:val="both"/>
      </w:pPr>
      <w:r>
        <w:rPr>
          <w:sz w:val="20"/>
        </w:rPr>
        <w:t xml:space="preserve">"Зеленая" инвестиционная площадка (далее - "зеленая" площадка) - площадка, предназначенная для реализации инвестиционного проекта, свободная от зданий, сооружений и инженерной инфраструктуры.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"Коричневая" инвестиционная площадка (далее - "коричневая" площадка) - площадка, предназначенная для реализации инвестиционного проекта, с расположенными на ее территории зданиями, сооружениями и инженерной инфраструктурой.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Инженерная инфраструктура - газовые, водопроводные, электрические, тепловые, канализационные, дорожные сети и т.п.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Принципиально новая продукция (работа, услуга) - продукция (работа, услуга), аналогов которой субъект инвестиционной деятельности не производил.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Иные понятия, используемые в настоящем Положении, применяются в значениях, установленных </w:t>
      </w:r>
      <w:hyperlink w:history="0" r:id="rId53" w:tooltip="Закон Нижегородской области от 31.12.2004 N 180-З (ред. от 02.09.2022) &quot;О государственной поддержке инвестиционной деятельности на территории Нижегородской области&quot; (принят постановлением ЗС НО от 16.12.2004 N 1248-III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Нижегородской области от 31 декабря 2004 г. N 180-З "О государственной поддержке инвестиционной деятельности на территории Нижегородской области".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4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Нижегородской области от 02.11.2020 N 893)</w:t>
      </w:r>
    </w:p>
    <w:p>
      <w:pPr>
        <w:pStyle w:val="1"/>
        <w:jc w:val="both"/>
      </w:pPr>
      <w:r>
        <w:rPr>
          <w:sz w:val="20"/>
        </w:rPr>
        <w:t xml:space="preserve">         1</w:t>
      </w:r>
    </w:p>
    <w:p>
      <w:pPr>
        <w:pStyle w:val="1"/>
        <w:jc w:val="both"/>
      </w:pPr>
      <w:r>
        <w:rPr>
          <w:sz w:val="20"/>
        </w:rPr>
        <w:t xml:space="preserve">(п.   1.1    введен   </w:t>
      </w:r>
      <w:hyperlink w:history="0" r:id="rId55" w:tooltip="Постановление Правительства Нижегородской области от 23.07.2012 N 46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 Правительства  Нижегородской  области</w:t>
      </w:r>
    </w:p>
    <w:p>
      <w:pPr>
        <w:pStyle w:val="1"/>
        <w:jc w:val="both"/>
      </w:pPr>
      <w:r>
        <w:rPr>
          <w:sz w:val="20"/>
        </w:rPr>
        <w:t xml:space="preserve">от 23.07.2012 N 465)</w:t>
      </w:r>
    </w:p>
    <w:p>
      <w:pPr>
        <w:pStyle w:val="0"/>
        <w:ind w:firstLine="540"/>
        <w:jc w:val="both"/>
      </w:pPr>
      <w:r>
        <w:rPr>
          <w:sz w:val="20"/>
        </w:rPr>
        <w:t xml:space="preserve">1.2. Отбор инвестиционных проектов для предоставления статуса приоритетного и государственной поддержки осуществляется на конкурсной основе.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6" w:tooltip="Постановление Правительства Нижегородской области от 29.11.2018 N 811 &quot;О внесении изменений в постановление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29.11.2018 N 811)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Функции конкурсной комиссии при проведении конкурсного отбора инвестиционных проектов для предоставления статуса приоритетного и государственной поддержки (далее - конкурсный отбор) возлагаются на президиум совета по стратегии развития и инвестициям при Губернаторе Нижегородской области (далее - Президиум Совета).</w:t>
      </w:r>
    </w:p>
    <w:p>
      <w:pPr>
        <w:pStyle w:val="0"/>
        <w:jc w:val="both"/>
      </w:pPr>
      <w:r>
        <w:rPr>
          <w:sz w:val="20"/>
        </w:rPr>
        <w:t xml:space="preserve">(п. 1.3 в ред. </w:t>
      </w:r>
      <w:hyperlink w:history="0" r:id="rId57" w:tooltip="Постановление Правительства Нижегородской области от 29.11.2018 N 811 &quot;О внесении изменений в постановление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29.11.2018 N 811)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Конкурсный отбор проводится в течение календарного года по мере поступления конкурсных заявок, но не реже одного раза в год.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Основными принципами конкурсного отбора инвестиционных проектов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создание одинаковой доступности и равных условий для всех субъектов инвестиционной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объективность оценки и единство требований.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Организационную поддержку проведения конкурсного отбора и взаимодействие с субъектами инвестиционной деятельности (инвесторами) на всех стадиях конкурсного отбора осуществляет министерство экономического развития и инвестиций Нижегородской области (далее также - министерство).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Нижегородской области от 05.07.2016 </w:t>
      </w:r>
      <w:hyperlink w:history="0" r:id="rId58" w:tooltip="Постановление Правительства Нижегородской области от 05.07.2016 N 42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429</w:t>
        </w:r>
      </w:hyperlink>
      <w:r>
        <w:rPr>
          <w:sz w:val="20"/>
        </w:rPr>
        <w:t xml:space="preserve">, от 28.04.2018 </w:t>
      </w:r>
      <w:hyperlink w:history="0" r:id="rId59" w:tooltip="Постановление Правительства Нижегородской области от 28.04.2018 N 32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320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1.7. Статус приоритетного инвестиционного проекта Нижегородской области может быть предоставлен инвестиционным проектам, реализуемым на территории Нижегородской области, при выполнении одного из следующих условий: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инвестиционный проект реализуется в муниципальном районе, муниципальном и городском округе Нижегородской области, уровень дотационности которого более 5 процентов;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0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02.11.2020 N 893)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инвестиционный проект имеет объем инвестиций свыше 100 млн рублей.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Уровень дотационности рассчитывается по формуле: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position w:val="-41"/>
        </w:rPr>
        <w:drawing>
          <wp:inline distT="0" distB="0" distL="0" distR="0">
            <wp:extent cx="4979035" cy="65087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3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УД - уровень дотационности муниципального района, муниципального и городского округа Нижегородской области на очередной финансовый год;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2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02.11.2020 N 893)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МР (ГО) - муниципальный район, муниципальный и городской округ Нижегородской области;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3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02.11.2020 N 893)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прогноз НДФЛ по доп. нормативу МР (ГО) - прогноз министерства финансов Нижегородской области по поступлениям по дополнительному нормативу отчислений от налога на доходы физических лиц в бюджет муниципального района, муниципального и городского округа Нижегородской области в очередном финансовом году;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4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02.11.2020 N 893)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общий объем доходов МР (ГО) без учета субвенций и субсидий - прогноз министерства финансов Нижегородской области общего объема доходов бюджета муниципального района, муниципального и городского округа Нижегородской области без учета субвенций и субсидий на очередной финансовый год.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5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02.11.2020 N 893)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1.8. При разработке бизнес-плана инвестиционного проекта для конкурсного отбора срок окупаемости и срок окупаемости с учетом дисконтирования рассчитывается следующим образом: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1.8.1. При реализации субъектом инвестиционной деятельности (инвестором) инвестиционного проекта с объемом инвестиций менее 40 миллиардов рублей в заявке на участие в конкурсном отборе (далее - заявка) и в бизнес-плане инвестиционного проекта указывается срок окупаемости инвестиционного проекта (РР), рассчитываемый по следующей формуле: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PP=n, при котором </w:t>
      </w:r>
      <w:r>
        <w:rPr>
          <w:position w:val="-13"/>
        </w:rPr>
        <w:drawing>
          <wp:inline distT="0" distB="0" distL="0" distR="0">
            <wp:extent cx="714375" cy="29527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, где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n - количество периодов (лет);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t - период времени (порядковый номер года реализации проекта);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CF</w:t>
      </w:r>
      <w:r>
        <w:rPr>
          <w:sz w:val="20"/>
          <w:vertAlign w:val="subscript"/>
        </w:rPr>
        <w:t xml:space="preserve">t</w:t>
      </w:r>
      <w:r>
        <w:rPr>
          <w:sz w:val="20"/>
        </w:rPr>
        <w:t xml:space="preserve"> - денежный поток инвестиционного проекта в t-м периоде (году) определяется как сумма чистой прибыли, полученной от реализации инвестиционного проекта в t-м году, и амортизации, начисленной на имущество, приобретенное в рамках реализации инвестиционного проекта, в t-м году;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I - общий объем инвестиций в инвестиционный проект.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1.8.2. При реализации субъектом инвестиционной деятельности (инвестором) инвестиционного проекта с объемом инвестиций более 40 миллиардов рублей в заявке и в бизнес-плане инвестиционного проекта указывается срок окупаемости инвестиционного проекта с учетом дисконтирования (DPP), рассчитываемый по следующей формуле: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DPP=n, при котором </w:t>
      </w:r>
      <w:r>
        <w:rPr>
          <w:position w:val="-23"/>
        </w:rPr>
        <w:drawing>
          <wp:inline distT="0" distB="0" distL="0" distR="0">
            <wp:extent cx="952500" cy="4191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, где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n - количество периодов (лет);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t - период времени (порядковый номер года реализации проекта);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CF</w:t>
      </w:r>
      <w:r>
        <w:rPr>
          <w:sz w:val="20"/>
          <w:vertAlign w:val="subscript"/>
        </w:rPr>
        <w:t xml:space="preserve">t</w:t>
      </w:r>
      <w:r>
        <w:rPr>
          <w:sz w:val="20"/>
        </w:rPr>
        <w:t xml:space="preserve"> - денежный поток инвестиционного проекта в t-м периоде (году) определяется как сумма чистой прибыли, полученной от реализации инвестиционного проекта в t-м году, и амортизации, начисленной на имущество, приобретенное в рамках реализации инвестиционного проекта, в t-м году;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r - ставка дисконтирования, равная значению ключевой ставки Центрального банка Российской Федерации, установленной на дату подачи субъектом инвестиционной деятельности (инвестором) заявки, и не изменяется в течение всего срока действия инвестиционного соглашения;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I - общий объем инвестиций в инвестиционный проект.</w:t>
      </w:r>
    </w:p>
    <w:p>
      <w:pPr>
        <w:pStyle w:val="0"/>
        <w:jc w:val="both"/>
      </w:pPr>
      <w:r>
        <w:rPr>
          <w:sz w:val="20"/>
        </w:rPr>
        <w:t xml:space="preserve">(п. 1.8 введен </w:t>
      </w:r>
      <w:hyperlink w:history="0" r:id="rId68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Нижегородской области от 02.11.2020 N 893)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ПОРЯДОК ПРОВЕДЕНИЯ КОНКУРСНОГО ОТБОРА</w:t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69" w:tooltip="Постановление Правительства Нижегородской области от 20.03.2009 N 144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</w:t>
      </w:r>
    </w:p>
    <w:p>
      <w:pPr>
        <w:pStyle w:val="0"/>
        <w:jc w:val="center"/>
      </w:pPr>
      <w:r>
        <w:rPr>
          <w:sz w:val="20"/>
        </w:rPr>
        <w:t xml:space="preserve">от 20.03.2009 N 144)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Конкурсный отбор проводится в следующем порядке: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2.1.1. Извещение о проведении конкурсного отбора размещается на официальном сайте Правительства Нижегородской области в информационно-телекоммуникационной сети "Интернет": </w:t>
      </w:r>
      <w:r>
        <w:rPr>
          <w:sz w:val="20"/>
        </w:rPr>
        <w:t xml:space="preserve">http://www.government-nnov.ru</w:t>
      </w:r>
      <w:r>
        <w:rPr>
          <w:sz w:val="20"/>
        </w:rPr>
        <w:t xml:space="preserve"> (далее - официальный сайт Правительства Нижегородской области) ежегодно. Извещение должно содержать информацию о предмете проведения конкурсного отбора, порядке ознакомления с правилами конкурсного отбора, сроках подачи заявок на участие в конкурсном отборе.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 о времени и месте проведения конкурсного отбора дополнительно размещается на официальном сайте Правительства Нижегородской области.</w:t>
      </w:r>
    </w:p>
    <w:p>
      <w:pPr>
        <w:pStyle w:val="0"/>
        <w:jc w:val="both"/>
      </w:pPr>
      <w:r>
        <w:rPr>
          <w:sz w:val="20"/>
        </w:rPr>
        <w:t xml:space="preserve">(подп. 2.1.1 в ред. </w:t>
      </w:r>
      <w:hyperlink w:history="0" r:id="rId70" w:tooltip="Постановление Правительства Нижегородской области от 15.02.2022 N 81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15.02.2022 N 81)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2.1.2. Субъект инвестиционной деятельности (инвестор) представляет в министерство заявку (далее также - заявитель). Заявка должна соответствовать форме, установленной министерством, и содержать полный комплект документов в соответствии с перечнем документов, утвержденным министерством, прилагаемых к заявке (далее - перечень документов).</w:t>
      </w:r>
    </w:p>
    <w:p>
      <w:pPr>
        <w:pStyle w:val="0"/>
        <w:jc w:val="both"/>
      </w:pPr>
      <w:r>
        <w:rPr>
          <w:sz w:val="20"/>
        </w:rPr>
        <w:t xml:space="preserve">(подп. 2.1.2 в ред. </w:t>
      </w:r>
      <w:hyperlink w:history="0" r:id="rId71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02.11.2020 N 893)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2.1.3. Исключен. - </w:t>
      </w:r>
      <w:hyperlink w:history="0" r:id="rId72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Нижегородской области от 02.11.2020 N 893.</w:t>
      </w:r>
    </w:p>
    <w:p>
      <w:pPr>
        <w:pStyle w:val="0"/>
        <w:jc w:val="both"/>
      </w:pPr>
      <w:r>
        <w:rPr>
          <w:sz w:val="20"/>
        </w:rPr>
        <w:t xml:space="preserve">(п. 2.1 в ред. </w:t>
      </w:r>
      <w:hyperlink w:history="0" r:id="rId73" w:tooltip="Постановление Правительства Нижегородской области от 20.03.2009 N 144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20.03.2009 N 144)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Министерство экономического развития и инвестиций Нижегородской области: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Нижегородской области от 05.07.2016 </w:t>
      </w:r>
      <w:hyperlink w:history="0" r:id="rId74" w:tooltip="Постановление Правительства Нижегородской области от 05.07.2016 N 42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429</w:t>
        </w:r>
      </w:hyperlink>
      <w:r>
        <w:rPr>
          <w:sz w:val="20"/>
        </w:rPr>
        <w:t xml:space="preserve">, от 28.04.2018 </w:t>
      </w:r>
      <w:hyperlink w:history="0" r:id="rId75" w:tooltip="Постановление Правительства Нижегородской области от 28.04.2018 N 32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320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2.2.1. Проверяет наличие и правильность оформления заявки и других документов, предусмотренных перечнем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указания в заявке субъекта инвестиционной деятельности (инвестора) в качестве запрашиваемой формы государственной поддержки предоставления льгот по арендной плате за земельный участок рассматривает необходимые документы: договор аренды земельного участка, расчеты арендных платежей за земельный участок за 12 месяцев, предшествующих обращению.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6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02.11.2020 N 893)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2.2.2. В случае несоответствия представленных документов требованиям, установленным перечнем документов, или отсутствия полного комплекта документов отказывает в рассмотрении заявки и возвращает заявку субъекту инвестиционной деятельности (инвестору) с указанием причин отказа в течение 7 календарных дней со дня поступления заявки в министерство.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соответствия представленных документов требованиям, установленным перечнем документов, и наличия полного комплекта документов заявка регистрируется в министерстве в течение 7 календарных дней со дня поступления заявки в министерство, информация о поступлении заявки размещается на официальном сайте Правительства Нижегородской области.</w:t>
      </w:r>
    </w:p>
    <w:p>
      <w:pPr>
        <w:pStyle w:val="0"/>
        <w:jc w:val="both"/>
      </w:pPr>
      <w:r>
        <w:rPr>
          <w:sz w:val="20"/>
        </w:rPr>
        <w:t xml:space="preserve">(подп. 2.2.2 в ред. </w:t>
      </w:r>
      <w:hyperlink w:history="0" r:id="rId77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02.11.2020 N 893)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2.2.3. Направляет бизнес-план инвестиционного проекта в орган исполнительной власти Нижегородской области, курирующий соответствующую отрасль экономики, для проведения отраслевой экспертизы и подготовки отраслевого заключения. Отраслевое заключение представляется органом исполнительной власти Нижегородской области в министерство течение 14 календарных дней со дня получения бизнес-плана инвестиционного проекта.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Направляет бизнес-план инвестиционного проекта в орган местного самоуправления муниципального района, городского округа Нижегородской области (далее - орган местного самоуправления), на территории которого планируется реализация инвестиционного проекта, для подготовки им заключения о целесообразности реализации данного инвестиционного проекта на территории соответствующего муниципального образования. Заключение представляется органом местного самоуправления в министерство в течение 14 календарных дней со дня получения бизнес-плана инвестиционного проекта.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Направляет бизнес-план инвестиционного проекта и расчет бюджетного эффекта в министерство финансов Нижегородской области для подготовки заключения о возможности предоставления и объеме мер государственной поддержки. Заключение представляется министерством финансов Нижегородской области в министерство в течение 30 календарных дней со дня получения бизнес-плана инвестиционного проекта.</w:t>
      </w:r>
    </w:p>
    <w:p>
      <w:pPr>
        <w:pStyle w:val="0"/>
        <w:jc w:val="both"/>
      </w:pPr>
      <w:r>
        <w:rPr>
          <w:sz w:val="20"/>
        </w:rPr>
        <w:t xml:space="preserve">(п. 2.2.3 в ред. </w:t>
      </w:r>
      <w:hyperlink w:history="0" r:id="rId78" w:tooltip="Постановление Правительства Нижегородской области от 31.05.2019 N 31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31.05.2019 N 319)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С учетом отраслевого заключения, заключения министерства финансов Нижегородской области и заключения органа местного самоуправления министерство экономического развития и инвестиций Нижегородской области проводит экспертизу и готовит комплексное заключение о соответствии инвестиционного проекта критериям отбора инвестиционных проектов в течение 30 календарных дней после поступления указанных заключений в министерство.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случае, если по результатам полученных заключений были выявлены замечания, министерство доводит их до сведения заявителя в течение 7 календарных дней после поступления всех заключений.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Заявитель вправе доработать инвестиционный проект и повторно направить его на экспертизу в министерство в течение 30 календарных дней со дня получения им замечаний, но не позднее окончания календарного года, в котором заявка подана на конкурсный отбор.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зависимости от тематики инвестиционного проекта при необходимости могут привлекаться независимые эксперты. Экспертиза проводится за счет средств заявителя в добровольном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заявитель не представил доработанный по замечаниям инвестиционный проект в министерство в течение установленного срока либо до окончания календарного года, в котором заявка подана на конкурсный отбор, данная заявка возвращается министерством заявителю с указанием причин возврата в течение 1 месяца со дня окончания установленного срока либо календарного года, в котором проводился конкурсный отбор, для возврата заявителю.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9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02.11.2020 N 893)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 истечения установленного срока доработки инвестиционного проекта заявитель вправе обратиться в министерство с заявлением о продлении срока доработки инвестиционного проекта либо о переносе рассмотрения заявки на следующий календарный год. Решение о продлении срока доработки либо о переносе рассмотрения заявки на следующий календарный год принимается министерством в течение 10 календарных дней со дня получения заявления и доводится до заявителя любым доступным способом в течение 3 рабочих дней со дня принятия указанного решения.</w:t>
      </w:r>
    </w:p>
    <w:p>
      <w:pPr>
        <w:pStyle w:val="0"/>
        <w:jc w:val="both"/>
      </w:pPr>
      <w:r>
        <w:rPr>
          <w:sz w:val="20"/>
        </w:rPr>
        <w:t xml:space="preserve">(п. 2.3 в ред. </w:t>
      </w:r>
      <w:hyperlink w:history="0" r:id="rId80" w:tooltip="Постановление Правительства Нижегородской области от 31.05.2019 N 31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31.05.2019 N 319)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2.4. При наличии отраслевого заключения, заключения министерства финансов Нижегородской области, заключения органа местного самоуправления, комплексного заключения о соответствии инвестиционного проекта критериям отбора инвестиционных проектов министерство экономического развития и инвестиций Нижегородской области включает вопрос о предоставлении статуса приоритетного инвестиционного проекта Нижегородской области и государственной поддержки в повестку очередного заседания Президиума Совета, готовит заявку и указанные в настоящем пункте материалы к заседанию Президиума Совета.</w:t>
      </w:r>
    </w:p>
    <w:p>
      <w:pPr>
        <w:pStyle w:val="0"/>
        <w:jc w:val="both"/>
      </w:pPr>
      <w:r>
        <w:rPr>
          <w:sz w:val="20"/>
        </w:rPr>
        <w:t xml:space="preserve">(п. 2.4 в ред. </w:t>
      </w:r>
      <w:hyperlink w:history="0" r:id="rId81" w:tooltip="Постановление Правительства Нижегородской области от 31.05.2019 N 31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31.05.2019 N 319)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 Президиум Совета: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2" w:tooltip="Постановление Правительства Нижегородской области от 31.05.2019 N 31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31.05.2019 N 319)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2.5.1. Рассматривает представленные министерством экономического развития и инвестиций Нижегородской области документы по инвестиционным проектам, заслушивает заявителя, других присутствующих на заседании, оценивает проекты в соответствии с критериями отбора инвестиционных проектов и выносит одно из следующих решений простым большинством голосов присутствующих на его заседании членов Президиума Совета с правом решающего голоса по каждому из представленных проектов: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 предоставлении статуса приоритетного инвестиционного проекта Нижегородской области и о предложениях по формам оказания государственной поддержки проекту;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об отказе в предоставлении статуса приоритетного инвестиционного проекта Нижегородской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равном количестве голосов право решающего голоса имеет председатель или лицо, его замещающее.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Решения оформляются протоколами, которые подписываются председателем Президиума Совета или в его отсутствие его заместителем, председательствующим на заседании.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на рассмотрение Президиума Совета направлена только одна заявка, решение принимается в отношении одной заявки.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результатам конкурсного отбора издается распоряжение Правительства Нижегородской области о предоставлении статуса приоритетного инвестиционного проекта Нижегородской области с указанием конкретных форм государственной поддержки. Подготовка проекта распоряжения и организация процедуры его согласования в соответствии с </w:t>
      </w:r>
      <w:hyperlink w:history="0" r:id="rId83" w:tooltip="Постановление Правительства Нижегородской области от 11.12.2009 N 920 (ред. от 30.12.2022) &quot;Об утверждении Регламента Правительства Нижегородской области&quot; {КонсультантПлюс}">
        <w:r>
          <w:rPr>
            <w:sz w:val="20"/>
            <w:color w:val="0000ff"/>
          </w:rPr>
          <w:t xml:space="preserve">Регламентом</w:t>
        </w:r>
      </w:hyperlink>
      <w:r>
        <w:rPr>
          <w:sz w:val="20"/>
        </w:rPr>
        <w:t xml:space="preserve"> Правительства Нижегородской области, утвержденным постановлением Правительства Нижегородской области от 11 декабря 2009 г. N 920 (далее - Регламент Правительства Нижегородской области), осуществляется министерством в течение 10 рабочих дней с даты оформления результатов конкурсного отбора.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4" w:tooltip="Постановление Правительства Нижегородской области от 31.05.2019 N 31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31.05.2019 N 319)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Результаты конкурсного отбора публикуются на официальном сайте Правительства Нижегородской области в течение 7 рабочих дней с даты оформления результатов конкурсного отбора.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5" w:tooltip="Постановление Правительства Нижегородской области от 31.05.2019 N 31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31.05.2019 N 319)</w:t>
      </w:r>
    </w:p>
    <w:p>
      <w:pPr>
        <w:pStyle w:val="0"/>
        <w:jc w:val="both"/>
      </w:pPr>
      <w:r>
        <w:rPr>
          <w:sz w:val="20"/>
        </w:rPr>
        <w:t xml:space="preserve">(подп. 2.5.1 в ред. </w:t>
      </w:r>
      <w:hyperlink w:history="0" r:id="rId86" w:tooltip="Постановление Правительства Нижегородской области от 29.11.2018 N 811 &quot;О внесении изменений в постановление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29.11.2018 N 811)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2.5.2. Исключен. - </w:t>
      </w:r>
      <w:hyperlink w:history="0" r:id="rId87" w:tooltip="Постановление Правительства Нижегородской области от 20.03.2009 N 144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Нижегородской области от 20.03.2009 N 144.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2.5.3. Поручает министерству экономического развития и инвестиций Нижегородской области подготовить проект инвестиционного соглашения между Правительством Нижегородской области и субъектом инвестиционной деятельности (победителем конкурсного отбора) о предоставлении государственной поддержки (при предоставлении финансовых форм государственной поддержки) (далее - проект инвестиционного соглашения).</w:t>
      </w:r>
    </w:p>
    <w:p>
      <w:pPr>
        <w:pStyle w:val="0"/>
        <w:jc w:val="both"/>
      </w:pPr>
      <w:r>
        <w:rPr>
          <w:sz w:val="20"/>
        </w:rPr>
        <w:t xml:space="preserve">(подп. 2.5.3 в ред. </w:t>
      </w:r>
      <w:hyperlink w:history="0" r:id="rId88" w:tooltip="Постановление Правительства Нижегородской области от 31.05.2019 N 31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31.05.2019 N 319)</w:t>
      </w:r>
    </w:p>
    <w:p>
      <w:pPr>
        <w:pStyle w:val="1"/>
        <w:spacing w:before="200" w:line-rule="auto"/>
        <w:jc w:val="both"/>
      </w:pPr>
      <w:r>
        <w:rPr>
          <w:sz w:val="20"/>
        </w:rPr>
        <w:t xml:space="preserve">       1</w:t>
      </w:r>
    </w:p>
    <w:p>
      <w:pPr>
        <w:pStyle w:val="1"/>
        <w:jc w:val="both"/>
      </w:pPr>
      <w:r>
        <w:rPr>
          <w:sz w:val="20"/>
        </w:rPr>
        <w:t xml:space="preserve">    2.5 .  Заключение  инвестиционных  соглашений  осуществляется  в  форме</w:t>
      </w:r>
    </w:p>
    <w:p>
      <w:pPr>
        <w:pStyle w:val="1"/>
        <w:jc w:val="both"/>
      </w:pPr>
      <w:r>
        <w:rPr>
          <w:sz w:val="20"/>
        </w:rPr>
        <w:t xml:space="preserve">электронного документа посредством направления Правительством Нижегородской</w:t>
      </w:r>
    </w:p>
    <w:p>
      <w:pPr>
        <w:pStyle w:val="1"/>
        <w:jc w:val="both"/>
      </w:pPr>
      <w:r>
        <w:rPr>
          <w:sz w:val="20"/>
        </w:rPr>
        <w:t xml:space="preserve">области  проекта  инвестиционного  соглашения  с помощью специализированной</w:t>
      </w:r>
    </w:p>
    <w:p>
      <w:pPr>
        <w:pStyle w:val="1"/>
        <w:jc w:val="both"/>
      </w:pPr>
      <w:r>
        <w:rPr>
          <w:sz w:val="20"/>
        </w:rPr>
        <w:t xml:space="preserve">информационной    системы    по   заключению   соглашений   (дополнительных</w:t>
      </w:r>
    </w:p>
    <w:p>
      <w:pPr>
        <w:pStyle w:val="1"/>
        <w:jc w:val="both"/>
      </w:pPr>
      <w:r>
        <w:rPr>
          <w:sz w:val="20"/>
        </w:rPr>
        <w:t xml:space="preserve">соглашений).  При этом инвестиционные соглашения вступают в силу в порядке,</w:t>
      </w:r>
    </w:p>
    <w:p>
      <w:pPr>
        <w:pStyle w:val="1"/>
        <w:jc w:val="both"/>
      </w:pPr>
      <w:r>
        <w:rPr>
          <w:sz w:val="20"/>
        </w:rPr>
        <w:t xml:space="preserve">установленном законодательством Нижегородской области.</w:t>
      </w:r>
    </w:p>
    <w:p>
      <w:pPr>
        <w:pStyle w:val="0"/>
        <w:ind w:firstLine="540"/>
        <w:jc w:val="both"/>
      </w:pPr>
      <w:r>
        <w:rPr>
          <w:sz w:val="20"/>
        </w:rPr>
        <w:t xml:space="preserve">Инвестиционное соглашение и сопутствующие документы в электронной форме, подписанные усиленной квалифицированной электронной подписью в рамках настоящего Положения, признаются электронным документом, равнозначным документу на бумажном носителе, подписанному собственноручной подписью и заверенному печатью.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Инвестиционное соглашение и связанные с ним документы в электронной форме могут быть подписаны одной электронной подписью (пакет электронных документов). При подписании электронной подписью пакета электронных документов каждый из электронных документов, входящих в этот пакет, считается подписанным электронной подписью того вида, которой подписан пакет электронных документов.</w:t>
      </w:r>
    </w:p>
    <w:p>
      <w:pPr>
        <w:pStyle w:val="1"/>
        <w:jc w:val="both"/>
      </w:pPr>
      <w:r>
        <w:rPr>
          <w:sz w:val="20"/>
        </w:rPr>
        <w:t xml:space="preserve">         1</w:t>
      </w:r>
    </w:p>
    <w:p>
      <w:pPr>
        <w:pStyle w:val="1"/>
        <w:jc w:val="both"/>
      </w:pPr>
      <w:r>
        <w:rPr>
          <w:sz w:val="20"/>
        </w:rPr>
        <w:t xml:space="preserve">(п.   2.5    в   ред.  </w:t>
      </w:r>
      <w:hyperlink w:history="0" r:id="rId89" w:tooltip="Постановление Правительства Нижегородской области от 13.10.2021 N 908 &quot;О внесении изменений в некоторые постановления Правительства Нижегородской области&quot; (вместе с &quot;Положением о формировании и подписании электронной подписью концессионных соглашений и соглашений о государственно-частном партнерстве&quot;)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 Правительства  Нижегородской  области</w:t>
      </w:r>
    </w:p>
    <w:p>
      <w:pPr>
        <w:pStyle w:val="1"/>
        <w:jc w:val="both"/>
      </w:pPr>
      <w:r>
        <w:rPr>
          <w:sz w:val="20"/>
        </w:rPr>
        <w:t xml:space="preserve">от 13.10.2021 N 908)</w:t>
      </w:r>
    </w:p>
    <w:p>
      <w:pPr>
        <w:pStyle w:val="0"/>
        <w:ind w:firstLine="540"/>
        <w:jc w:val="both"/>
      </w:pPr>
      <w:r>
        <w:rPr>
          <w:sz w:val="20"/>
        </w:rPr>
        <w:t xml:space="preserve">2.6. В случаях, предусмотренных </w:t>
      </w:r>
      <w:hyperlink w:history="0" r:id="rId90" w:tooltip="Закон Нижегородской области от 31.12.2004 N 180-З (ред. от 02.09.2022) &quot;О государственной поддержке инвестиционной деятельности на территории Нижегородской области&quot; (принят постановлением ЗС НО от 16.12.2004 N 1248-III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Нижегородской области от 31 декабря 2004 г. N 180-З "О государственной поддержке инвестиционной деятельности на территории Нижегородской области", инвестиционное соглашение после подписания сторонами направляется в установленном порядке на утверждение в Законодательное Собрание Нижегородской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1" w:tooltip="Постановление Правительства Нижегородской области от 31.05.2019 N 31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31.05.2019 N 319)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2.7. При отрицательном решении Законодательного Собрания Нижегородской области подписанное инвестиционное соглашение действует в части, не требующей утверждения Законодательным Собранием Нижегородской области, либо расторгается по желанию субъекта инвестиционной деятельности.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КРИТЕРИИ ОТБОРА ИНВЕСТИЦИОННЫХ ПРОЕКТОВ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Основным критерием отбора инвестиционных проектов для оказания государственной поддержки является соответствие основным направлениям </w:t>
      </w:r>
      <w:hyperlink w:history="0" r:id="rId92" w:tooltip="&quot;Стратегия развития Нижегородской области&quot; (утв. постановлением Администрации Нижегородской области от 04.07.2001 N 153) {КонсультантПлюс}">
        <w:r>
          <w:rPr>
            <w:sz w:val="20"/>
            <w:color w:val="0000ff"/>
          </w:rPr>
          <w:t xml:space="preserve">Стратегии</w:t>
        </w:r>
      </w:hyperlink>
      <w:r>
        <w:rPr>
          <w:sz w:val="20"/>
        </w:rPr>
        <w:t xml:space="preserve"> развития Нижегородской области и наличие интегрального эффекта, основными составляющими которого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экономическая эффективность (отражает последствия реализации проекта для экономики Нижегородской области, которые выражаются в создании новых производственных фондов или модернизации, реконструкции производства, выпуске новых видов конкурентоспособной продукции или увеличении объемов выпуска продукции, внедрения новых технологий, в том числе ресурсо- и энергосберегающих, и оборудования, соответствующих мировым стандартам и т.п.);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3" w:tooltip="Постановление Правительства Нижегородской области от 20.06.2012 N 357 &quot;О внесении изменений в постановление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20.06.2012 N 357)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бюджетная эффективность (бюджетный эффект) (отражает последствия реализации проекта для консолидированного бюджета Нижегородской области);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4" w:tooltip="Постановление Правительства Нижегородской области от 02.03.2017 N 112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02.03.2017 N 112)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социальная эффективность (отражает уровень среднемесячной заработной платы по проекту, изменение количества рабочих мест, условий труда, структуры производственного персонала, уровня здоровья населения, улучшение жилищных и бытовых условий, снабжение населения отдельными видами товаров, экономия свободного времени населения и т.п.).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5" w:tooltip="Постановление Правительства Нижегородской области от 22.09.2012 N 66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22.09.2012 N 660)</w:t>
      </w:r>
    </w:p>
    <w:p>
      <w:pPr>
        <w:pStyle w:val="1"/>
        <w:spacing w:before="200" w:line-rule="auto"/>
        <w:jc w:val="both"/>
      </w:pPr>
      <w:r>
        <w:rPr>
          <w:sz w:val="20"/>
        </w:rPr>
        <w:t xml:space="preserve">    Планируемая    бюджетная   эффективность   рассчитывается   как   сумма</w:t>
      </w:r>
    </w:p>
    <w:p>
      <w:pPr>
        <w:pStyle w:val="1"/>
        <w:jc w:val="both"/>
      </w:pPr>
      <w:r>
        <w:rPr>
          <w:sz w:val="20"/>
        </w:rPr>
        <w:t xml:space="preserve">планируемых  к  уплате  налогов  и неналоговых платежей в консолидированный</w:t>
      </w:r>
    </w:p>
    <w:p>
      <w:pPr>
        <w:pStyle w:val="1"/>
        <w:jc w:val="both"/>
      </w:pPr>
      <w:r>
        <w:rPr>
          <w:sz w:val="20"/>
        </w:rPr>
        <w:t xml:space="preserve">бюджет  Нижегородской  области  по  приоритетному  инвестиционному  проекту</w:t>
      </w:r>
    </w:p>
    <w:p>
      <w:pPr>
        <w:pStyle w:val="1"/>
        <w:jc w:val="both"/>
      </w:pPr>
      <w:r>
        <w:rPr>
          <w:sz w:val="20"/>
        </w:rPr>
        <w:t xml:space="preserve">Нижегородской области за минусом предоставляемых инвестору налоговых льгот,</w:t>
      </w:r>
    </w:p>
    <w:p>
      <w:pPr>
        <w:pStyle w:val="1"/>
        <w:jc w:val="both"/>
      </w:pPr>
      <w:r>
        <w:rPr>
          <w:sz w:val="20"/>
        </w:rPr>
        <w:t xml:space="preserve">а  также  мер государственной поддержки в соответствии со </w:t>
      </w:r>
      <w:hyperlink w:history="0" r:id="rId96" w:tooltip="Закон Нижегородской области от 31.12.2004 N 180-З (ред. от 02.09.2022) &quot;О государственной поддержке инвестиционной деятельности на территории Нижегородской области&quot; (принят постановлением ЗС НО от 16.12.2004 N 1248-III)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Закона</w:t>
      </w:r>
    </w:p>
    <w:p>
      <w:pPr>
        <w:pStyle w:val="1"/>
        <w:jc w:val="both"/>
      </w:pPr>
      <w:r>
        <w:rPr>
          <w:sz w:val="20"/>
        </w:rPr>
        <w:t xml:space="preserve">Нижегородской  области  от  31  декабря  2004 г. N 180-З "О государственной</w:t>
      </w:r>
    </w:p>
    <w:p>
      <w:pPr>
        <w:pStyle w:val="1"/>
        <w:jc w:val="both"/>
      </w:pPr>
      <w:r>
        <w:rPr>
          <w:sz w:val="20"/>
        </w:rPr>
        <w:t xml:space="preserve">поддержке  инвестиционной деятельности на территории Нижегородской области"</w:t>
      </w:r>
    </w:p>
    <w:p>
      <w:pPr>
        <w:pStyle w:val="1"/>
        <w:jc w:val="both"/>
      </w:pPr>
      <w:r>
        <w:rPr>
          <w:sz w:val="20"/>
        </w:rPr>
        <w:t xml:space="preserve">                                    1</w:t>
      </w:r>
    </w:p>
    <w:p>
      <w:pPr>
        <w:pStyle w:val="1"/>
        <w:jc w:val="both"/>
      </w:pPr>
      <w:r>
        <w:rPr>
          <w:sz w:val="20"/>
        </w:rPr>
        <w:t xml:space="preserve">(за  исключением  </w:t>
      </w:r>
      <w:hyperlink w:history="0" r:id="rId97" w:tooltip="Закон Нижегородской области от 31.12.2004 N 180-З (ред. от 02.09.2022) &quot;О государственной поддержке инвестиционной деятельности на территории Нижегородской области&quot; (принят постановлением ЗС НО от 16.12.2004 N 1248-III) {КонсультантПлюс}">
        <w:r>
          <w:rPr>
            <w:sz w:val="20"/>
            <w:color w:val="0000ff"/>
          </w:rPr>
          <w:t xml:space="preserve">пункта 7</w:t>
        </w:r>
      </w:hyperlink>
      <w:r>
        <w:rPr>
          <w:sz w:val="20"/>
        </w:rPr>
        <w:t xml:space="preserve">, </w:t>
      </w:r>
      <w:hyperlink w:history="0" r:id="rId98" w:tooltip="Закон Нижегородской области от 31.12.2004 N 180-З (ред. от 02.09.2022) &quot;О государственной поддержке инвестиционной деятельности на территории Нижегородской области&quot; (принят постановлением ЗС НО от 16.12.2004 N 1248-III) {КонсультантПлюс}">
        <w:r>
          <w:rPr>
            <w:sz w:val="20"/>
            <w:color w:val="0000ff"/>
          </w:rPr>
          <w:t xml:space="preserve">пункта 8</w:t>
        </w:r>
      </w:hyperlink>
      <w:r>
        <w:rPr>
          <w:sz w:val="20"/>
        </w:rPr>
        <w:t xml:space="preserve">  и </w:t>
      </w:r>
      <w:hyperlink w:history="0" r:id="rId99" w:tooltip="Закон Нижегородской области от 31.12.2004 N 180-З (ред. от 02.09.2022) &quot;О государственной поддержке инвестиционной деятельности на территории Нижегородской области&quot; (принят постановлением ЗС НО от 16.12.2004 N 1248-III) {КонсультантПлюс}">
        <w:r>
          <w:rPr>
            <w:sz w:val="20"/>
            <w:color w:val="0000ff"/>
          </w:rPr>
          <w:t xml:space="preserve">пункта 9</w:t>
        </w:r>
      </w:hyperlink>
      <w:r>
        <w:rPr>
          <w:sz w:val="20"/>
        </w:rPr>
        <w:t xml:space="preserve"> данной статьи) на период с</w:t>
      </w:r>
    </w:p>
    <w:p>
      <w:pPr>
        <w:pStyle w:val="1"/>
        <w:jc w:val="both"/>
      </w:pPr>
      <w:r>
        <w:rPr>
          <w:sz w:val="20"/>
        </w:rPr>
        <w:t xml:space="preserve">момента  начала  действия  инвестиционного  соглашения  до  окончания срока</w:t>
      </w:r>
    </w:p>
    <w:p>
      <w:pPr>
        <w:pStyle w:val="1"/>
        <w:jc w:val="both"/>
      </w:pPr>
      <w:r>
        <w:rPr>
          <w:sz w:val="20"/>
        </w:rPr>
        <w:t xml:space="preserve">предоставления  мер государственной поддержки. При реализации приоритетного</w:t>
      </w:r>
    </w:p>
    <w:p>
      <w:pPr>
        <w:pStyle w:val="1"/>
        <w:jc w:val="both"/>
      </w:pPr>
      <w:r>
        <w:rPr>
          <w:sz w:val="20"/>
        </w:rPr>
        <w:t xml:space="preserve">инвестиционного проекта Нижегородской области с объемом инвестиций более 40</w:t>
      </w:r>
    </w:p>
    <w:p>
      <w:pPr>
        <w:pStyle w:val="1"/>
        <w:jc w:val="both"/>
      </w:pPr>
      <w:r>
        <w:rPr>
          <w:sz w:val="20"/>
        </w:rPr>
        <w:t xml:space="preserve">миллиардов  рублей  при  расчете  планируемой  бюджетной  эффективности  от</w:t>
      </w:r>
    </w:p>
    <w:p>
      <w:pPr>
        <w:pStyle w:val="1"/>
        <w:jc w:val="both"/>
      </w:pPr>
      <w:r>
        <w:rPr>
          <w:sz w:val="20"/>
        </w:rPr>
        <w:t xml:space="preserve">реализации  приоритетного  инвестиционного  проекта  (планируемый бюджетный</w:t>
      </w:r>
    </w:p>
    <w:p>
      <w:pPr>
        <w:pStyle w:val="1"/>
        <w:jc w:val="both"/>
      </w:pPr>
      <w:r>
        <w:rPr>
          <w:sz w:val="20"/>
        </w:rPr>
        <w:t xml:space="preserve">эффект)  планируемые  к начислению налог на прибыль организаций и льгота по</w:t>
      </w:r>
    </w:p>
    <w:p>
      <w:pPr>
        <w:pStyle w:val="1"/>
        <w:jc w:val="both"/>
      </w:pPr>
      <w:r>
        <w:rPr>
          <w:sz w:val="20"/>
        </w:rPr>
        <w:t xml:space="preserve">налогу   на   прибыль  организаций  принимаются  для  расчета  в  целом  по</w:t>
      </w:r>
    </w:p>
    <w:p>
      <w:pPr>
        <w:pStyle w:val="1"/>
        <w:jc w:val="both"/>
      </w:pPr>
      <w:r>
        <w:rPr>
          <w:sz w:val="20"/>
        </w:rPr>
        <w:t xml:space="preserve">организации.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00" w:tooltip="Постановление Правительства Нижегородской области от 29.11.2018 N 811 &quot;О внесении изменений в постановление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29.11.2018 N 811)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Планируемая бюджетная эффективность должна иметь положительное значение при реализации инвестиционного проекта при выполнении одного из следующих условий: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Нижегородской области от 23.07.2012 </w:t>
      </w:r>
      <w:hyperlink w:history="0" r:id="rId101" w:tooltip="Постановление Правительства Нижегородской области от 23.07.2012 N 46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465</w:t>
        </w:r>
      </w:hyperlink>
      <w:r>
        <w:rPr>
          <w:sz w:val="20"/>
        </w:rPr>
        <w:t xml:space="preserve">, от 02.07.2013 </w:t>
      </w:r>
      <w:hyperlink w:history="0" r:id="rId102" w:tooltip="Постановление Правительства Нижегородской области от 02.07.2013 N 43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435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инвестиционный проект реализуется на "зеленой площадке";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03" w:tooltip="Постановление Правительства Нижегородской области от 23.07.2012 N 46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23.07.2012 N 465)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инвестиционный проект реализуется на "коричневой площадке" и направлен на модернизацию либо реконструкцию существующих основных средств, но предполагает выпуск принципиально новой продукции (работ, услуг), производство которой ранее не осуществлялось с использованием данных основных средств на данной "коричневой площадке".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04" w:tooltip="Постановление Правительства Нижегородской области от 23.07.2012 N 46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23.07.2012 N 465)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остальных случаях максимальное значение суммы планируемых к предоставлению мер государственной поддержки должно быть не более 90% показателя планируемого бюджетного эффекта. Данная норма не применяется для инвестиционных проектов, направленных на создание либо реконструкцию объектов социальной инфраструктуры, реализуемых в рамках государственно-частного партнерства.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5" w:tooltip="Постановление Правительства Нижегородской области от 23.07.2012 N 46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Нижегородской области от 23.07.2012 N 465; в ред. постановлений Правительства Нижегородской области от 02.07.2013 </w:t>
      </w:r>
      <w:hyperlink w:history="0" r:id="rId106" w:tooltip="Постановление Правительства Нижегородской области от 02.07.2013 N 43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435</w:t>
        </w:r>
      </w:hyperlink>
      <w:r>
        <w:rPr>
          <w:sz w:val="20"/>
        </w:rPr>
        <w:t xml:space="preserve">, от 15.10.2014 </w:t>
      </w:r>
      <w:hyperlink w:history="0" r:id="rId107" w:tooltip="Постановление Правительства Нижегородской области от 15.10.2014 N 696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696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Нулевое или отрицательное значение планируемого бюджетного эффекта является причиной отклонения заявки. Данная норма не применяется для инвестиционных проектов, направленных на создание либо реконструкцию объектов социальной инфраструктуры, реализуемых в рамках государственно-частного партнерства.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08" w:tooltip="Постановление Правительства Нижегородской области от 30.11.2016 N 818 &quot;О внесении изменения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, и о приостановлении действия отдельных пунктов Положения о порядке и условиях предоставления инвестиционным проектам статуса приоритетных, заключения инвестицио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30.11.2016 N 818)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Уровень среднемесячной заработной платы по инвестиционному проекту в период предоставления государственной поддержки должен составлять не ниже среднемесячной заработной платы по соответствующему виду экономической деятельности в Нижегородской области (по данным территориального органа Федеральной службы государственной статистики по Нижегородской области по состоянию на последнюю отчетную дату на момент подачи заявки).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09" w:tooltip="Постановление Правительства Нижегородской области от 28.04.2018 N 32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28.04.2018 N 320)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Уровень среднемесячной заработной платы по инвестиционным проектам, направленным на создание либо реконструкцию объектов социальной инфраструктуры, реализуемым в рамках государственно-частного партнерства, должен составлять не ниже двух прожиточных минимумов трудоспособного населения по Нижегородской области по состоянию на последнюю отчетную дату на момент подачи заявки.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10" w:tooltip="Постановление Правительства Нижегородской области от 15.10.2014 N 696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Нижегородской области от 15.10.2014 N 696)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отсутствии данных территориального органа Федеральной службы государственной статистики по Нижегородской области по соответствующему виду экономической деятельности в Нижегородской области уровень среднемесячной заработной платы по инвестиционному проекту в период предоставления государственной поддержки должен составлять не ниже двух прожиточных минимумов трудоспособного населения по Нижегородской области по состоянию на последнюю отчетную дату на момент подачи заявки.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11" w:tooltip="Постановление Правительства Нижегородской области от 02.11.2020 N 89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Нижегородской области от 02.11.2020 N 893)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Дополнительными критериями отбора инвестиционных проектов для оказания государственной поддержки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абсолютная величина вложенных или привлеченных инвестиций;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быстрая окупаемость проекта (предпочтение отдается проектам со сроком окупаемости 5 лет и менее);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поддержка инвестиционного проекта органом местного самоуправления, на территории которого планируется реализация инвестиционного проекта;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реализация инвестиционного проекта на территории моногорода Нижегородской области.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12" w:tooltip="Постановление Правительства Нижегородской области от 28.04.2018 N 32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Нижегородской области от 28.04.2018 N 320)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Социальные, экологические и иные результаты, не поддающиеся стоимостной оценке, рассматриваются как дополнительные показатели интегральной эффективности, а также учитываются при обосновании государственной поддержки инвестиционного проекта.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КОНТРОЛЬ ЗА ХОДОМ РЕАЛИЗАЦИИ ИНВЕСТИЦИОННЫХ ПРОЕКТОВ,</w:t>
      </w:r>
    </w:p>
    <w:p>
      <w:pPr>
        <w:pStyle w:val="2"/>
        <w:jc w:val="center"/>
      </w:pPr>
      <w:r>
        <w:rPr>
          <w:sz w:val="20"/>
        </w:rPr>
        <w:t xml:space="preserve">ПОЛУЧИВШИХ СТАТУС ПРИОРИТЕТНЫХ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День начала финансирования инвестиционного проекта, в том числе с участием иностранных инвесторов, определяется на основании документов: копий платежных поручений, выписок банка, других документов, подтверждающих фактические затраты, связанные с реализацией инвестиционного проекта.</w:t>
      </w:r>
    </w:p>
    <w:bookmarkStart w:id="232" w:name="P232"/>
    <w:bookmarkEnd w:id="23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Субъект инвестиционной деятельности, реализующий приоритетный инвестиционный проект Нижегородской области, ежеквартально представляет в министерство экономического развития и инвестиций Нижегородской области отчет о ходе реализации приоритетного инвестиционного проекта, в том числе сведения о фактическом бюджетном эффекте от реализации приоритетного инвестиционного проекта, сведения о фактических вложениях инвестиций в приоритетный инвестиционный проект, сведения о социальных показателях реализации приоритетного инвестиционного проекта, пояснительную записку о ходе выполнения приоритетного инвестиционного проекта.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Нижегородской области от 05.07.2016 </w:t>
      </w:r>
      <w:hyperlink w:history="0" r:id="rId113" w:tooltip="Постановление Правительства Нижегородской области от 05.07.2016 N 42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429</w:t>
        </w:r>
      </w:hyperlink>
      <w:r>
        <w:rPr>
          <w:sz w:val="20"/>
        </w:rPr>
        <w:t xml:space="preserve">, от 28.04.2018 </w:t>
      </w:r>
      <w:hyperlink w:history="0" r:id="rId114" w:tooltip="Постановление Правительства Нижегородской области от 28.04.2018 N 32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320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Субъект инвестиционной деятельности, реализующий приоритетный инвестиционный проект Нижегородской области, заключивший инвестиционное соглашение с Правительством Нижегородской области, предметом которого являются отношения, возникающие при предоставлении государственной поддержки, ежеквартально представляет в министерство экономического развития и инвестиций Нижегородской области следующие документы: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Нижегородской области от 05.07.2016 </w:t>
      </w:r>
      <w:hyperlink w:history="0" r:id="rId115" w:tooltip="Постановление Правительства Нижегородской области от 05.07.2016 N 42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429</w:t>
        </w:r>
      </w:hyperlink>
      <w:r>
        <w:rPr>
          <w:sz w:val="20"/>
        </w:rPr>
        <w:t xml:space="preserve">, от 28.04.2018 </w:t>
      </w:r>
      <w:hyperlink w:history="0" r:id="rId116" w:tooltip="Постановление Правительства Нижегородской области от 28.04.2018 N 32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320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отчет о ходе реализации приоритетного инвестиционного проекта, в том числе сведения о фактическом бюджетном эффекте от реализации приоритетного инвестиционного проекта, сведения о фактических вложениях инвестиций в приоритетный инвестиционный проект, сведения об удельном весе выручки от реализации приоритетного инвестиционного проекта, сведения о социальных показателях реализации приоритетного инвестиционного проекта;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перечни имущества, создаваемого, приобретаемого для реализации приоритетного инвестиционного проекта и модернизированного, реконструированного при реализации приоритетного инвестиционного проекта;</w:t>
      </w:r>
    </w:p>
    <w:p>
      <w:pPr>
        <w:pStyle w:val="0"/>
        <w:jc w:val="both"/>
      </w:pPr>
      <w:r>
        <w:rPr>
          <w:sz w:val="20"/>
        </w:rPr>
        <w:t xml:space="preserve">(подп. 2 в ред. </w:t>
      </w:r>
      <w:hyperlink w:history="0" r:id="rId117" w:tooltip="Постановление Правительства Нижегородской области от 02.07.2013 N 43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02.07.2013 N 435)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</w:p>
    <w:p>
      <w:pPr>
        <w:pStyle w:val="0"/>
        <w:jc w:val="both"/>
      </w:pPr>
      <w:r>
        <w:rPr>
          <w:sz w:val="20"/>
        </w:rPr>
        <w:t xml:space="preserve">(подп. 3 в ред. </w:t>
      </w:r>
      <w:hyperlink w:history="0" r:id="rId118" w:tooltip="Постановление Правительства Нижегородской области от 28.04.2018 N 32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28.04.2018 N 320)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документы статистической отчетности (форма П-2 "Сведения об инвестициях в нефинансовые активы", форма П-4 "Сведения о численности, заработной плате и движении работников" на последнюю отчетную дату, заверенные субъектом инвестиционной деятельности), документы бухгалтерской отчетности (бухгалтерский баланс, отчет о финансовых результатах, заверенные субъектом инвестиционной деятельности, по итогам года - бухгалтерский баланс, отчет о финансовых результатах, а также приложения к ним, заверенные субъектом инвестиционной деятельности, с отметкой о принятии налоговым органом либо с квитанцией о приеме в электронном виде) и налоговой отчетности на последнюю отчетную дату (налоговая декларация по налогу на имущество организаций, налоговая декларация по налогу на прибыль организаций, заверенные субъектом инвестиционной деятельности, с отметкой о принятии налоговым органом либо с квитанцией о приеме в электронном виде);</w:t>
      </w:r>
    </w:p>
    <w:p>
      <w:pPr>
        <w:pStyle w:val="0"/>
        <w:jc w:val="both"/>
      </w:pPr>
      <w:r>
        <w:rPr>
          <w:sz w:val="20"/>
        </w:rPr>
        <w:t xml:space="preserve">(подп. 4 в ред. </w:t>
      </w:r>
      <w:hyperlink w:history="0" r:id="rId119" w:tooltip="Постановление Правительства Нижегородской области от 28.04.2018 N 32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28.04.2018 N 320)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исключен. - </w:t>
      </w:r>
      <w:hyperlink w:history="0" r:id="rId120" w:tooltip="Постановление Правительства Нижегородской области от 02.07.2013 N 43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Нижегородской области от 02.07.2013 N 435;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пояснительную записку о ходе выполнения приоритетного инвестиционного проекта Нижегородской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Указанные документы направляются в министерство экономического развития и инвестиций Нижегородской области заказным почтовым письмом с обратным уведомлением либо другим способом, гарантирующим получение документов адресатом, а также в электронном виде скан-оригиналы документов в формате PDF. При отправке документов по почте днем их представления считается дата получения министерством экономического развития и инвестиций Нижегородской области почтового отправления.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1" w:tooltip="Постановление Правительства Нижегородской области от 15.02.2022 N 81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15.02.2022 N 81)</w:t>
      </w:r>
    </w:p>
    <w:p>
      <w:pPr>
        <w:pStyle w:val="0"/>
        <w:jc w:val="both"/>
      </w:pPr>
      <w:r>
        <w:rPr>
          <w:sz w:val="20"/>
        </w:rPr>
        <w:t xml:space="preserve">(п. 4.2 в ред. </w:t>
      </w:r>
      <w:hyperlink w:history="0" r:id="rId122" w:tooltip="Постановление Правительства Нижегородской области от 07.04.2009 N 183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07.04.2009 N 183)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Министерство экономического развития и инвестиций Нижегородской области: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Нижегородской области от 05.07.2016 </w:t>
      </w:r>
      <w:hyperlink w:history="0" r:id="rId123" w:tooltip="Постановление Правительства Нижегородской области от 05.07.2016 N 42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429</w:t>
        </w:r>
      </w:hyperlink>
      <w:r>
        <w:rPr>
          <w:sz w:val="20"/>
        </w:rPr>
        <w:t xml:space="preserve">, от 28.04.2018 </w:t>
      </w:r>
      <w:hyperlink w:history="0" r:id="rId124" w:tooltip="Постановление Правительства Нижегородской области от 28.04.2018 N 32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320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4.3.1. Готовит материалы для заседания Президиума Совета.</w:t>
      </w:r>
    </w:p>
    <w:p>
      <w:pPr>
        <w:pStyle w:val="0"/>
        <w:jc w:val="both"/>
      </w:pPr>
      <w:r>
        <w:rPr>
          <w:sz w:val="20"/>
        </w:rPr>
        <w:t xml:space="preserve">(подп. 4.3.1 в ред. </w:t>
      </w:r>
      <w:hyperlink w:history="0" r:id="rId125" w:tooltip="Постановление Правительства Нижегородской области от 29.11.2018 N 811 &quot;О внесении изменений в постановление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29.11.2018 N 811)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4.3.2. Обеспечивает сохранность представленных материалов, контроль прохождения документов на всех этапах рассмотрения.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4.3.3. Осуществляет регистрацию инвестиционных соглашений, заключенных между Правительством Нижегородской области и субъектами инвестиционной деятельности, ведет журнал учета инвестиционных соглашений, формирует в электронном виде перечень приоритетных инвестиционных проектов Нижегородской области и базу данных приоритетных инвестиционных проектов Нижегородской области.</w:t>
      </w:r>
    </w:p>
    <w:p>
      <w:pPr>
        <w:pStyle w:val="0"/>
        <w:jc w:val="both"/>
      </w:pPr>
      <w:r>
        <w:rPr>
          <w:sz w:val="20"/>
        </w:rPr>
        <w:t xml:space="preserve">(подп. 4.3.3 в ред. </w:t>
      </w:r>
      <w:hyperlink w:history="0" r:id="rId126" w:tooltip="Постановление Правительства Нижегородской области от 02.07.2013 N 43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02.07.2013 N 435)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4.3.4. Ежегодно подготавливает отчет о ходе реализации заключенных инвестиционных соглашений для направления в Законодательное Собрание Нижегородской области в установленном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4.3.5. Осуществляет контроль за исполнением субъектами инвестиционной деятельности обязательств, установленных инвестиционным соглашением, на основании представленных отчетов о ходе реализации приоритетного инвестиционного проекта.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целях контроля создает при министерстве экономического развития и инвестиций Нижегородской области комиссию по решению вопросов, связанных с реализацией приоритетных инвестиционных проектов на территории Нижегородской области.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Нижегородской области от 05.07.2016 </w:t>
      </w:r>
      <w:hyperlink w:history="0" r:id="rId127" w:tooltip="Постановление Правительства Нижегородской области от 05.07.2016 N 429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429</w:t>
        </w:r>
      </w:hyperlink>
      <w:r>
        <w:rPr>
          <w:sz w:val="20"/>
        </w:rPr>
        <w:t xml:space="preserve">, от 28.04.2018 </w:t>
      </w:r>
      <w:hyperlink w:history="0" r:id="rId128" w:tooltip="Постановление Правительства Нижегородской области от 28.04.2018 N 32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N 320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неисполнении субъектом инвестиционной деятельности обязательств, установленных инвестиционным соглашением, рекомендации Правительству области о заключении дополнительного соглашения к инвестиционному соглашению либо о расторжении инвестиционного соглашения подготавливаются коллегиально на заседаниях комиссии по решению вопросов, связанных с реализацией приоритетных инвестиционных проектов на территории Нижегородской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случае, если субъект инвестиционной деятельности, реализующий приоритетный инвестиционный проект Нижегородской области с нефинансовыми мерами поддержки, не исполняет обязательства, установленные </w:t>
      </w:r>
      <w:hyperlink w:history="0" w:anchor="P232" w:tooltip="4.2. Субъект инвестиционной деятельности, реализующий приоритетный инвестиционный проект Нижегородской области, ежеквартально представляет в министерство экономического развития и инвестиций Нижегородской области отчет о ходе реализации приоритетного инвестиционного проекта, в том числе сведения о фактическом бюджетном эффекте от реализации приоритетного инвестиционного проекта, сведения о фактических вложениях инвестиций в приоритетный инвестиционный проект, сведения о социальных показателях реализации ...">
        <w:r>
          <w:rPr>
            <w:sz w:val="20"/>
            <w:color w:val="0000ff"/>
          </w:rPr>
          <w:t xml:space="preserve">абзацем первым пункта 4.2</w:t>
        </w:r>
      </w:hyperlink>
      <w:r>
        <w:rPr>
          <w:sz w:val="20"/>
        </w:rPr>
        <w:t xml:space="preserve"> настоящего Положения, предложения Правительству области об отмене распоряжения Правительства Нижегородской области о предоставлении статуса приоритетного инвестиционного проекта Нижегородской области с нефинансовыми мерами поддержки подготавливаются коллегиально на заседаниях комиссии по решению вопросов, связанных с реализацией приоритетных инвестиционных проектов на территории Нижегородской области.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29" w:tooltip="Постановление Правительства Нижегородской области от 15.02.2022 N 81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. N 5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Нижегородской области от 15.02.2022 N 81)</w:t>
      </w:r>
    </w:p>
    <w:p>
      <w:pPr>
        <w:pStyle w:val="0"/>
        <w:jc w:val="both"/>
      </w:pPr>
      <w:r>
        <w:rPr>
          <w:sz w:val="20"/>
        </w:rPr>
        <w:t xml:space="preserve">(подп. 4.3.5 в ред. </w:t>
      </w:r>
      <w:hyperlink w:history="0" r:id="rId130" w:tooltip="Постановление Правительства Нижегородской области от 02.07.2013 N 43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02.07.2013 N 435)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4.3.6. Ежеквартально утверждает перечни имущества, создаваемого, приобретаемого для реализации приоритетного инвестиционного проекта и модернизированного, реконструированного при реализации приоритетного инвестиционного проекта в случае предоставления государственной поддержки в форме льготы по налогу на имущество (далее - перечни имущества).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целях утверждения перечней имущества: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субъект инвестиционной деятельности, реализующий приоритетный инвестиционный проект и заключивший инвестиционное соглашение с Правительством Нижегородской области, представляет в министерство ежеквартально по окончании отчетного периода (квартала) 3 экземпляра перечней имущества по форме, утверждаемой министерством, с соответствующим сопроводительным письмом;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министерство в течение 5 рабочих дней со дня представления субъектом инвестиционной деятельности перечней имущества проверяет их на соответствие форме, утвержденной министерством, и направляет копии перечней имущества на согласование в министерство финансов Нижегородской области и управление Федеральной налоговой службы России по Нижегородской области (по согласованию) (далее - согласующие органы);</w:t>
      </w:r>
    </w:p>
    <w:bookmarkStart w:id="267" w:name="P267"/>
    <w:bookmarkEnd w:id="26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министерство финансов Нижегородской области и управление Федеральной налоговой службы России по Нижегородской области (по согласованию) в течение 30 рабочих дней со дня поступления перечней имущества рассматривают их и по результатам рассмотрения направляют письменные согласование (положительное заключение) либо замечания к представленным перечням имущества;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министерство в течение 3 рабочих дней со дня получения замечаний согласующих органов, указанных в подпункте 3 настоящего подпункта, направляет данные замечания субъекту инвестиционной деятельности для их устранения. После устранения замечаний субъект инвестиционной деятельности направляет скорректированные перечни имущества в министерство с соответствующим письмом. Допускается неоднократная доработка перечней имущества;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министерством в течение 3 рабочих дней со дня получения положительных заключений согласующих органов, указанных в </w:t>
      </w:r>
      <w:hyperlink w:history="0" w:anchor="P267" w:tooltip="3) министерство финансов Нижегородской области и управление Федеральной налоговой службы России по Нижегородской области (по согласованию) в течение 30 рабочих дней со дня поступления перечней имущества рассматривают их и по результатам рассмотрения направляют письменные согласование (положительное заключение) либо замечания к представленным перечням имущества;">
        <w:r>
          <w:rPr>
            <w:sz w:val="20"/>
            <w:color w:val="0000ff"/>
          </w:rPr>
          <w:t xml:space="preserve">подпункте 3</w:t>
        </w:r>
      </w:hyperlink>
      <w:r>
        <w:rPr>
          <w:sz w:val="20"/>
        </w:rPr>
        <w:t xml:space="preserve"> настоящего подпункта, утверждаются перечни имущества в 3 экземплярах (1 экземпляр остается в министерстве, 2 экземпляра выдаются на руки представителю субъекта инвестиционной деятельности (по доверенности) в день его обращения).</w:t>
      </w:r>
    </w:p>
    <w:p>
      <w:pPr>
        <w:pStyle w:val="0"/>
        <w:jc w:val="both"/>
      </w:pPr>
      <w:r>
        <w:rPr>
          <w:sz w:val="20"/>
        </w:rPr>
        <w:t xml:space="preserve">(подп. 4.3.6 в ред. </w:t>
      </w:r>
      <w:hyperlink w:history="0" r:id="rId131" w:tooltip="Постановление Правительства Нижегородской области от 28.04.2018 N 32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28.04.2018 N 320)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4.3.7. Направляет копию подписанного инвестиционного соглашения в министерство финансов Нижегородской области и управление Федеральной налоговой службы по Нижегородской области.</w:t>
      </w:r>
    </w:p>
    <w:p>
      <w:pPr>
        <w:pStyle w:val="0"/>
        <w:jc w:val="both"/>
      </w:pPr>
      <w:r>
        <w:rPr>
          <w:sz w:val="20"/>
        </w:rPr>
        <w:t xml:space="preserve">(подп. 4.3.7 введен </w:t>
      </w:r>
      <w:hyperlink w:history="0" r:id="rId132" w:tooltip="Постановление Правительства Нижегородской области от 13.07.2017 N 513 &quot;О внесении изменения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, и о приостановлении действия пункта 4.4 Положения о порядке и условиях предоставления инвестиционным проектам статуса приоритетных, заключения инвестиционных со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Нижегородской области от 13.07.2017 N 513)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При заключении дополнительного соглашения бюджетный эффект от реализации проекта корректируется в сторону уменьшения при условии пропорционального уменьшения суммы предоставляемой государственной поддержки. Данная норма не применяется для инвестиционных проектов, направленных на создание либо реконструкцию объектов социальной инфраструктуры, реализуемых в рамках государственно-частного партнерства.</w:t>
      </w:r>
    </w:p>
    <w:p>
      <w:pPr>
        <w:pStyle w:val="0"/>
        <w:jc w:val="both"/>
      </w:pPr>
      <w:r>
        <w:rPr>
          <w:sz w:val="20"/>
        </w:rPr>
        <w:t xml:space="preserve">(п. 4.4 введен </w:t>
      </w:r>
      <w:hyperlink w:history="0" r:id="rId133" w:tooltip="Постановление Правительства Нижегородской области от 23.07.2012 N 465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Нижегородской области от 23.07.2012 N 465; в ред. </w:t>
      </w:r>
      <w:hyperlink w:history="0" r:id="rId134" w:tooltip="Постановление Правительства Нижегородской области от 15.10.2014 N 696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15.10.2014 N 696)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Расторжение инвестиционного соглашения возможно по соглашению сторон.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требованию одной из сторон инвестиционное соглашение может быть расторгнуто по решению суда только при существенном нарушении инвестиционного соглашения другой стороной и в иных случаях, предусмотренных инвестиционным соглашением.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расторжения инвестиционного соглашения при неисполнении субъектом инвестиционной деятельности обязательств, установленных инвестиционным соглашением, субъект инвестиционной деятельности лишается всех форм государственной поддержки, предоставленных в соответствии с заключенным инвестиционным соглашением, а сумма денежных средств, полученная субъектом инвестиционной деятельности в результате предоставления государственной поддержки, подлежит возврату в бюджет Нижегородской области.</w:t>
      </w:r>
    </w:p>
    <w:p>
      <w:pPr>
        <w:pStyle w:val="0"/>
        <w:jc w:val="both"/>
      </w:pPr>
      <w:r>
        <w:rPr>
          <w:sz w:val="20"/>
        </w:rPr>
        <w:t xml:space="preserve">(п. 4.5 введен </w:t>
      </w:r>
      <w:hyperlink w:history="0" r:id="rId135" w:tooltip="Постановление Правительства Нижегородской области от 28.04.2018 N 320 &quot;О внесении изменений в Положение 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, утвержденное постановлением Правительства Нижегородской области от 26 февраля 2006 года N 5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Нижегородской области от 28.04.2018 N 320)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Нижегородской области от 26.02.2006 N 56</w:t>
            <w:br/>
            <w:t>(ред. от 15.02.2022)</w:t>
            <w:br/>
            <w:t>"О порядке и условиях предоста...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06.02.2023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187&amp;n=26532&amp;dst=100005" TargetMode = "External"/>
	<Relationship Id="rId8" Type="http://schemas.openxmlformats.org/officeDocument/2006/relationships/hyperlink" Target="https://login.consultant.ru/link/?req=doc&amp;base=RLAW187&amp;n=34204&amp;dst=100005" TargetMode = "External"/>
	<Relationship Id="rId9" Type="http://schemas.openxmlformats.org/officeDocument/2006/relationships/hyperlink" Target="https://login.consultant.ru/link/?req=doc&amp;base=RLAW187&amp;n=34766&amp;dst=100005" TargetMode = "External"/>
	<Relationship Id="rId10" Type="http://schemas.openxmlformats.org/officeDocument/2006/relationships/hyperlink" Target="https://login.consultant.ru/link/?req=doc&amp;base=RLAW187&amp;n=62216&amp;dst=100005" TargetMode = "External"/>
	<Relationship Id="rId11" Type="http://schemas.openxmlformats.org/officeDocument/2006/relationships/hyperlink" Target="https://login.consultant.ru/link/?req=doc&amp;base=RLAW187&amp;n=63174&amp;dst=100005" TargetMode = "External"/>
	<Relationship Id="rId12" Type="http://schemas.openxmlformats.org/officeDocument/2006/relationships/hyperlink" Target="https://login.consultant.ru/link/?req=doc&amp;base=RLAW187&amp;n=63941&amp;dst=100005" TargetMode = "External"/>
	<Relationship Id="rId13" Type="http://schemas.openxmlformats.org/officeDocument/2006/relationships/hyperlink" Target="https://login.consultant.ru/link/?req=doc&amp;base=RLAW187&amp;n=64506&amp;dst=100005" TargetMode = "External"/>
	<Relationship Id="rId14" Type="http://schemas.openxmlformats.org/officeDocument/2006/relationships/hyperlink" Target="https://login.consultant.ru/link/?req=doc&amp;base=RLAW187&amp;n=67397&amp;dst=100005" TargetMode = "External"/>
	<Relationship Id="rId15" Type="http://schemas.openxmlformats.org/officeDocument/2006/relationships/hyperlink" Target="https://login.consultant.ru/link/?req=doc&amp;base=RLAW187&amp;n=71277&amp;dst=100005" TargetMode = "External"/>
	<Relationship Id="rId16" Type="http://schemas.openxmlformats.org/officeDocument/2006/relationships/hyperlink" Target="https://login.consultant.ru/link/?req=doc&amp;base=RLAW187&amp;n=82186&amp;dst=100005" TargetMode = "External"/>
	<Relationship Id="rId17" Type="http://schemas.openxmlformats.org/officeDocument/2006/relationships/hyperlink" Target="https://login.consultant.ru/link/?req=doc&amp;base=RLAW187&amp;n=138297&amp;dst=100005" TargetMode = "External"/>
	<Relationship Id="rId18" Type="http://schemas.openxmlformats.org/officeDocument/2006/relationships/hyperlink" Target="https://login.consultant.ru/link/?req=doc&amp;base=RLAW187&amp;n=146813&amp;dst=100005" TargetMode = "External"/>
	<Relationship Id="rId19" Type="http://schemas.openxmlformats.org/officeDocument/2006/relationships/hyperlink" Target="https://login.consultant.ru/link/?req=doc&amp;base=RLAW187&amp;n=151808&amp;dst=100005" TargetMode = "External"/>
	<Relationship Id="rId20" Type="http://schemas.openxmlformats.org/officeDocument/2006/relationships/hyperlink" Target="https://login.consultant.ru/link/?req=doc&amp;base=RLAW187&amp;n=159215&amp;dst=100005" TargetMode = "External"/>
	<Relationship Id="rId21" Type="http://schemas.openxmlformats.org/officeDocument/2006/relationships/hyperlink" Target="https://login.consultant.ru/link/?req=doc&amp;base=RLAW187&amp;n=176650&amp;dst=100005" TargetMode = "External"/>
	<Relationship Id="rId22" Type="http://schemas.openxmlformats.org/officeDocument/2006/relationships/hyperlink" Target="https://login.consultant.ru/link/?req=doc&amp;base=RLAW187&amp;n=186352&amp;dst=100005" TargetMode = "External"/>
	<Relationship Id="rId23" Type="http://schemas.openxmlformats.org/officeDocument/2006/relationships/hyperlink" Target="https://login.consultant.ru/link/?req=doc&amp;base=RLAW187&amp;n=196229&amp;dst=100005" TargetMode = "External"/>
	<Relationship Id="rId24" Type="http://schemas.openxmlformats.org/officeDocument/2006/relationships/hyperlink" Target="https://login.consultant.ru/link/?req=doc&amp;base=RLAW187&amp;n=225234&amp;dst=100005" TargetMode = "External"/>
	<Relationship Id="rId25" Type="http://schemas.openxmlformats.org/officeDocument/2006/relationships/hyperlink" Target="https://login.consultant.ru/link/?req=doc&amp;base=RLAW187&amp;n=243168&amp;dst=100005" TargetMode = "External"/>
	<Relationship Id="rId26" Type="http://schemas.openxmlformats.org/officeDocument/2006/relationships/hyperlink" Target="https://login.consultant.ru/link/?req=doc&amp;base=RLAW187&amp;n=249501&amp;dst=100005" TargetMode = "External"/>
	<Relationship Id="rId27" Type="http://schemas.openxmlformats.org/officeDocument/2006/relationships/hyperlink" Target="https://login.consultant.ru/link/?req=doc&amp;base=RLAW187&amp;n=259581&amp;dst=100081" TargetMode = "External"/>
	<Relationship Id="rId28" Type="http://schemas.openxmlformats.org/officeDocument/2006/relationships/hyperlink" Target="https://login.consultant.ru/link/?req=doc&amp;base=RLAW187&amp;n=186352&amp;dst=100006" TargetMode = "External"/>
	<Relationship Id="rId29" Type="http://schemas.openxmlformats.org/officeDocument/2006/relationships/hyperlink" Target="https://login.consultant.ru/link/?req=doc&amp;base=RLAW187&amp;n=9445" TargetMode = "External"/>
	<Relationship Id="rId30" Type="http://schemas.openxmlformats.org/officeDocument/2006/relationships/hyperlink" Target="https://login.consultant.ru/link/?req=doc&amp;base=RLAW187&amp;n=26532&amp;dst=100005" TargetMode = "External"/>
	<Relationship Id="rId31" Type="http://schemas.openxmlformats.org/officeDocument/2006/relationships/hyperlink" Target="https://login.consultant.ru/link/?req=doc&amp;base=RLAW187&amp;n=34204&amp;dst=100005" TargetMode = "External"/>
	<Relationship Id="rId32" Type="http://schemas.openxmlformats.org/officeDocument/2006/relationships/hyperlink" Target="https://login.consultant.ru/link/?req=doc&amp;base=RLAW187&amp;n=34766&amp;dst=100005" TargetMode = "External"/>
	<Relationship Id="rId33" Type="http://schemas.openxmlformats.org/officeDocument/2006/relationships/hyperlink" Target="https://login.consultant.ru/link/?req=doc&amp;base=RLAW187&amp;n=62216&amp;dst=100005" TargetMode = "External"/>
	<Relationship Id="rId34" Type="http://schemas.openxmlformats.org/officeDocument/2006/relationships/hyperlink" Target="https://login.consultant.ru/link/?req=doc&amp;base=RLAW187&amp;n=63174&amp;dst=100005" TargetMode = "External"/>
	<Relationship Id="rId35" Type="http://schemas.openxmlformats.org/officeDocument/2006/relationships/hyperlink" Target="https://login.consultant.ru/link/?req=doc&amp;base=RLAW187&amp;n=63941&amp;dst=100005" TargetMode = "External"/>
	<Relationship Id="rId36" Type="http://schemas.openxmlformats.org/officeDocument/2006/relationships/hyperlink" Target="https://login.consultant.ru/link/?req=doc&amp;base=RLAW187&amp;n=64506&amp;dst=100005" TargetMode = "External"/>
	<Relationship Id="rId37" Type="http://schemas.openxmlformats.org/officeDocument/2006/relationships/hyperlink" Target="https://login.consultant.ru/link/?req=doc&amp;base=RLAW187&amp;n=67397&amp;dst=100005" TargetMode = "External"/>
	<Relationship Id="rId38" Type="http://schemas.openxmlformats.org/officeDocument/2006/relationships/hyperlink" Target="https://login.consultant.ru/link/?req=doc&amp;base=RLAW187&amp;n=71277&amp;dst=100005" TargetMode = "External"/>
	<Relationship Id="rId39" Type="http://schemas.openxmlformats.org/officeDocument/2006/relationships/hyperlink" Target="https://login.consultant.ru/link/?req=doc&amp;base=RLAW187&amp;n=82186&amp;dst=100005" TargetMode = "External"/>
	<Relationship Id="rId40" Type="http://schemas.openxmlformats.org/officeDocument/2006/relationships/hyperlink" Target="https://login.consultant.ru/link/?req=doc&amp;base=RLAW187&amp;n=138297&amp;dst=100005" TargetMode = "External"/>
	<Relationship Id="rId41" Type="http://schemas.openxmlformats.org/officeDocument/2006/relationships/hyperlink" Target="https://login.consultant.ru/link/?req=doc&amp;base=RLAW187&amp;n=146813&amp;dst=100005" TargetMode = "External"/>
	<Relationship Id="rId42" Type="http://schemas.openxmlformats.org/officeDocument/2006/relationships/hyperlink" Target="https://login.consultant.ru/link/?req=doc&amp;base=RLAW187&amp;n=151808&amp;dst=100005" TargetMode = "External"/>
	<Relationship Id="rId43" Type="http://schemas.openxmlformats.org/officeDocument/2006/relationships/hyperlink" Target="https://login.consultant.ru/link/?req=doc&amp;base=RLAW187&amp;n=159215&amp;dst=100005" TargetMode = "External"/>
	<Relationship Id="rId44" Type="http://schemas.openxmlformats.org/officeDocument/2006/relationships/hyperlink" Target="https://login.consultant.ru/link/?req=doc&amp;base=RLAW187&amp;n=176650&amp;dst=100005" TargetMode = "External"/>
	<Relationship Id="rId45" Type="http://schemas.openxmlformats.org/officeDocument/2006/relationships/hyperlink" Target="https://login.consultant.ru/link/?req=doc&amp;base=RLAW187&amp;n=186352&amp;dst=100007" TargetMode = "External"/>
	<Relationship Id="rId46" Type="http://schemas.openxmlformats.org/officeDocument/2006/relationships/hyperlink" Target="https://login.consultant.ru/link/?req=doc&amp;base=RLAW187&amp;n=196229&amp;dst=100005" TargetMode = "External"/>
	<Relationship Id="rId47" Type="http://schemas.openxmlformats.org/officeDocument/2006/relationships/hyperlink" Target="https://login.consultant.ru/link/?req=doc&amp;base=RLAW187&amp;n=225234&amp;dst=100005" TargetMode = "External"/>
	<Relationship Id="rId48" Type="http://schemas.openxmlformats.org/officeDocument/2006/relationships/hyperlink" Target="https://login.consultant.ru/link/?req=doc&amp;base=RLAW187&amp;n=243168&amp;dst=100005" TargetMode = "External"/>
	<Relationship Id="rId49" Type="http://schemas.openxmlformats.org/officeDocument/2006/relationships/hyperlink" Target="https://login.consultant.ru/link/?req=doc&amp;base=RLAW187&amp;n=249501&amp;dst=100005" TargetMode = "External"/>
	<Relationship Id="rId50" Type="http://schemas.openxmlformats.org/officeDocument/2006/relationships/hyperlink" Target="https://login.consultant.ru/link/?req=doc&amp;base=RLAW187&amp;n=34204&amp;dst=100006" TargetMode = "External"/>
	<Relationship Id="rId51" Type="http://schemas.openxmlformats.org/officeDocument/2006/relationships/hyperlink" Target="https://login.consultant.ru/link/?req=doc&amp;base=RLAW187&amp;n=259581&amp;dst=100081" TargetMode = "External"/>
	<Relationship Id="rId52" Type="http://schemas.openxmlformats.org/officeDocument/2006/relationships/hyperlink" Target="https://login.consultant.ru/link/?req=doc&amp;base=RLAW187&amp;n=186352&amp;dst=100008" TargetMode = "External"/>
	<Relationship Id="rId53" Type="http://schemas.openxmlformats.org/officeDocument/2006/relationships/hyperlink" Target="https://login.consultant.ru/link/?req=doc&amp;base=RLAW187&amp;n=259581" TargetMode = "External"/>
	<Relationship Id="rId54" Type="http://schemas.openxmlformats.org/officeDocument/2006/relationships/hyperlink" Target="https://login.consultant.ru/link/?req=doc&amp;base=RLAW187&amp;n=225234&amp;dst=100006" TargetMode = "External"/>
	<Relationship Id="rId55" Type="http://schemas.openxmlformats.org/officeDocument/2006/relationships/hyperlink" Target="https://login.consultant.ru/link/?req=doc&amp;base=RLAW187&amp;n=63174&amp;dst=100006" TargetMode = "External"/>
	<Relationship Id="rId56" Type="http://schemas.openxmlformats.org/officeDocument/2006/relationships/hyperlink" Target="https://login.consultant.ru/link/?req=doc&amp;base=RLAW187&amp;n=186352&amp;dst=100009" TargetMode = "External"/>
	<Relationship Id="rId57" Type="http://schemas.openxmlformats.org/officeDocument/2006/relationships/hyperlink" Target="https://login.consultant.ru/link/?req=doc&amp;base=RLAW187&amp;n=186352&amp;dst=100010" TargetMode = "External"/>
	<Relationship Id="rId58" Type="http://schemas.openxmlformats.org/officeDocument/2006/relationships/hyperlink" Target="https://login.consultant.ru/link/?req=doc&amp;base=RLAW187&amp;n=138297&amp;dst=100006" TargetMode = "External"/>
	<Relationship Id="rId59" Type="http://schemas.openxmlformats.org/officeDocument/2006/relationships/hyperlink" Target="https://login.consultant.ru/link/?req=doc&amp;base=RLAW187&amp;n=176650&amp;dst=100006" TargetMode = "External"/>
	<Relationship Id="rId60" Type="http://schemas.openxmlformats.org/officeDocument/2006/relationships/hyperlink" Target="https://login.consultant.ru/link/?req=doc&amp;base=RLAW187&amp;n=225234&amp;dst=100008" TargetMode = "External"/>
	<Relationship Id="rId61" Type="http://schemas.openxmlformats.org/officeDocument/2006/relationships/image" Target="media/image2.wmf"/>
	<Relationship Id="rId62" Type="http://schemas.openxmlformats.org/officeDocument/2006/relationships/hyperlink" Target="https://login.consultant.ru/link/?req=doc&amp;base=RLAW187&amp;n=225234&amp;dst=100008" TargetMode = "External"/>
	<Relationship Id="rId63" Type="http://schemas.openxmlformats.org/officeDocument/2006/relationships/hyperlink" Target="https://login.consultant.ru/link/?req=doc&amp;base=RLAW187&amp;n=225234&amp;dst=100008" TargetMode = "External"/>
	<Relationship Id="rId64" Type="http://schemas.openxmlformats.org/officeDocument/2006/relationships/hyperlink" Target="https://login.consultant.ru/link/?req=doc&amp;base=RLAW187&amp;n=225234&amp;dst=100008" TargetMode = "External"/>
	<Relationship Id="rId65" Type="http://schemas.openxmlformats.org/officeDocument/2006/relationships/hyperlink" Target="https://login.consultant.ru/link/?req=doc&amp;base=RLAW187&amp;n=225234&amp;dst=100008" TargetMode = "External"/>
	<Relationship Id="rId66" Type="http://schemas.openxmlformats.org/officeDocument/2006/relationships/image" Target="media/image3.wmf"/>
	<Relationship Id="rId67" Type="http://schemas.openxmlformats.org/officeDocument/2006/relationships/image" Target="media/image4.wmf"/>
	<Relationship Id="rId68" Type="http://schemas.openxmlformats.org/officeDocument/2006/relationships/hyperlink" Target="https://login.consultant.ru/link/?req=doc&amp;base=RLAW187&amp;n=225234&amp;dst=100009" TargetMode = "External"/>
	<Relationship Id="rId69" Type="http://schemas.openxmlformats.org/officeDocument/2006/relationships/hyperlink" Target="https://login.consultant.ru/link/?req=doc&amp;base=RLAW187&amp;n=34204&amp;dst=100024" TargetMode = "External"/>
	<Relationship Id="rId70" Type="http://schemas.openxmlformats.org/officeDocument/2006/relationships/hyperlink" Target="https://login.consultant.ru/link/?req=doc&amp;base=RLAW187&amp;n=249501&amp;dst=100006" TargetMode = "External"/>
	<Relationship Id="rId71" Type="http://schemas.openxmlformats.org/officeDocument/2006/relationships/hyperlink" Target="https://login.consultant.ru/link/?req=doc&amp;base=RLAW187&amp;n=225234&amp;dst=100025" TargetMode = "External"/>
	<Relationship Id="rId72" Type="http://schemas.openxmlformats.org/officeDocument/2006/relationships/hyperlink" Target="https://login.consultant.ru/link/?req=doc&amp;base=RLAW187&amp;n=225234&amp;dst=100027" TargetMode = "External"/>
	<Relationship Id="rId73" Type="http://schemas.openxmlformats.org/officeDocument/2006/relationships/hyperlink" Target="https://login.consultant.ru/link/?req=doc&amp;base=RLAW187&amp;n=34204&amp;dst=100026" TargetMode = "External"/>
	<Relationship Id="rId74" Type="http://schemas.openxmlformats.org/officeDocument/2006/relationships/hyperlink" Target="https://login.consultant.ru/link/?req=doc&amp;base=RLAW187&amp;n=138297&amp;dst=100006" TargetMode = "External"/>
	<Relationship Id="rId75" Type="http://schemas.openxmlformats.org/officeDocument/2006/relationships/hyperlink" Target="https://login.consultant.ru/link/?req=doc&amp;base=RLAW187&amp;n=176650&amp;dst=100006" TargetMode = "External"/>
	<Relationship Id="rId76" Type="http://schemas.openxmlformats.org/officeDocument/2006/relationships/hyperlink" Target="https://login.consultant.ru/link/?req=doc&amp;base=RLAW187&amp;n=225234&amp;dst=100029" TargetMode = "External"/>
	<Relationship Id="rId77" Type="http://schemas.openxmlformats.org/officeDocument/2006/relationships/hyperlink" Target="https://login.consultant.ru/link/?req=doc&amp;base=RLAW187&amp;n=225234&amp;dst=100030" TargetMode = "External"/>
	<Relationship Id="rId78" Type="http://schemas.openxmlformats.org/officeDocument/2006/relationships/hyperlink" Target="https://login.consultant.ru/link/?req=doc&amp;base=RLAW187&amp;n=196229&amp;dst=100010" TargetMode = "External"/>
	<Relationship Id="rId79" Type="http://schemas.openxmlformats.org/officeDocument/2006/relationships/hyperlink" Target="https://login.consultant.ru/link/?req=doc&amp;base=RLAW187&amp;n=225234&amp;dst=100033" TargetMode = "External"/>
	<Relationship Id="rId80" Type="http://schemas.openxmlformats.org/officeDocument/2006/relationships/hyperlink" Target="https://login.consultant.ru/link/?req=doc&amp;base=RLAW187&amp;n=196229&amp;dst=100014" TargetMode = "External"/>
	<Relationship Id="rId81" Type="http://schemas.openxmlformats.org/officeDocument/2006/relationships/hyperlink" Target="https://login.consultant.ru/link/?req=doc&amp;base=RLAW187&amp;n=196229&amp;dst=100021" TargetMode = "External"/>
	<Relationship Id="rId82" Type="http://schemas.openxmlformats.org/officeDocument/2006/relationships/hyperlink" Target="https://login.consultant.ru/link/?req=doc&amp;base=RLAW187&amp;n=196229&amp;dst=100023" TargetMode = "External"/>
	<Relationship Id="rId83" Type="http://schemas.openxmlformats.org/officeDocument/2006/relationships/hyperlink" Target="https://login.consultant.ru/link/?req=doc&amp;base=RLAW187&amp;n=266417&amp;dst=100924" TargetMode = "External"/>
	<Relationship Id="rId84" Type="http://schemas.openxmlformats.org/officeDocument/2006/relationships/hyperlink" Target="https://login.consultant.ru/link/?req=doc&amp;base=RLAW187&amp;n=196229&amp;dst=100025" TargetMode = "External"/>
	<Relationship Id="rId85" Type="http://schemas.openxmlformats.org/officeDocument/2006/relationships/hyperlink" Target="https://login.consultant.ru/link/?req=doc&amp;base=RLAW187&amp;n=196229&amp;dst=100027" TargetMode = "External"/>
	<Relationship Id="rId86" Type="http://schemas.openxmlformats.org/officeDocument/2006/relationships/hyperlink" Target="https://login.consultant.ru/link/?req=doc&amp;base=RLAW187&amp;n=186352&amp;dst=100023" TargetMode = "External"/>
	<Relationship Id="rId87" Type="http://schemas.openxmlformats.org/officeDocument/2006/relationships/hyperlink" Target="https://login.consultant.ru/link/?req=doc&amp;base=RLAW187&amp;n=34204&amp;dst=100044" TargetMode = "External"/>
	<Relationship Id="rId88" Type="http://schemas.openxmlformats.org/officeDocument/2006/relationships/hyperlink" Target="https://login.consultant.ru/link/?req=doc&amp;base=RLAW187&amp;n=196229&amp;dst=100028" TargetMode = "External"/>
	<Relationship Id="rId89" Type="http://schemas.openxmlformats.org/officeDocument/2006/relationships/hyperlink" Target="https://login.consultant.ru/link/?req=doc&amp;base=RLAW187&amp;n=243168&amp;dst=100005" TargetMode = "External"/>
	<Relationship Id="rId90" Type="http://schemas.openxmlformats.org/officeDocument/2006/relationships/hyperlink" Target="https://login.consultant.ru/link/?req=doc&amp;base=RLAW187&amp;n=259581&amp;dst=100098" TargetMode = "External"/>
	<Relationship Id="rId91" Type="http://schemas.openxmlformats.org/officeDocument/2006/relationships/hyperlink" Target="https://login.consultant.ru/link/?req=doc&amp;base=RLAW187&amp;n=196229&amp;dst=100034" TargetMode = "External"/>
	<Relationship Id="rId92" Type="http://schemas.openxmlformats.org/officeDocument/2006/relationships/hyperlink" Target="https://login.consultant.ru/link/?req=doc&amp;base=RLAW187&amp;n=8153" TargetMode = "External"/>
	<Relationship Id="rId93" Type="http://schemas.openxmlformats.org/officeDocument/2006/relationships/hyperlink" Target="https://login.consultant.ru/link/?req=doc&amp;base=RLAW187&amp;n=62216&amp;dst=100006" TargetMode = "External"/>
	<Relationship Id="rId94" Type="http://schemas.openxmlformats.org/officeDocument/2006/relationships/hyperlink" Target="https://login.consultant.ru/link/?req=doc&amp;base=RLAW187&amp;n=151808&amp;dst=100006" TargetMode = "External"/>
	<Relationship Id="rId95" Type="http://schemas.openxmlformats.org/officeDocument/2006/relationships/hyperlink" Target="https://login.consultant.ru/link/?req=doc&amp;base=RLAW187&amp;n=64506&amp;dst=100007" TargetMode = "External"/>
	<Relationship Id="rId96" Type="http://schemas.openxmlformats.org/officeDocument/2006/relationships/hyperlink" Target="https://login.consultant.ru/link/?req=doc&amp;base=RLAW187&amp;n=259581&amp;dst=100116" TargetMode = "External"/>
	<Relationship Id="rId97" Type="http://schemas.openxmlformats.org/officeDocument/2006/relationships/hyperlink" Target="https://login.consultant.ru/link/?req=doc&amp;base=RLAW187&amp;n=259581&amp;dst=100242" TargetMode = "External"/>
	<Relationship Id="rId98" Type="http://schemas.openxmlformats.org/officeDocument/2006/relationships/hyperlink" Target="https://login.consultant.ru/link/?req=doc&amp;base=RLAW187&amp;n=259581&amp;dst=100267" TargetMode = "External"/>
	<Relationship Id="rId99" Type="http://schemas.openxmlformats.org/officeDocument/2006/relationships/hyperlink" Target="https://login.consultant.ru/link/?req=doc&amp;base=RLAW187&amp;n=259581&amp;dst=100126" TargetMode = "External"/>
	<Relationship Id="rId100" Type="http://schemas.openxmlformats.org/officeDocument/2006/relationships/hyperlink" Target="https://login.consultant.ru/link/?req=doc&amp;base=RLAW187&amp;n=186352&amp;dst=100032" TargetMode = "External"/>
	<Relationship Id="rId101" Type="http://schemas.openxmlformats.org/officeDocument/2006/relationships/hyperlink" Target="https://login.consultant.ru/link/?req=doc&amp;base=RLAW187&amp;n=63174&amp;dst=100017" TargetMode = "External"/>
	<Relationship Id="rId102" Type="http://schemas.openxmlformats.org/officeDocument/2006/relationships/hyperlink" Target="https://login.consultant.ru/link/?req=doc&amp;base=RLAW187&amp;n=71277&amp;dst=100010" TargetMode = "External"/>
	<Relationship Id="rId103" Type="http://schemas.openxmlformats.org/officeDocument/2006/relationships/hyperlink" Target="https://login.consultant.ru/link/?req=doc&amp;base=RLAW187&amp;n=63174&amp;dst=100019" TargetMode = "External"/>
	<Relationship Id="rId104" Type="http://schemas.openxmlformats.org/officeDocument/2006/relationships/hyperlink" Target="https://login.consultant.ru/link/?req=doc&amp;base=RLAW187&amp;n=63174&amp;dst=100020" TargetMode = "External"/>
	<Relationship Id="rId105" Type="http://schemas.openxmlformats.org/officeDocument/2006/relationships/hyperlink" Target="https://login.consultant.ru/link/?req=doc&amp;base=RLAW187&amp;n=63174&amp;dst=100021" TargetMode = "External"/>
	<Relationship Id="rId106" Type="http://schemas.openxmlformats.org/officeDocument/2006/relationships/hyperlink" Target="https://login.consultant.ru/link/?req=doc&amp;base=RLAW187&amp;n=71277&amp;dst=100010" TargetMode = "External"/>
	<Relationship Id="rId107" Type="http://schemas.openxmlformats.org/officeDocument/2006/relationships/hyperlink" Target="https://login.consultant.ru/link/?req=doc&amp;base=RLAW187&amp;n=82186&amp;dst=100007" TargetMode = "External"/>
	<Relationship Id="rId108" Type="http://schemas.openxmlformats.org/officeDocument/2006/relationships/hyperlink" Target="https://login.consultant.ru/link/?req=doc&amp;base=RLAW187&amp;n=146813&amp;dst=100005" TargetMode = "External"/>
	<Relationship Id="rId109" Type="http://schemas.openxmlformats.org/officeDocument/2006/relationships/hyperlink" Target="https://login.consultant.ru/link/?req=doc&amp;base=RLAW187&amp;n=176650&amp;dst=100013" TargetMode = "External"/>
	<Relationship Id="rId110" Type="http://schemas.openxmlformats.org/officeDocument/2006/relationships/hyperlink" Target="https://login.consultant.ru/link/?req=doc&amp;base=RLAW187&amp;n=82186&amp;dst=100008" TargetMode = "External"/>
	<Relationship Id="rId111" Type="http://schemas.openxmlformats.org/officeDocument/2006/relationships/hyperlink" Target="https://login.consultant.ru/link/?req=doc&amp;base=RLAW187&amp;n=225234&amp;dst=100036" TargetMode = "External"/>
	<Relationship Id="rId112" Type="http://schemas.openxmlformats.org/officeDocument/2006/relationships/hyperlink" Target="https://login.consultant.ru/link/?req=doc&amp;base=RLAW187&amp;n=176650&amp;dst=100015" TargetMode = "External"/>
	<Relationship Id="rId113" Type="http://schemas.openxmlformats.org/officeDocument/2006/relationships/hyperlink" Target="https://login.consultant.ru/link/?req=doc&amp;base=RLAW187&amp;n=138297&amp;dst=100006" TargetMode = "External"/>
	<Relationship Id="rId114" Type="http://schemas.openxmlformats.org/officeDocument/2006/relationships/hyperlink" Target="https://login.consultant.ru/link/?req=doc&amp;base=RLAW187&amp;n=176650&amp;dst=100006" TargetMode = "External"/>
	<Relationship Id="rId115" Type="http://schemas.openxmlformats.org/officeDocument/2006/relationships/hyperlink" Target="https://login.consultant.ru/link/?req=doc&amp;base=RLAW187&amp;n=138297&amp;dst=100006" TargetMode = "External"/>
	<Relationship Id="rId116" Type="http://schemas.openxmlformats.org/officeDocument/2006/relationships/hyperlink" Target="https://login.consultant.ru/link/?req=doc&amp;base=RLAW187&amp;n=176650&amp;dst=100006" TargetMode = "External"/>
	<Relationship Id="rId117" Type="http://schemas.openxmlformats.org/officeDocument/2006/relationships/hyperlink" Target="https://login.consultant.ru/link/?req=doc&amp;base=RLAW187&amp;n=71277&amp;dst=100011" TargetMode = "External"/>
	<Relationship Id="rId118" Type="http://schemas.openxmlformats.org/officeDocument/2006/relationships/hyperlink" Target="https://login.consultant.ru/link/?req=doc&amp;base=RLAW187&amp;n=176650&amp;dst=100017" TargetMode = "External"/>
	<Relationship Id="rId119" Type="http://schemas.openxmlformats.org/officeDocument/2006/relationships/hyperlink" Target="https://login.consultant.ru/link/?req=doc&amp;base=RLAW187&amp;n=176650&amp;dst=100017" TargetMode = "External"/>
	<Relationship Id="rId120" Type="http://schemas.openxmlformats.org/officeDocument/2006/relationships/hyperlink" Target="https://login.consultant.ru/link/?req=doc&amp;base=RLAW187&amp;n=71277&amp;dst=100015" TargetMode = "External"/>
	<Relationship Id="rId121" Type="http://schemas.openxmlformats.org/officeDocument/2006/relationships/hyperlink" Target="https://login.consultant.ru/link/?req=doc&amp;base=RLAW187&amp;n=249501&amp;dst=100009" TargetMode = "External"/>
	<Relationship Id="rId122" Type="http://schemas.openxmlformats.org/officeDocument/2006/relationships/hyperlink" Target="https://login.consultant.ru/link/?req=doc&amp;base=RLAW187&amp;n=34766&amp;dst=100010" TargetMode = "External"/>
	<Relationship Id="rId123" Type="http://schemas.openxmlformats.org/officeDocument/2006/relationships/hyperlink" Target="https://login.consultant.ru/link/?req=doc&amp;base=RLAW187&amp;n=138297&amp;dst=100006" TargetMode = "External"/>
	<Relationship Id="rId124" Type="http://schemas.openxmlformats.org/officeDocument/2006/relationships/hyperlink" Target="https://login.consultant.ru/link/?req=doc&amp;base=RLAW187&amp;n=176650&amp;dst=100006" TargetMode = "External"/>
	<Relationship Id="rId125" Type="http://schemas.openxmlformats.org/officeDocument/2006/relationships/hyperlink" Target="https://login.consultant.ru/link/?req=doc&amp;base=RLAW187&amp;n=186352&amp;dst=100034" TargetMode = "External"/>
	<Relationship Id="rId126" Type="http://schemas.openxmlformats.org/officeDocument/2006/relationships/hyperlink" Target="https://login.consultant.ru/link/?req=doc&amp;base=RLAW187&amp;n=71277&amp;dst=100018" TargetMode = "External"/>
	<Relationship Id="rId127" Type="http://schemas.openxmlformats.org/officeDocument/2006/relationships/hyperlink" Target="https://login.consultant.ru/link/?req=doc&amp;base=RLAW187&amp;n=138297&amp;dst=100006" TargetMode = "External"/>
	<Relationship Id="rId128" Type="http://schemas.openxmlformats.org/officeDocument/2006/relationships/hyperlink" Target="https://login.consultant.ru/link/?req=doc&amp;base=RLAW187&amp;n=176650&amp;dst=100006" TargetMode = "External"/>
	<Relationship Id="rId129" Type="http://schemas.openxmlformats.org/officeDocument/2006/relationships/hyperlink" Target="https://login.consultant.ru/link/?req=doc&amp;base=RLAW187&amp;n=249501&amp;dst=100011" TargetMode = "External"/>
	<Relationship Id="rId130" Type="http://schemas.openxmlformats.org/officeDocument/2006/relationships/hyperlink" Target="https://login.consultant.ru/link/?req=doc&amp;base=RLAW187&amp;n=71277&amp;dst=100020" TargetMode = "External"/>
	<Relationship Id="rId131" Type="http://schemas.openxmlformats.org/officeDocument/2006/relationships/hyperlink" Target="https://login.consultant.ru/link/?req=doc&amp;base=RLAW187&amp;n=176650&amp;dst=100020" TargetMode = "External"/>
	<Relationship Id="rId132" Type="http://schemas.openxmlformats.org/officeDocument/2006/relationships/hyperlink" Target="https://login.consultant.ru/link/?req=doc&amp;base=RLAW187&amp;n=159215&amp;dst=100005" TargetMode = "External"/>
	<Relationship Id="rId133" Type="http://schemas.openxmlformats.org/officeDocument/2006/relationships/hyperlink" Target="https://login.consultant.ru/link/?req=doc&amp;base=RLAW187&amp;n=63174&amp;dst=100024" TargetMode = "External"/>
	<Relationship Id="rId134" Type="http://schemas.openxmlformats.org/officeDocument/2006/relationships/hyperlink" Target="https://login.consultant.ru/link/?req=doc&amp;base=RLAW187&amp;n=82186&amp;dst=100010" TargetMode = "External"/>
	<Relationship Id="rId135" Type="http://schemas.openxmlformats.org/officeDocument/2006/relationships/hyperlink" Target="https://login.consultant.ru/link/?req=doc&amp;base=RLAW187&amp;n=176650&amp;dst=100028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Нижегородской области от 26.02.2006 N 56
(ред. от 15.02.2022)
"О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реализации"</dc:title>
  <dcterms:created xsi:type="dcterms:W3CDTF">2023-02-06T14:14:02Z</dcterms:created>
</cp:coreProperties>
</file>