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86888" w:rsidRDefault="00CD6E5D" w:rsidP="00732606">
      <w:pPr>
        <w:jc w:val="center"/>
      </w:pPr>
      <w:r>
        <w:rPr>
          <w:sz w:val="32"/>
          <w:szCs w:val="32"/>
        </w:rPr>
        <w:t>Доклад об осуществлении госуд</w:t>
      </w:r>
      <w:r w:rsidR="00732606">
        <w:rPr>
          <w:sz w:val="32"/>
          <w:szCs w:val="32"/>
        </w:rPr>
        <w:t xml:space="preserve">арственного контроля (надзора) </w:t>
      </w:r>
      <w:r w:rsidRPr="007047C5">
        <w:rPr>
          <w:sz w:val="32"/>
          <w:szCs w:val="32"/>
        </w:rPr>
        <w:t>за</w:t>
      </w:r>
      <w:r w:rsidR="00E14580" w:rsidRPr="007047C5">
        <w:rPr>
          <w:b/>
          <w:sz w:val="32"/>
          <w:szCs w:val="32"/>
        </w:rPr>
        <w:t xml:space="preserve"> </w:t>
      </w:r>
      <w:r w:rsidR="002E27E6" w:rsidRPr="007047C5">
        <w:rPr>
          <w:b/>
          <w:sz w:val="32"/>
          <w:szCs w:val="32"/>
        </w:rPr>
        <w:t>2018</w:t>
      </w:r>
      <w:r w:rsidR="006961EB" w:rsidRPr="007047C5">
        <w:rPr>
          <w:b/>
          <w:sz w:val="32"/>
          <w:szCs w:val="32"/>
        </w:rPr>
        <w:t xml:space="preserve"> </w:t>
      </w:r>
      <w:r w:rsidRPr="007047C5">
        <w:rPr>
          <w:sz w:val="32"/>
          <w:szCs w:val="32"/>
        </w:rPr>
        <w:t>год</w:t>
      </w:r>
    </w:p>
    <w:p w:rsidR="00886888" w:rsidRPr="00755FAF" w:rsidRDefault="00886888"/>
    <w:p w:rsidR="00886888" w:rsidRPr="00F828AB" w:rsidRDefault="00886888" w:rsidP="00001278">
      <w:pPr>
        <w:pBdr>
          <w:top w:val="single" w:sz="4" w:space="1" w:color="auto"/>
          <w:left w:val="single" w:sz="4" w:space="4" w:color="auto"/>
          <w:bottom w:val="single" w:sz="4" w:space="1" w:color="auto"/>
          <w:right w:val="single" w:sz="4" w:space="4" w:color="auto"/>
        </w:pBdr>
        <w:jc w:val="center"/>
        <w:rPr>
          <w:sz w:val="32"/>
          <w:szCs w:val="32"/>
        </w:rPr>
      </w:pPr>
      <w:r w:rsidRPr="00F828AB">
        <w:rPr>
          <w:sz w:val="32"/>
          <w:szCs w:val="32"/>
        </w:rPr>
        <w:t>Раздел 1.</w:t>
      </w:r>
    </w:p>
    <w:p w:rsidR="00886888" w:rsidRPr="00F828AB" w:rsidRDefault="00886888" w:rsidP="00001278">
      <w:pPr>
        <w:pBdr>
          <w:top w:val="single" w:sz="4" w:space="1" w:color="auto"/>
          <w:left w:val="single" w:sz="4" w:space="4" w:color="auto"/>
          <w:bottom w:val="single" w:sz="4" w:space="1" w:color="auto"/>
          <w:right w:val="single" w:sz="4" w:space="4" w:color="auto"/>
        </w:pBdr>
        <w:jc w:val="center"/>
        <w:rPr>
          <w:sz w:val="32"/>
          <w:szCs w:val="32"/>
        </w:rPr>
      </w:pPr>
      <w:r w:rsidRPr="00F828AB">
        <w:rPr>
          <w:sz w:val="32"/>
          <w:szCs w:val="32"/>
        </w:rPr>
        <w:t>Состояние нормативно-правового регулирования в</w:t>
      </w:r>
    </w:p>
    <w:p w:rsidR="00886888" w:rsidRPr="00886888" w:rsidRDefault="00886888" w:rsidP="00001278">
      <w:pPr>
        <w:pBdr>
          <w:top w:val="single" w:sz="4" w:space="1" w:color="auto"/>
          <w:left w:val="single" w:sz="4" w:space="4" w:color="auto"/>
          <w:bottom w:val="single" w:sz="4" w:space="1" w:color="auto"/>
          <w:right w:val="single" w:sz="4" w:space="4" w:color="auto"/>
        </w:pBdr>
        <w:jc w:val="center"/>
        <w:rPr>
          <w:sz w:val="32"/>
          <w:szCs w:val="32"/>
        </w:rPr>
      </w:pPr>
      <w:r w:rsidRPr="00F828AB">
        <w:rPr>
          <w:sz w:val="32"/>
          <w:szCs w:val="32"/>
        </w:rPr>
        <w:t>соответствующей сфере деятельности</w:t>
      </w:r>
    </w:p>
    <w:p w:rsidR="00F31C3C" w:rsidRDefault="00F31C3C" w:rsidP="0083213D">
      <w:pPr>
        <w:rPr>
          <w:sz w:val="32"/>
          <w:szCs w:val="32"/>
        </w:rPr>
      </w:pPr>
    </w:p>
    <w:p w:rsidR="002E27E6" w:rsidRPr="005478DB" w:rsidRDefault="002E27E6" w:rsidP="002E27E6">
      <w:pPr>
        <w:spacing w:line="360" w:lineRule="auto"/>
        <w:ind w:firstLine="708"/>
        <w:jc w:val="both"/>
        <w:rPr>
          <w:sz w:val="28"/>
          <w:szCs w:val="28"/>
        </w:rPr>
      </w:pPr>
      <w:r w:rsidRPr="005478DB">
        <w:rPr>
          <w:sz w:val="28"/>
          <w:szCs w:val="28"/>
        </w:rPr>
        <w:t>Органами исполнительной власти Нижегородской области, осуществлявшими региональный государственный контроль (надзор) в 2018 году, проанализированы федеральные нормативные правовые акты, устанавливающие обязательные требования к осуществлению деятельности юридических лиц и индивидуальных предпринимателей, соблюдение которых подлежит проверке в процессе осуществления государственного контроля (надзора). Правовые акты указаны в приложении 1.</w:t>
      </w:r>
    </w:p>
    <w:p w:rsidR="002E27E6" w:rsidRPr="005478DB" w:rsidRDefault="002E27E6" w:rsidP="002E27E6">
      <w:pPr>
        <w:spacing w:line="360" w:lineRule="auto"/>
        <w:ind w:firstLine="708"/>
        <w:jc w:val="both"/>
        <w:rPr>
          <w:sz w:val="28"/>
          <w:szCs w:val="28"/>
        </w:rPr>
      </w:pPr>
      <w:r w:rsidRPr="005478DB">
        <w:rPr>
          <w:sz w:val="28"/>
          <w:szCs w:val="28"/>
        </w:rPr>
        <w:t>Большинство правовых актов не требует переработки или уточнения (предложения по совершенствованию законодательства представлены в разделе 7).</w:t>
      </w:r>
    </w:p>
    <w:p w:rsidR="002E27E6" w:rsidRPr="005478DB" w:rsidRDefault="002E27E6" w:rsidP="002E27E6">
      <w:pPr>
        <w:spacing w:line="360" w:lineRule="auto"/>
        <w:ind w:firstLine="708"/>
        <w:jc w:val="both"/>
        <w:rPr>
          <w:sz w:val="28"/>
          <w:szCs w:val="28"/>
        </w:rPr>
      </w:pPr>
      <w:r w:rsidRPr="005478DB">
        <w:rPr>
          <w:sz w:val="28"/>
          <w:szCs w:val="28"/>
        </w:rPr>
        <w:t>В рамках выполнения целевой модели «Осуществление контрольно-надзорной деятельности в субъектах Российской Федерации» перечни нормативно-пр</w:t>
      </w:r>
      <w:bookmarkStart w:id="0" w:name="_GoBack"/>
      <w:bookmarkEnd w:id="0"/>
      <w:r w:rsidRPr="005478DB">
        <w:rPr>
          <w:sz w:val="28"/>
          <w:szCs w:val="28"/>
        </w:rPr>
        <w:t>авовых актов, содержащих обязательные требования, размещены на официальных сайтах контрольно-надзорных органов и актуализируются.</w:t>
      </w:r>
    </w:p>
    <w:p w:rsidR="002E27E6" w:rsidRPr="005478DB" w:rsidRDefault="002E27E6" w:rsidP="002E27E6">
      <w:pPr>
        <w:spacing w:line="360" w:lineRule="auto"/>
        <w:ind w:firstLine="708"/>
        <w:jc w:val="both"/>
        <w:rPr>
          <w:sz w:val="28"/>
          <w:szCs w:val="28"/>
        </w:rPr>
      </w:pPr>
      <w:r w:rsidRPr="005478DB">
        <w:rPr>
          <w:sz w:val="28"/>
          <w:szCs w:val="28"/>
        </w:rPr>
        <w:t>В соответствии с постановлением Правительства Нижегородской области от 10 декабря 2009 г. № 913 нормативные правовые акты</w:t>
      </w:r>
      <w:r w:rsidRPr="005478DB">
        <w:t xml:space="preserve"> </w:t>
      </w:r>
      <w:r w:rsidRPr="005478DB">
        <w:rPr>
          <w:sz w:val="28"/>
          <w:szCs w:val="28"/>
        </w:rPr>
        <w:t>Губернатора и Правительства Нижегородской области проходят антикоррупционную экспертизу в государственно-правовом департаменте Нижегородской области.</w:t>
      </w:r>
    </w:p>
    <w:p w:rsidR="002E27E6" w:rsidRPr="005478DB" w:rsidRDefault="002E27E6" w:rsidP="002E27E6">
      <w:pPr>
        <w:spacing w:line="360" w:lineRule="auto"/>
        <w:ind w:firstLine="708"/>
        <w:jc w:val="both"/>
        <w:rPr>
          <w:sz w:val="28"/>
          <w:szCs w:val="28"/>
        </w:rPr>
      </w:pPr>
      <w:r w:rsidRPr="005478DB">
        <w:rPr>
          <w:sz w:val="28"/>
          <w:szCs w:val="28"/>
        </w:rPr>
        <w:t xml:space="preserve">Региональные нормативные правовые акты размещены в сети Интернет на сайте Правительства Нижегородской области: </w:t>
      </w:r>
      <w:hyperlink r:id="rId7" w:history="1">
        <w:r w:rsidRPr="005478DB">
          <w:rPr>
            <w:rStyle w:val="a9"/>
            <w:sz w:val="28"/>
            <w:szCs w:val="28"/>
          </w:rPr>
          <w:t>http://www.government-nnov.ru/</w:t>
        </w:r>
      </w:hyperlink>
      <w:r w:rsidRPr="005478DB">
        <w:rPr>
          <w:sz w:val="28"/>
          <w:szCs w:val="28"/>
        </w:rPr>
        <w:t>; на сайтах органов исполнительной власти области, выполняющих контрольно-надзорные функции, а также в информационных правовых базах «Консультант Плюс», «Гарант», «Кодекс».</w:t>
      </w:r>
      <w:r w:rsidRPr="005478DB">
        <w:rPr>
          <w:sz w:val="28"/>
          <w:szCs w:val="28"/>
        </w:rPr>
        <w:br w:type="page"/>
      </w:r>
    </w:p>
    <w:p w:rsidR="00886888" w:rsidRPr="00F828AB" w:rsidRDefault="00886888" w:rsidP="00001278">
      <w:pPr>
        <w:pBdr>
          <w:top w:val="single" w:sz="4" w:space="1" w:color="auto"/>
          <w:left w:val="single" w:sz="4" w:space="4" w:color="auto"/>
          <w:bottom w:val="single" w:sz="4" w:space="1" w:color="auto"/>
          <w:right w:val="single" w:sz="4" w:space="4" w:color="auto"/>
        </w:pBdr>
        <w:jc w:val="center"/>
        <w:rPr>
          <w:sz w:val="32"/>
          <w:szCs w:val="32"/>
        </w:rPr>
      </w:pPr>
      <w:r w:rsidRPr="00F828AB">
        <w:rPr>
          <w:sz w:val="32"/>
          <w:szCs w:val="32"/>
        </w:rPr>
        <w:lastRenderedPageBreak/>
        <w:t>Раздел 2.</w:t>
      </w:r>
    </w:p>
    <w:p w:rsidR="00886888" w:rsidRPr="00F828AB" w:rsidRDefault="00886888" w:rsidP="00001278">
      <w:pPr>
        <w:pBdr>
          <w:top w:val="single" w:sz="4" w:space="1" w:color="auto"/>
          <w:left w:val="single" w:sz="4" w:space="4" w:color="auto"/>
          <w:bottom w:val="single" w:sz="4" w:space="1" w:color="auto"/>
          <w:right w:val="single" w:sz="4" w:space="4" w:color="auto"/>
        </w:pBdr>
        <w:jc w:val="center"/>
        <w:rPr>
          <w:sz w:val="32"/>
          <w:szCs w:val="32"/>
        </w:rPr>
      </w:pPr>
      <w:r w:rsidRPr="00F828AB">
        <w:rPr>
          <w:sz w:val="32"/>
          <w:szCs w:val="32"/>
        </w:rPr>
        <w:t>Организация государственного контроля (надзора),</w:t>
      </w:r>
    </w:p>
    <w:p w:rsidR="00886888" w:rsidRPr="00886888" w:rsidRDefault="00886888" w:rsidP="00001278">
      <w:pPr>
        <w:pBdr>
          <w:top w:val="single" w:sz="4" w:space="1" w:color="auto"/>
          <w:left w:val="single" w:sz="4" w:space="4" w:color="auto"/>
          <w:bottom w:val="single" w:sz="4" w:space="1" w:color="auto"/>
          <w:right w:val="single" w:sz="4" w:space="4" w:color="auto"/>
        </w:pBdr>
        <w:jc w:val="center"/>
        <w:rPr>
          <w:sz w:val="32"/>
          <w:szCs w:val="32"/>
        </w:rPr>
      </w:pPr>
      <w:r w:rsidRPr="00F828AB">
        <w:rPr>
          <w:sz w:val="32"/>
          <w:szCs w:val="32"/>
        </w:rPr>
        <w:t>муниципального контроля</w:t>
      </w:r>
    </w:p>
    <w:p w:rsidR="00886888" w:rsidRPr="00755FAF" w:rsidRDefault="00886888" w:rsidP="00886888">
      <w:pPr>
        <w:rPr>
          <w:sz w:val="32"/>
          <w:szCs w:val="32"/>
        </w:rPr>
      </w:pPr>
    </w:p>
    <w:p w:rsidR="002E27E6" w:rsidRPr="005478DB" w:rsidRDefault="002E27E6" w:rsidP="002E27E6">
      <w:pPr>
        <w:spacing w:line="336" w:lineRule="auto"/>
        <w:ind w:firstLine="709"/>
        <w:jc w:val="both"/>
        <w:rPr>
          <w:rFonts w:eastAsia="Calibri"/>
          <w:sz w:val="28"/>
          <w:szCs w:val="28"/>
          <w:lang w:eastAsia="en-US"/>
        </w:rPr>
      </w:pPr>
      <w:r w:rsidRPr="005478DB">
        <w:rPr>
          <w:rFonts w:eastAsia="Calibri"/>
          <w:sz w:val="28"/>
          <w:szCs w:val="28"/>
          <w:lang w:eastAsia="en-US"/>
        </w:rPr>
        <w:t xml:space="preserve">На территории Нижегородской области региональные контрольно-надзорные функции </w:t>
      </w:r>
      <w:r w:rsidRPr="005478DB">
        <w:rPr>
          <w:rFonts w:eastAsia="Calibri"/>
          <w:i/>
          <w:sz w:val="28"/>
          <w:szCs w:val="28"/>
          <w:lang w:eastAsia="en-US"/>
        </w:rPr>
        <w:t xml:space="preserve">(без полномочий, переданных с федерального уровня) </w:t>
      </w:r>
      <w:r w:rsidRPr="005478DB">
        <w:rPr>
          <w:rFonts w:eastAsia="Calibri"/>
          <w:sz w:val="28"/>
          <w:szCs w:val="28"/>
          <w:lang w:eastAsia="en-US"/>
        </w:rPr>
        <w:t>в 2018 году осуществляли 15 органов исполнительной власти (основные функции государственного контроля (надзора) и осуществляющие их органы исполнительной власти Нижегородской области указаны в приложении 1 к докладу).</w:t>
      </w:r>
    </w:p>
    <w:p w:rsidR="002E27E6" w:rsidRPr="005478DB" w:rsidRDefault="002E27E6" w:rsidP="002E27E6">
      <w:pPr>
        <w:spacing w:line="336" w:lineRule="auto"/>
        <w:ind w:firstLine="709"/>
        <w:jc w:val="both"/>
        <w:rPr>
          <w:rFonts w:eastAsia="Calibri"/>
          <w:sz w:val="28"/>
          <w:szCs w:val="28"/>
          <w:lang w:eastAsia="en-US"/>
        </w:rPr>
      </w:pPr>
      <w:r w:rsidRPr="005478DB">
        <w:rPr>
          <w:rFonts w:eastAsia="Calibri"/>
          <w:sz w:val="28"/>
          <w:szCs w:val="28"/>
          <w:lang w:eastAsia="en-US"/>
        </w:rPr>
        <w:t xml:space="preserve">При этом в министерстве имущественных и земельных отношений Нижегородской области, министерстве транспорта и автомобильных дорог Нижегородской области, управлении по труду и занятости населения Нижегородской области, комитете по делам архивов Нижегородской области, региональной службе по тарифам Нижегородской области функции по контролю (надзору) составляют незначительную часть полного функционала данных ведомств. </w:t>
      </w:r>
    </w:p>
    <w:p w:rsidR="002E27E6" w:rsidRPr="005478DB" w:rsidRDefault="002E27E6" w:rsidP="002E27E6">
      <w:pPr>
        <w:spacing w:line="336" w:lineRule="auto"/>
        <w:ind w:firstLine="709"/>
        <w:jc w:val="both"/>
        <w:rPr>
          <w:rFonts w:eastAsia="Calibri"/>
          <w:sz w:val="28"/>
          <w:szCs w:val="28"/>
          <w:lang w:eastAsia="en-US"/>
        </w:rPr>
      </w:pPr>
      <w:r w:rsidRPr="005478DB">
        <w:rPr>
          <w:rFonts w:eastAsia="Calibri"/>
          <w:sz w:val="28"/>
          <w:szCs w:val="28"/>
          <w:lang w:eastAsia="en-US"/>
        </w:rPr>
        <w:t xml:space="preserve">Большая часть проверок, проводимых министерством промышленности, торговли и предпринимательства Нижегородской области, осуществляется в рамках лицензионного контроля за розничной продажей алкогольной продукции. </w:t>
      </w:r>
      <w:r w:rsidRPr="005478DB">
        <w:rPr>
          <w:rFonts w:eastAsia="Calibri"/>
          <w:sz w:val="28"/>
          <w:szCs w:val="28"/>
          <w:lang w:eastAsia="en-US"/>
        </w:rPr>
        <w:br/>
        <w:t xml:space="preserve">В рамках государственного контроля (надзора) за соблюдением обязательных требований к розничной продаже алкогольной продукции и розничной продаже алкогольной продукции при оказании услуг общественного питания в 2018 было проведено </w:t>
      </w:r>
      <w:r w:rsidRPr="005478DB">
        <w:rPr>
          <w:rFonts w:eastAsia="Calibri"/>
          <w:sz w:val="28"/>
          <w:szCs w:val="28"/>
          <w:lang w:eastAsia="en-US"/>
        </w:rPr>
        <w:br/>
        <w:t xml:space="preserve">3 проверки. Государственный контроль за представлением деклараций об объеме розничной продажи алкогольной и спиртосодержащей продукции проводится в форме мероприятий по контролю без взаимодействия с декларантами. </w:t>
      </w:r>
    </w:p>
    <w:p w:rsidR="002E27E6" w:rsidRPr="005478DB" w:rsidRDefault="002E27E6" w:rsidP="002E27E6">
      <w:pPr>
        <w:spacing w:line="336" w:lineRule="auto"/>
        <w:ind w:firstLine="709"/>
        <w:jc w:val="both"/>
        <w:rPr>
          <w:rFonts w:eastAsia="Calibri"/>
          <w:sz w:val="28"/>
          <w:szCs w:val="28"/>
          <w:lang w:eastAsia="en-US"/>
        </w:rPr>
      </w:pPr>
      <w:r w:rsidRPr="005478DB">
        <w:rPr>
          <w:rFonts w:eastAsia="Calibri"/>
          <w:sz w:val="28"/>
          <w:szCs w:val="28"/>
          <w:lang w:eastAsia="en-US"/>
        </w:rPr>
        <w:t>Министерство сельского хозяйства и продовольственных ресурсов Нижегородской области в 2018 году проверки не проводило.</w:t>
      </w:r>
    </w:p>
    <w:p w:rsidR="002E27E6" w:rsidRPr="005478DB" w:rsidRDefault="002E27E6" w:rsidP="002E27E6">
      <w:pPr>
        <w:spacing w:line="336" w:lineRule="auto"/>
        <w:ind w:firstLine="709"/>
        <w:jc w:val="both"/>
        <w:rPr>
          <w:sz w:val="28"/>
          <w:szCs w:val="28"/>
        </w:rPr>
      </w:pPr>
      <w:r w:rsidRPr="005478DB">
        <w:rPr>
          <w:sz w:val="28"/>
          <w:szCs w:val="28"/>
        </w:rPr>
        <w:t>Всеми органами исполнительной власти Нижегородской области, уполномоченными на осуществление регионального государственного контроля (надзора), разработаны положения (порядки) об его осуществлении и административные регламенты (приложение 1). В частности, в связи с изменениями в Федеральном законе от 26.12.2008 № 294-ФЗ в 2018 году были приняты положения об осуществлении административно-технического надзора, регионального государственного контроля (надзора) в области розничной продажи алкогольной и государственного контроля (надзора) в области долевого строительства. В ряд положений внесены изменения в части внедрения риск-ориентированного подхода и утверждения категорий риска (классов опасности).</w:t>
      </w:r>
    </w:p>
    <w:p w:rsidR="002E27E6" w:rsidRPr="005478DB" w:rsidRDefault="002E27E6" w:rsidP="002E27E6">
      <w:pPr>
        <w:spacing w:line="336" w:lineRule="auto"/>
        <w:ind w:firstLine="709"/>
        <w:jc w:val="both"/>
        <w:rPr>
          <w:rFonts w:eastAsia="Calibri"/>
          <w:sz w:val="28"/>
          <w:szCs w:val="28"/>
          <w:lang w:eastAsia="en-US"/>
        </w:rPr>
      </w:pPr>
      <w:r w:rsidRPr="005478DB">
        <w:rPr>
          <w:rFonts w:eastAsia="Calibri"/>
          <w:sz w:val="28"/>
          <w:szCs w:val="28"/>
          <w:lang w:eastAsia="en-US"/>
        </w:rPr>
        <w:t>В ходе проведения контрольных мероприятий взаимодействие с иными органами государственного контроля (надзора) осуществляли 5 органов власти:</w:t>
      </w:r>
    </w:p>
    <w:p w:rsidR="002E27E6" w:rsidRPr="005478DB" w:rsidRDefault="002E27E6" w:rsidP="002E27E6">
      <w:pPr>
        <w:spacing w:line="336" w:lineRule="auto"/>
        <w:ind w:firstLine="709"/>
        <w:jc w:val="both"/>
        <w:rPr>
          <w:rFonts w:eastAsia="Calibri"/>
          <w:sz w:val="28"/>
          <w:szCs w:val="28"/>
          <w:lang w:eastAsia="en-US"/>
        </w:rPr>
      </w:pPr>
      <w:r w:rsidRPr="005478DB">
        <w:rPr>
          <w:rFonts w:eastAsia="Calibri"/>
          <w:sz w:val="28"/>
          <w:szCs w:val="28"/>
          <w:lang w:eastAsia="en-US"/>
        </w:rPr>
        <w:t>1. Комитет государственного ветеринарного надзора Нижегородской области, который проводил совместные проверки с</w:t>
      </w:r>
      <w:bookmarkStart w:id="1" w:name="sub_44"/>
      <w:r w:rsidRPr="005478DB">
        <w:rPr>
          <w:rFonts w:eastAsia="Calibri"/>
          <w:sz w:val="28"/>
          <w:szCs w:val="28"/>
          <w:lang w:eastAsia="en-US"/>
        </w:rPr>
        <w:t>:</w:t>
      </w:r>
    </w:p>
    <w:p w:rsidR="002E27E6" w:rsidRPr="005478DB" w:rsidRDefault="002E27E6" w:rsidP="002E27E6">
      <w:pPr>
        <w:numPr>
          <w:ilvl w:val="0"/>
          <w:numId w:val="1"/>
        </w:numPr>
        <w:spacing w:line="336" w:lineRule="auto"/>
        <w:ind w:left="0" w:firstLine="360"/>
        <w:jc w:val="both"/>
        <w:rPr>
          <w:rFonts w:eastAsia="Calibri"/>
          <w:sz w:val="28"/>
          <w:szCs w:val="28"/>
          <w:lang w:eastAsia="en-US"/>
        </w:rPr>
      </w:pPr>
      <w:r w:rsidRPr="005478DB">
        <w:rPr>
          <w:rFonts w:eastAsia="Calibri"/>
          <w:sz w:val="28"/>
          <w:szCs w:val="28"/>
          <w:lang w:eastAsia="en-US"/>
        </w:rPr>
        <w:t>Управлением Федеральной службы по ветеринарному и фитосанитарному надзору по Нижегородской области и Республике Марий Эл;</w:t>
      </w:r>
    </w:p>
    <w:p w:rsidR="002E27E6" w:rsidRPr="005478DB" w:rsidRDefault="002E27E6" w:rsidP="002E27E6">
      <w:pPr>
        <w:numPr>
          <w:ilvl w:val="0"/>
          <w:numId w:val="1"/>
        </w:numPr>
        <w:spacing w:line="336" w:lineRule="auto"/>
        <w:ind w:left="0" w:firstLine="360"/>
        <w:jc w:val="both"/>
        <w:rPr>
          <w:rFonts w:eastAsia="Calibri"/>
          <w:sz w:val="28"/>
          <w:szCs w:val="28"/>
          <w:lang w:eastAsia="en-US"/>
        </w:rPr>
      </w:pPr>
      <w:r w:rsidRPr="005478DB">
        <w:rPr>
          <w:rFonts w:eastAsia="Calibri"/>
          <w:sz w:val="28"/>
          <w:szCs w:val="28"/>
          <w:lang w:eastAsia="en-US"/>
        </w:rPr>
        <w:t>органами прокуратуры.</w:t>
      </w:r>
    </w:p>
    <w:bookmarkEnd w:id="1"/>
    <w:p w:rsidR="002E27E6" w:rsidRPr="005478DB" w:rsidRDefault="002E27E6" w:rsidP="002E27E6">
      <w:pPr>
        <w:spacing w:line="336" w:lineRule="auto"/>
        <w:ind w:firstLine="709"/>
        <w:jc w:val="both"/>
        <w:rPr>
          <w:sz w:val="28"/>
          <w:szCs w:val="28"/>
        </w:rPr>
      </w:pPr>
      <w:r w:rsidRPr="005478DB">
        <w:rPr>
          <w:sz w:val="28"/>
          <w:szCs w:val="28"/>
        </w:rPr>
        <w:t>2. Комитет по делам архивов осуществлял взаимодействие с:</w:t>
      </w:r>
    </w:p>
    <w:p w:rsidR="002E27E6" w:rsidRPr="005478DB" w:rsidRDefault="002E27E6" w:rsidP="002E27E6">
      <w:pPr>
        <w:numPr>
          <w:ilvl w:val="0"/>
          <w:numId w:val="3"/>
        </w:numPr>
        <w:spacing w:line="336" w:lineRule="auto"/>
        <w:ind w:left="709"/>
        <w:jc w:val="both"/>
        <w:rPr>
          <w:sz w:val="28"/>
          <w:szCs w:val="28"/>
        </w:rPr>
      </w:pPr>
      <w:r w:rsidRPr="005478DB">
        <w:rPr>
          <w:sz w:val="28"/>
          <w:szCs w:val="28"/>
        </w:rPr>
        <w:t>Управлением Роспотребнадзора по Нижегородской области,</w:t>
      </w:r>
    </w:p>
    <w:p w:rsidR="002E27E6" w:rsidRPr="005478DB" w:rsidRDefault="002E27E6" w:rsidP="002E27E6">
      <w:pPr>
        <w:numPr>
          <w:ilvl w:val="0"/>
          <w:numId w:val="3"/>
        </w:numPr>
        <w:spacing w:line="336" w:lineRule="auto"/>
        <w:ind w:left="709"/>
        <w:jc w:val="both"/>
        <w:rPr>
          <w:sz w:val="28"/>
          <w:szCs w:val="28"/>
        </w:rPr>
      </w:pPr>
      <w:r w:rsidRPr="005478DB">
        <w:rPr>
          <w:sz w:val="28"/>
          <w:szCs w:val="28"/>
        </w:rPr>
        <w:t>Волжско-Окским управлением Федеральной службы по экологическому, технологическому и атомному надзору,</w:t>
      </w:r>
    </w:p>
    <w:p w:rsidR="002E27E6" w:rsidRPr="005478DB" w:rsidRDefault="002E27E6" w:rsidP="002E27E6">
      <w:pPr>
        <w:numPr>
          <w:ilvl w:val="0"/>
          <w:numId w:val="3"/>
        </w:numPr>
        <w:spacing w:line="336" w:lineRule="auto"/>
        <w:ind w:left="709"/>
        <w:jc w:val="both"/>
        <w:rPr>
          <w:sz w:val="28"/>
          <w:szCs w:val="28"/>
        </w:rPr>
      </w:pPr>
      <w:r w:rsidRPr="005478DB">
        <w:rPr>
          <w:sz w:val="28"/>
          <w:szCs w:val="28"/>
        </w:rPr>
        <w:t>Территориальным органом Федеральной службы по надзору в сфере здравоохранения по Нижегородской области,</w:t>
      </w:r>
    </w:p>
    <w:p w:rsidR="002E27E6" w:rsidRPr="005478DB" w:rsidRDefault="002E27E6" w:rsidP="002E27E6">
      <w:pPr>
        <w:numPr>
          <w:ilvl w:val="0"/>
          <w:numId w:val="3"/>
        </w:numPr>
        <w:spacing w:line="336" w:lineRule="auto"/>
        <w:ind w:left="0" w:firstLine="349"/>
        <w:jc w:val="both"/>
        <w:rPr>
          <w:sz w:val="28"/>
          <w:szCs w:val="28"/>
        </w:rPr>
      </w:pPr>
      <w:r w:rsidRPr="005478DB">
        <w:rPr>
          <w:sz w:val="28"/>
          <w:szCs w:val="28"/>
        </w:rPr>
        <w:t>Отделом надзорной деятельности и профилактической деятельности по г. Н.Новгород (по Канавинскому району) Управления надзорной деятельности и профилактической работы Главного Управления Министерства по чрезвычайным ситуациям по Нижегородской области,</w:t>
      </w:r>
    </w:p>
    <w:p w:rsidR="002E27E6" w:rsidRPr="005478DB" w:rsidRDefault="002E27E6" w:rsidP="002E27E6">
      <w:pPr>
        <w:numPr>
          <w:ilvl w:val="0"/>
          <w:numId w:val="3"/>
        </w:numPr>
        <w:spacing w:line="336" w:lineRule="auto"/>
        <w:ind w:left="0" w:firstLine="349"/>
        <w:jc w:val="both"/>
        <w:rPr>
          <w:sz w:val="28"/>
          <w:szCs w:val="28"/>
        </w:rPr>
      </w:pPr>
      <w:r w:rsidRPr="005478DB">
        <w:rPr>
          <w:rFonts w:eastAsia="Calibri"/>
          <w:sz w:val="28"/>
          <w:szCs w:val="28"/>
          <w:lang w:eastAsia="en-US"/>
        </w:rPr>
        <w:t>Управлением Федеральной службы по ветеринарному и фитосанитарному надзору по Нижегородской области и Республике Марий Эл,</w:t>
      </w:r>
    </w:p>
    <w:p w:rsidR="002E27E6" w:rsidRPr="005478DB" w:rsidRDefault="002E27E6" w:rsidP="002E27E6">
      <w:pPr>
        <w:numPr>
          <w:ilvl w:val="0"/>
          <w:numId w:val="3"/>
        </w:numPr>
        <w:spacing w:line="336" w:lineRule="auto"/>
        <w:ind w:left="709"/>
        <w:jc w:val="both"/>
        <w:rPr>
          <w:sz w:val="28"/>
          <w:szCs w:val="28"/>
        </w:rPr>
      </w:pPr>
      <w:r w:rsidRPr="005478DB">
        <w:rPr>
          <w:sz w:val="28"/>
          <w:szCs w:val="28"/>
        </w:rPr>
        <w:t>Межрегиональным управлением № 153 Федерального медико-биологического агентства,</w:t>
      </w:r>
    </w:p>
    <w:p w:rsidR="002E27E6" w:rsidRPr="005478DB" w:rsidRDefault="002E27E6" w:rsidP="002E27E6">
      <w:pPr>
        <w:numPr>
          <w:ilvl w:val="0"/>
          <w:numId w:val="3"/>
        </w:numPr>
        <w:spacing w:line="336" w:lineRule="auto"/>
        <w:ind w:left="709"/>
        <w:jc w:val="both"/>
        <w:rPr>
          <w:sz w:val="28"/>
          <w:szCs w:val="28"/>
        </w:rPr>
      </w:pPr>
      <w:r w:rsidRPr="005478DB">
        <w:rPr>
          <w:sz w:val="28"/>
          <w:szCs w:val="28"/>
        </w:rPr>
        <w:t>Государственной инспекцией труда в Нижегородской област</w:t>
      </w:r>
      <w:r w:rsidRPr="005478DB">
        <w:rPr>
          <w:color w:val="1B1B1B"/>
          <w:sz w:val="28"/>
          <w:szCs w:val="28"/>
        </w:rPr>
        <w:t>и.</w:t>
      </w:r>
    </w:p>
    <w:p w:rsidR="002E27E6" w:rsidRPr="005478DB" w:rsidRDefault="002E27E6" w:rsidP="002E27E6">
      <w:pPr>
        <w:spacing w:line="336" w:lineRule="auto"/>
        <w:ind w:firstLine="709"/>
        <w:jc w:val="both"/>
        <w:rPr>
          <w:rFonts w:eastAsia="Calibri"/>
          <w:sz w:val="28"/>
          <w:szCs w:val="28"/>
          <w:lang w:eastAsia="en-US"/>
        </w:rPr>
      </w:pPr>
      <w:r w:rsidRPr="005478DB">
        <w:rPr>
          <w:rFonts w:eastAsia="Calibri"/>
          <w:sz w:val="28"/>
          <w:szCs w:val="28"/>
          <w:lang w:eastAsia="en-US"/>
        </w:rPr>
        <w:t>3. Государственная жилищная инспекция Нижегородской области провела 99 совместных проверок с различными контрольно-надзорными органами.</w:t>
      </w:r>
    </w:p>
    <w:p w:rsidR="002E27E6" w:rsidRPr="005478DB" w:rsidRDefault="002E27E6" w:rsidP="002E27E6">
      <w:pPr>
        <w:spacing w:line="336" w:lineRule="auto"/>
        <w:ind w:firstLine="709"/>
        <w:jc w:val="both"/>
        <w:rPr>
          <w:sz w:val="28"/>
          <w:szCs w:val="28"/>
        </w:rPr>
      </w:pPr>
      <w:r w:rsidRPr="005478DB">
        <w:rPr>
          <w:rFonts w:eastAsia="Calibri"/>
          <w:sz w:val="28"/>
          <w:szCs w:val="28"/>
          <w:lang w:eastAsia="en-US"/>
        </w:rPr>
        <w:t xml:space="preserve">4. Управление по труду и занятости населения Нижегородской области при формировании плана проверок юридических лиц и индивидуальных предпринимателей на 2018 год осуществляло взаимодействие с иными органами контроля </w:t>
      </w:r>
      <w:r w:rsidRPr="005478DB">
        <w:rPr>
          <w:sz w:val="28"/>
          <w:szCs w:val="28"/>
        </w:rPr>
        <w:t>в части согласования дат начала проведения проверок (38 совместных проверок).</w:t>
      </w:r>
    </w:p>
    <w:p w:rsidR="002E27E6" w:rsidRPr="005478DB" w:rsidRDefault="002E27E6" w:rsidP="002E27E6">
      <w:pPr>
        <w:spacing w:line="336" w:lineRule="auto"/>
        <w:ind w:firstLine="709"/>
        <w:jc w:val="both"/>
        <w:rPr>
          <w:sz w:val="28"/>
          <w:szCs w:val="28"/>
        </w:rPr>
      </w:pPr>
      <w:r w:rsidRPr="005478DB">
        <w:rPr>
          <w:sz w:val="28"/>
          <w:szCs w:val="28"/>
        </w:rPr>
        <w:t>5. Департаментом региональной безопасности Нижегородской области совместно с Управлением надзорной деятельности и профилактической работы Главного управления МЧС России по Нижегородской области, Волжско-Окским управлением Федеральной службы по экологическому, технологическому и атомному надзору, Управлением Роспотребнадзора по Нижегородской области, Территориальным органом Федеральной службы по надзору в сфере здравоохранения по Нижегородской области и другими органами надзора было поведено 40 проверок. Также при осуществлении возложенных функций департамент взаимодействует с Главным управлением МЧС России по Нижегородской области в части организации и проведения профилактических мероприятий.</w:t>
      </w:r>
    </w:p>
    <w:p w:rsidR="002E27E6" w:rsidRPr="005478DB" w:rsidRDefault="002E27E6" w:rsidP="002E27E6">
      <w:pPr>
        <w:spacing w:line="336" w:lineRule="auto"/>
        <w:ind w:firstLine="709"/>
        <w:jc w:val="both"/>
        <w:rPr>
          <w:rFonts w:eastAsia="Calibri"/>
          <w:sz w:val="28"/>
          <w:szCs w:val="28"/>
          <w:lang w:eastAsia="en-US"/>
        </w:rPr>
      </w:pPr>
      <w:r w:rsidRPr="005478DB">
        <w:rPr>
          <w:rFonts w:eastAsia="Calibri"/>
          <w:sz w:val="28"/>
          <w:szCs w:val="28"/>
          <w:lang w:eastAsia="en-US"/>
        </w:rPr>
        <w:t>Кроме того, Министерство экологии и природных ресурсов Нижегородской области взаимодействовало с территориальными органами федеральных органов исполнительной власти:</w:t>
      </w:r>
    </w:p>
    <w:p w:rsidR="002E27E6" w:rsidRPr="005478DB" w:rsidRDefault="002E27E6" w:rsidP="002E27E6">
      <w:pPr>
        <w:numPr>
          <w:ilvl w:val="0"/>
          <w:numId w:val="1"/>
        </w:numPr>
        <w:spacing w:line="336" w:lineRule="auto"/>
        <w:ind w:left="0" w:firstLine="360"/>
        <w:jc w:val="both"/>
        <w:rPr>
          <w:rFonts w:eastAsia="Calibri"/>
          <w:sz w:val="28"/>
          <w:szCs w:val="28"/>
          <w:lang w:eastAsia="en-US"/>
        </w:rPr>
      </w:pPr>
      <w:r w:rsidRPr="005478DB">
        <w:rPr>
          <w:rFonts w:eastAsia="Calibri"/>
          <w:sz w:val="28"/>
          <w:szCs w:val="28"/>
          <w:lang w:eastAsia="en-US"/>
        </w:rPr>
        <w:t>Департаментом федеральной службы по надзору в сфере природопользования по Приволжскому федеральному округу;</w:t>
      </w:r>
    </w:p>
    <w:p w:rsidR="002E27E6" w:rsidRPr="005478DB" w:rsidRDefault="002E27E6" w:rsidP="002E27E6">
      <w:pPr>
        <w:numPr>
          <w:ilvl w:val="0"/>
          <w:numId w:val="1"/>
        </w:numPr>
        <w:spacing w:line="336" w:lineRule="auto"/>
        <w:ind w:left="0" w:firstLine="360"/>
        <w:jc w:val="both"/>
        <w:rPr>
          <w:rFonts w:eastAsia="Calibri"/>
          <w:sz w:val="28"/>
          <w:szCs w:val="28"/>
          <w:lang w:eastAsia="en-US"/>
        </w:rPr>
      </w:pPr>
      <w:r w:rsidRPr="005478DB">
        <w:rPr>
          <w:rFonts w:eastAsia="Calibri"/>
          <w:sz w:val="28"/>
          <w:szCs w:val="28"/>
          <w:lang w:eastAsia="en-US"/>
        </w:rPr>
        <w:t>Управлением Федеральной службы по надзору в сфере защиты прав потребителей и благополучия граждан по Нижегородской области;</w:t>
      </w:r>
    </w:p>
    <w:p w:rsidR="002E27E6" w:rsidRPr="005478DB" w:rsidRDefault="002E27E6" w:rsidP="002E27E6">
      <w:pPr>
        <w:numPr>
          <w:ilvl w:val="0"/>
          <w:numId w:val="1"/>
        </w:numPr>
        <w:spacing w:line="336" w:lineRule="auto"/>
        <w:ind w:left="0" w:firstLine="360"/>
        <w:jc w:val="both"/>
        <w:rPr>
          <w:rFonts w:eastAsia="Calibri"/>
          <w:sz w:val="28"/>
          <w:szCs w:val="28"/>
          <w:lang w:eastAsia="en-US"/>
        </w:rPr>
      </w:pPr>
      <w:r w:rsidRPr="005478DB">
        <w:rPr>
          <w:rFonts w:eastAsia="Calibri"/>
          <w:sz w:val="28"/>
          <w:szCs w:val="28"/>
          <w:lang w:eastAsia="en-US"/>
        </w:rPr>
        <w:t>Управлением Федеральной службы по ветеринарному и фитосанитарному надзору по Нижегородской области и Республике Марий Эл;</w:t>
      </w:r>
    </w:p>
    <w:p w:rsidR="002E27E6" w:rsidRPr="005478DB" w:rsidRDefault="002E27E6" w:rsidP="002E27E6">
      <w:pPr>
        <w:numPr>
          <w:ilvl w:val="0"/>
          <w:numId w:val="1"/>
        </w:numPr>
        <w:spacing w:line="336" w:lineRule="auto"/>
        <w:ind w:left="0" w:firstLine="360"/>
        <w:jc w:val="both"/>
        <w:rPr>
          <w:rFonts w:eastAsia="Calibri"/>
          <w:sz w:val="28"/>
          <w:szCs w:val="28"/>
          <w:lang w:eastAsia="en-US"/>
        </w:rPr>
      </w:pPr>
      <w:r w:rsidRPr="005478DB">
        <w:rPr>
          <w:rFonts w:eastAsia="Calibri"/>
          <w:sz w:val="28"/>
          <w:szCs w:val="28"/>
          <w:lang w:eastAsia="en-US"/>
        </w:rPr>
        <w:t>ГУ МВД России по Нижегородской области;</w:t>
      </w:r>
    </w:p>
    <w:p w:rsidR="002E27E6" w:rsidRPr="005478DB" w:rsidRDefault="002E27E6" w:rsidP="002E27E6">
      <w:pPr>
        <w:numPr>
          <w:ilvl w:val="0"/>
          <w:numId w:val="1"/>
        </w:numPr>
        <w:spacing w:line="336" w:lineRule="auto"/>
        <w:ind w:left="0" w:firstLine="360"/>
        <w:jc w:val="both"/>
        <w:rPr>
          <w:rFonts w:eastAsia="Calibri"/>
          <w:sz w:val="28"/>
          <w:szCs w:val="28"/>
          <w:lang w:eastAsia="en-US"/>
        </w:rPr>
      </w:pPr>
      <w:r w:rsidRPr="005478DB">
        <w:rPr>
          <w:rFonts w:eastAsia="Calibri"/>
          <w:sz w:val="28"/>
          <w:szCs w:val="28"/>
          <w:lang w:eastAsia="en-US"/>
        </w:rPr>
        <w:t>Волжско-Окским управлением Федеральной службы по экологическому, технологическому и атомному надзору.</w:t>
      </w:r>
    </w:p>
    <w:p w:rsidR="002E27E6" w:rsidRPr="005478DB" w:rsidRDefault="002E27E6" w:rsidP="002E27E6">
      <w:pPr>
        <w:spacing w:line="336" w:lineRule="auto"/>
        <w:ind w:firstLine="709"/>
        <w:jc w:val="both"/>
        <w:rPr>
          <w:rFonts w:eastAsia="Calibri"/>
          <w:sz w:val="28"/>
          <w:szCs w:val="28"/>
          <w:lang w:eastAsia="en-US"/>
        </w:rPr>
      </w:pPr>
      <w:r w:rsidRPr="005478DB">
        <w:rPr>
          <w:rFonts w:eastAsia="Calibri"/>
          <w:sz w:val="28"/>
          <w:szCs w:val="28"/>
          <w:lang w:eastAsia="en-US"/>
        </w:rPr>
        <w:t>Взаимодействие преимущественно осуществлялось по следующим вопросам:</w:t>
      </w:r>
    </w:p>
    <w:p w:rsidR="002E27E6" w:rsidRPr="005478DB" w:rsidRDefault="002E27E6" w:rsidP="002E27E6">
      <w:pPr>
        <w:pStyle w:val="aa"/>
        <w:numPr>
          <w:ilvl w:val="0"/>
          <w:numId w:val="5"/>
        </w:numPr>
        <w:tabs>
          <w:tab w:val="left" w:pos="1134"/>
        </w:tabs>
        <w:spacing w:line="336" w:lineRule="auto"/>
        <w:ind w:left="0" w:firstLine="709"/>
        <w:jc w:val="both"/>
        <w:rPr>
          <w:rFonts w:eastAsia="Calibri"/>
          <w:sz w:val="28"/>
          <w:szCs w:val="28"/>
          <w:lang w:eastAsia="en-US"/>
        </w:rPr>
      </w:pPr>
      <w:r w:rsidRPr="005478DB">
        <w:rPr>
          <w:rFonts w:eastAsia="Calibri"/>
          <w:sz w:val="28"/>
          <w:szCs w:val="28"/>
          <w:lang w:eastAsia="en-US"/>
        </w:rPr>
        <w:t>привлечение к ответственности природопользователей, подлежащих региональному экологическому надзору;</w:t>
      </w:r>
    </w:p>
    <w:p w:rsidR="002E27E6" w:rsidRPr="005478DB" w:rsidRDefault="002E27E6" w:rsidP="002E27E6">
      <w:pPr>
        <w:pStyle w:val="aa"/>
        <w:numPr>
          <w:ilvl w:val="0"/>
          <w:numId w:val="5"/>
        </w:numPr>
        <w:tabs>
          <w:tab w:val="left" w:pos="1134"/>
        </w:tabs>
        <w:spacing w:line="336" w:lineRule="auto"/>
        <w:ind w:left="0" w:firstLine="709"/>
        <w:jc w:val="both"/>
        <w:rPr>
          <w:rFonts w:eastAsia="Calibri"/>
          <w:sz w:val="28"/>
          <w:szCs w:val="28"/>
          <w:lang w:eastAsia="en-US"/>
        </w:rPr>
      </w:pPr>
      <w:r w:rsidRPr="005478DB">
        <w:rPr>
          <w:rFonts w:eastAsia="Calibri"/>
          <w:sz w:val="28"/>
          <w:szCs w:val="28"/>
          <w:lang w:eastAsia="en-US"/>
        </w:rPr>
        <w:t>предоставление информации об аварийных ситуациях на объектах федерального надзора, выявленных инспекторами министерства экологии и природных ресурсов Нижегородской области при рассмотрении обращений граждан.</w:t>
      </w:r>
    </w:p>
    <w:p w:rsidR="002E27E6" w:rsidRPr="005478DB" w:rsidRDefault="002E27E6" w:rsidP="002E27E6">
      <w:pPr>
        <w:tabs>
          <w:tab w:val="left" w:pos="0"/>
        </w:tabs>
        <w:spacing w:line="360" w:lineRule="auto"/>
        <w:ind w:firstLine="709"/>
        <w:jc w:val="both"/>
        <w:rPr>
          <w:sz w:val="28"/>
          <w:szCs w:val="28"/>
        </w:rPr>
      </w:pPr>
      <w:r w:rsidRPr="005478DB">
        <w:rPr>
          <w:sz w:val="28"/>
          <w:szCs w:val="28"/>
        </w:rPr>
        <w:t>Министерство промышленности, торговли и предпринимательства Нижегородской области осуществляло взаимодействие с различными ведомствами в рамках следующих соглашений:</w:t>
      </w:r>
    </w:p>
    <w:p w:rsidR="002E27E6" w:rsidRPr="005478DB" w:rsidRDefault="002E27E6" w:rsidP="002E27E6">
      <w:pPr>
        <w:pStyle w:val="aa"/>
        <w:numPr>
          <w:ilvl w:val="0"/>
          <w:numId w:val="4"/>
        </w:numPr>
        <w:tabs>
          <w:tab w:val="left" w:pos="0"/>
          <w:tab w:val="left" w:pos="1134"/>
        </w:tabs>
        <w:spacing w:line="360" w:lineRule="auto"/>
        <w:ind w:left="0" w:firstLine="709"/>
        <w:jc w:val="both"/>
        <w:rPr>
          <w:sz w:val="28"/>
          <w:szCs w:val="28"/>
        </w:rPr>
      </w:pPr>
      <w:r w:rsidRPr="005478DB">
        <w:rPr>
          <w:sz w:val="28"/>
          <w:szCs w:val="28"/>
        </w:rPr>
        <w:t>соглашение № 1/248 от 3 марта 2014 года с Главным управлением Министерства внутренних дел России по Нижегородской области о взаимодействии по вопросам соблюдения законодательства, регулирующего оборот алкогольной и спиртосодержащей продукции, лома чёрных и цветных металлов,</w:t>
      </w:r>
    </w:p>
    <w:p w:rsidR="002E27E6" w:rsidRPr="005478DB" w:rsidRDefault="002E27E6" w:rsidP="002E27E6">
      <w:pPr>
        <w:pStyle w:val="aa"/>
        <w:numPr>
          <w:ilvl w:val="0"/>
          <w:numId w:val="4"/>
        </w:numPr>
        <w:tabs>
          <w:tab w:val="left" w:pos="0"/>
          <w:tab w:val="left" w:pos="1134"/>
        </w:tabs>
        <w:spacing w:line="360" w:lineRule="auto"/>
        <w:ind w:left="0" w:firstLine="709"/>
        <w:jc w:val="both"/>
        <w:rPr>
          <w:sz w:val="28"/>
          <w:szCs w:val="28"/>
        </w:rPr>
      </w:pPr>
      <w:r w:rsidRPr="005478DB">
        <w:rPr>
          <w:sz w:val="28"/>
          <w:szCs w:val="28"/>
        </w:rPr>
        <w:t>соглашение № 2/33-П от 18 марта 2011 года с Межрегиональным управлением Федеральной службы по регулированию алкогольного рынка по Приволжскому федеральному округу об информационном взаимодействии,</w:t>
      </w:r>
    </w:p>
    <w:p w:rsidR="002E27E6" w:rsidRPr="005478DB" w:rsidRDefault="002E27E6" w:rsidP="002E27E6">
      <w:pPr>
        <w:pStyle w:val="aa"/>
        <w:widowControl w:val="0"/>
        <w:numPr>
          <w:ilvl w:val="0"/>
          <w:numId w:val="4"/>
        </w:numPr>
        <w:tabs>
          <w:tab w:val="left" w:pos="1134"/>
        </w:tabs>
        <w:autoSpaceDE w:val="0"/>
        <w:autoSpaceDN w:val="0"/>
        <w:adjustRightInd w:val="0"/>
        <w:spacing w:line="360" w:lineRule="auto"/>
        <w:ind w:left="0" w:firstLine="709"/>
        <w:jc w:val="both"/>
        <w:rPr>
          <w:b/>
          <w:sz w:val="28"/>
          <w:szCs w:val="28"/>
        </w:rPr>
      </w:pPr>
      <w:r w:rsidRPr="005478DB">
        <w:rPr>
          <w:sz w:val="28"/>
          <w:szCs w:val="28"/>
        </w:rPr>
        <w:t>соглашение от 7 июня 2009 года с Управлением Федеральной службой по надзору в сфере защиты прав потребителей и благополучия человека по Нижегородской области о взаимодействии при осуществлении на территории Нижегородской области государственного контроля за соблюдением организациями действующего законодательства, регулирующего оборот алкогольной продукции.</w:t>
      </w:r>
    </w:p>
    <w:p w:rsidR="002E27E6" w:rsidRPr="005478DB" w:rsidRDefault="002E27E6" w:rsidP="002E27E6">
      <w:pPr>
        <w:spacing w:line="336" w:lineRule="auto"/>
        <w:ind w:firstLine="709"/>
        <w:jc w:val="both"/>
        <w:rPr>
          <w:rFonts w:eastAsia="Calibri"/>
          <w:sz w:val="28"/>
          <w:szCs w:val="28"/>
          <w:lang w:eastAsia="en-US"/>
        </w:rPr>
      </w:pPr>
      <w:r w:rsidRPr="005478DB">
        <w:rPr>
          <w:rFonts w:eastAsia="Calibri"/>
          <w:sz w:val="28"/>
          <w:szCs w:val="28"/>
          <w:lang w:eastAsia="en-US"/>
        </w:rPr>
        <w:t xml:space="preserve">Подведомственные организации органов исполнительной власти Нижегородской области в контрольно-надзорных мероприятиях участие не принимали. </w:t>
      </w:r>
    </w:p>
    <w:p w:rsidR="002E27E6" w:rsidRPr="005478DB" w:rsidRDefault="002E27E6" w:rsidP="002E27E6">
      <w:pPr>
        <w:spacing w:line="336" w:lineRule="auto"/>
        <w:ind w:firstLine="709"/>
        <w:jc w:val="both"/>
        <w:rPr>
          <w:sz w:val="28"/>
          <w:szCs w:val="28"/>
        </w:rPr>
      </w:pPr>
      <w:r w:rsidRPr="005478DB">
        <w:rPr>
          <w:sz w:val="28"/>
          <w:szCs w:val="28"/>
        </w:rPr>
        <w:t xml:space="preserve">По итогам 2018 г. количество проверок, проводимых с привлечением </w:t>
      </w:r>
      <w:r w:rsidRPr="005478DB">
        <w:rPr>
          <w:b/>
          <w:sz w:val="28"/>
          <w:szCs w:val="28"/>
        </w:rPr>
        <w:t>экспертных организаций</w:t>
      </w:r>
      <w:r w:rsidRPr="005478DB">
        <w:rPr>
          <w:sz w:val="28"/>
          <w:szCs w:val="28"/>
        </w:rPr>
        <w:t>, уменьшилось на 32,1% относительно предыдущего года и составило 146 проверок. Снижение количества проверок с участием экспертных организаций связано со снижением числа проверок, требующих лабораторных исследований. Услуги экспертных организаций использовали только 2 органа исполнительной власти области:</w:t>
      </w:r>
    </w:p>
    <w:p w:rsidR="002E27E6" w:rsidRPr="005478DB" w:rsidRDefault="002E27E6" w:rsidP="002E27E6">
      <w:pPr>
        <w:numPr>
          <w:ilvl w:val="0"/>
          <w:numId w:val="2"/>
        </w:numPr>
        <w:tabs>
          <w:tab w:val="left" w:pos="1276"/>
        </w:tabs>
        <w:spacing w:line="336" w:lineRule="auto"/>
        <w:ind w:left="0" w:firstLine="709"/>
        <w:jc w:val="both"/>
        <w:rPr>
          <w:sz w:val="28"/>
          <w:szCs w:val="28"/>
        </w:rPr>
      </w:pPr>
      <w:r w:rsidRPr="005478DB">
        <w:rPr>
          <w:sz w:val="28"/>
          <w:szCs w:val="28"/>
        </w:rPr>
        <w:t>Комитет государственного ветеринарного надзора Нижегородской области в качестве экспертных организаций к проведению мероприятий по контролю привлекал аккредитованные ветеринарные лаборатории.</w:t>
      </w:r>
    </w:p>
    <w:p w:rsidR="002E27E6" w:rsidRPr="005478DB" w:rsidRDefault="002E27E6" w:rsidP="002E27E6">
      <w:pPr>
        <w:numPr>
          <w:ilvl w:val="0"/>
          <w:numId w:val="2"/>
        </w:numPr>
        <w:tabs>
          <w:tab w:val="left" w:pos="1276"/>
        </w:tabs>
        <w:spacing w:line="336" w:lineRule="auto"/>
        <w:ind w:left="0" w:firstLine="709"/>
        <w:jc w:val="both"/>
        <w:rPr>
          <w:sz w:val="28"/>
          <w:szCs w:val="28"/>
        </w:rPr>
      </w:pPr>
      <w:r w:rsidRPr="005478DB">
        <w:rPr>
          <w:sz w:val="28"/>
          <w:szCs w:val="28"/>
        </w:rPr>
        <w:t>Министерство экологии и природных ресурсов Нижегородской области привлекало в качестве экспертной организации ООО «Зиверт» (аттестат аккредитации № РОСС RU.0001.517382 выдан 30.09.2016) по государственному контракту (сроки действия контракта: с 22.05.2018 по 31.12.2018) на выполнение работ по лабораторной оценке проб сточных и природных вод, почвы, донных отложений, атмосферного воздуха, промышленных выбросов предприятий (с отбором, исследованием, испытанием, измерением, экспертизой и количественным химическим анализом) для обеспечения государственного экологического надзора.</w:t>
      </w:r>
    </w:p>
    <w:p w:rsidR="002E27E6" w:rsidRPr="005478DB" w:rsidRDefault="002E27E6" w:rsidP="002E27E6">
      <w:pPr>
        <w:spacing w:line="336" w:lineRule="auto"/>
        <w:ind w:firstLine="709"/>
        <w:jc w:val="both"/>
        <w:rPr>
          <w:rFonts w:eastAsia="Calibri"/>
          <w:sz w:val="28"/>
          <w:szCs w:val="28"/>
          <w:lang w:eastAsia="en-US"/>
        </w:rPr>
      </w:pPr>
      <w:r w:rsidRPr="005478DB">
        <w:rPr>
          <w:rFonts w:eastAsia="Calibri"/>
          <w:sz w:val="28"/>
          <w:szCs w:val="28"/>
          <w:lang w:eastAsia="en-US"/>
        </w:rPr>
        <w:t xml:space="preserve">В 2017-2018 гг. </w:t>
      </w:r>
      <w:r w:rsidRPr="005478DB">
        <w:rPr>
          <w:rFonts w:eastAsia="Calibri"/>
          <w:b/>
          <w:sz w:val="28"/>
          <w:szCs w:val="28"/>
          <w:lang w:eastAsia="en-US"/>
        </w:rPr>
        <w:t>эксперты привлекались</w:t>
      </w:r>
      <w:r w:rsidRPr="005478DB">
        <w:rPr>
          <w:rFonts w:eastAsia="Calibri"/>
          <w:sz w:val="28"/>
          <w:szCs w:val="28"/>
          <w:lang w:eastAsia="en-US"/>
        </w:rPr>
        <w:t xml:space="preserve"> только Комитетом по делам архивов Нижегородской области (в 2017 г. – в лице 11 специалистов, в 2018 г. – в лице 8 специалистов подведомственных государственных казенных учреждений). В 2018году, как и в 2017 году, эксперты участвовали в 5 проверках.</w:t>
      </w:r>
    </w:p>
    <w:p w:rsidR="002E27E6" w:rsidRPr="005478DB" w:rsidRDefault="002E27E6" w:rsidP="002E27E6">
      <w:pPr>
        <w:spacing w:line="336" w:lineRule="auto"/>
        <w:ind w:firstLine="709"/>
        <w:jc w:val="both"/>
        <w:rPr>
          <w:rFonts w:eastAsia="Calibri"/>
          <w:sz w:val="28"/>
          <w:szCs w:val="28"/>
          <w:lang w:eastAsia="en-US"/>
        </w:rPr>
      </w:pPr>
      <w:r w:rsidRPr="005478DB">
        <w:rPr>
          <w:rFonts w:eastAsia="Calibri"/>
          <w:sz w:val="28"/>
          <w:szCs w:val="28"/>
          <w:lang w:eastAsia="en-US"/>
        </w:rPr>
        <w:t>Привлечение экспертов и экспертных организаций при проведении проверок другими контрольно-надзорными органами в ряде случаев затруднено отсутствием финансовых средств на оплату их работы.</w:t>
      </w:r>
    </w:p>
    <w:p w:rsidR="002E27E6" w:rsidRDefault="002E27E6">
      <w:pPr>
        <w:rPr>
          <w:sz w:val="32"/>
          <w:szCs w:val="32"/>
        </w:rPr>
      </w:pPr>
      <w:r>
        <w:rPr>
          <w:sz w:val="32"/>
          <w:szCs w:val="32"/>
        </w:rPr>
        <w:br w:type="page"/>
      </w:r>
    </w:p>
    <w:p w:rsidR="00886888" w:rsidRPr="00F828AB" w:rsidRDefault="00886888" w:rsidP="00001278">
      <w:pPr>
        <w:pBdr>
          <w:top w:val="single" w:sz="4" w:space="1" w:color="auto"/>
          <w:left w:val="single" w:sz="4" w:space="4" w:color="auto"/>
          <w:bottom w:val="single" w:sz="4" w:space="1" w:color="auto"/>
          <w:right w:val="single" w:sz="4" w:space="4" w:color="auto"/>
        </w:pBdr>
        <w:jc w:val="center"/>
        <w:rPr>
          <w:sz w:val="32"/>
          <w:szCs w:val="32"/>
        </w:rPr>
      </w:pPr>
      <w:r w:rsidRPr="00F828AB">
        <w:rPr>
          <w:sz w:val="32"/>
          <w:szCs w:val="32"/>
        </w:rPr>
        <w:t>Раздел 3.</w:t>
      </w:r>
    </w:p>
    <w:p w:rsidR="00886888" w:rsidRPr="00886888" w:rsidRDefault="00886888" w:rsidP="00001278">
      <w:pPr>
        <w:pBdr>
          <w:top w:val="single" w:sz="4" w:space="1" w:color="auto"/>
          <w:left w:val="single" w:sz="4" w:space="4" w:color="auto"/>
          <w:bottom w:val="single" w:sz="4" w:space="1" w:color="auto"/>
          <w:right w:val="single" w:sz="4" w:space="4" w:color="auto"/>
        </w:pBdr>
        <w:jc w:val="center"/>
        <w:rPr>
          <w:sz w:val="32"/>
          <w:szCs w:val="32"/>
        </w:rPr>
      </w:pPr>
      <w:r w:rsidRPr="00F828AB">
        <w:rPr>
          <w:sz w:val="32"/>
          <w:szCs w:val="32"/>
        </w:rPr>
        <w:t>Финансовое и кадровое обеспечение государственного контроля (надзора), муниципального контроля</w:t>
      </w:r>
    </w:p>
    <w:p w:rsidR="00886888" w:rsidRPr="00755FAF" w:rsidRDefault="00886888" w:rsidP="00886888">
      <w:pPr>
        <w:rPr>
          <w:sz w:val="32"/>
          <w:szCs w:val="32"/>
        </w:rPr>
      </w:pPr>
    </w:p>
    <w:p w:rsidR="002E27E6" w:rsidRPr="005478DB" w:rsidRDefault="002E27E6" w:rsidP="002E27E6">
      <w:pPr>
        <w:spacing w:line="360" w:lineRule="auto"/>
        <w:ind w:firstLine="709"/>
        <w:jc w:val="both"/>
        <w:rPr>
          <w:sz w:val="28"/>
          <w:szCs w:val="28"/>
        </w:rPr>
      </w:pPr>
      <w:r w:rsidRPr="005478DB">
        <w:rPr>
          <w:rFonts w:eastAsia="Calibri"/>
          <w:sz w:val="28"/>
          <w:szCs w:val="28"/>
          <w:lang w:eastAsia="en-US"/>
        </w:rPr>
        <w:t>В 2018 году по сравнению с 2017 годом с</w:t>
      </w:r>
      <w:r w:rsidRPr="005478DB">
        <w:rPr>
          <w:sz w:val="28"/>
          <w:szCs w:val="28"/>
        </w:rPr>
        <w:t xml:space="preserve">редняя нагрузка на 1 работника </w:t>
      </w:r>
      <w:r w:rsidRPr="005478DB">
        <w:rPr>
          <w:rFonts w:eastAsia="Calibri"/>
          <w:sz w:val="28"/>
          <w:szCs w:val="28"/>
          <w:lang w:eastAsia="en-US"/>
        </w:rPr>
        <w:t>уменьшилась</w:t>
      </w:r>
      <w:r w:rsidRPr="005478DB">
        <w:rPr>
          <w:sz w:val="28"/>
          <w:szCs w:val="28"/>
        </w:rPr>
        <w:t xml:space="preserve"> </w:t>
      </w:r>
      <w:r w:rsidR="00963DF1">
        <w:rPr>
          <w:rFonts w:eastAsia="Calibri"/>
          <w:sz w:val="28"/>
          <w:szCs w:val="28"/>
          <w:lang w:eastAsia="en-US"/>
        </w:rPr>
        <w:t>на 15,1</w:t>
      </w:r>
      <w:r w:rsidRPr="005478DB">
        <w:rPr>
          <w:rFonts w:eastAsia="Calibri"/>
          <w:sz w:val="28"/>
          <w:szCs w:val="28"/>
          <w:lang w:eastAsia="en-US"/>
        </w:rPr>
        <w:t xml:space="preserve"> % </w:t>
      </w:r>
      <w:r w:rsidRPr="005478DB">
        <w:rPr>
          <w:sz w:val="28"/>
          <w:szCs w:val="28"/>
        </w:rPr>
        <w:t xml:space="preserve">и составила 12,4 проверки. Это обусловлено снижением числа проверок в органах исполнительной власти, выполняющих функции по контролю (надзору). </w:t>
      </w:r>
    </w:p>
    <w:p w:rsidR="002E27E6" w:rsidRPr="005478DB" w:rsidRDefault="002E27E6" w:rsidP="002E27E6">
      <w:pPr>
        <w:spacing w:line="360" w:lineRule="auto"/>
        <w:ind w:firstLine="709"/>
        <w:jc w:val="both"/>
        <w:rPr>
          <w:rFonts w:eastAsia="Calibri"/>
          <w:sz w:val="28"/>
          <w:szCs w:val="28"/>
          <w:lang w:eastAsia="en-US"/>
        </w:rPr>
      </w:pPr>
      <w:r w:rsidRPr="005478DB">
        <w:rPr>
          <w:sz w:val="28"/>
          <w:szCs w:val="28"/>
        </w:rPr>
        <w:t xml:space="preserve">При этом 12 из </w:t>
      </w:r>
      <w:r w:rsidRPr="005478DB">
        <w:rPr>
          <w:rFonts w:eastAsia="Calibri"/>
          <w:sz w:val="28"/>
          <w:szCs w:val="28"/>
          <w:lang w:eastAsia="en-US"/>
        </w:rPr>
        <w:t xml:space="preserve">15 органов исполнительной власти Нижегородской области, осуществляющих контрольно-надзорные функции, имели в штате сотрудников, осуществляющих только контрольно-надзорные функции. Расходы на контрольно-надзорные мероприятия этих органов власти составили 289,7 млн. рублей (104,87% к уровню 2017 года). </w:t>
      </w:r>
    </w:p>
    <w:p w:rsidR="002E27E6" w:rsidRPr="005478DB" w:rsidRDefault="002E27E6" w:rsidP="002E27E6">
      <w:pPr>
        <w:spacing w:line="360" w:lineRule="auto"/>
        <w:ind w:firstLine="709"/>
        <w:jc w:val="both"/>
        <w:rPr>
          <w:rFonts w:eastAsia="Calibri"/>
          <w:sz w:val="28"/>
          <w:szCs w:val="28"/>
          <w:lang w:eastAsia="en-US"/>
        </w:rPr>
      </w:pPr>
      <w:r w:rsidRPr="005478DB">
        <w:rPr>
          <w:rFonts w:eastAsia="Calibri"/>
          <w:sz w:val="28"/>
          <w:szCs w:val="28"/>
          <w:lang w:eastAsia="en-US"/>
        </w:rPr>
        <w:t>По остальным контрольным органам не представляется возможным выделить объем средств, перечисляемых на осуществление контрольно-надзорных полномочий. Это связано, прежде всего, с тем, что работники кроме проведения проверок выполняют иные функции, не связанные с контрольно-надзорной деятельностью.</w:t>
      </w:r>
    </w:p>
    <w:p w:rsidR="002E27E6" w:rsidRPr="005478DB" w:rsidRDefault="002E27E6" w:rsidP="002E27E6">
      <w:pPr>
        <w:spacing w:line="360" w:lineRule="auto"/>
        <w:ind w:firstLine="709"/>
        <w:jc w:val="both"/>
        <w:rPr>
          <w:rFonts w:eastAsia="Calibri"/>
          <w:sz w:val="28"/>
          <w:szCs w:val="28"/>
          <w:lang w:eastAsia="en-US"/>
        </w:rPr>
      </w:pPr>
      <w:r w:rsidRPr="005478DB">
        <w:rPr>
          <w:rFonts w:eastAsia="Calibri"/>
          <w:sz w:val="28"/>
          <w:szCs w:val="28"/>
          <w:lang w:eastAsia="en-US"/>
        </w:rPr>
        <w:t>Сотрудники контрольно-надзорных органов власти области имеют высшее образование. Мероприятия по повышению их квалификации проводятся с учётом индивидуальных планов развития, ежегодно утверждаемых руководителями соответствующих органов власти.</w:t>
      </w:r>
    </w:p>
    <w:p w:rsidR="002E27E6" w:rsidRPr="005478DB" w:rsidRDefault="002E27E6" w:rsidP="002E27E6">
      <w:pPr>
        <w:spacing w:line="360" w:lineRule="auto"/>
        <w:ind w:firstLine="709"/>
        <w:jc w:val="both"/>
        <w:rPr>
          <w:rFonts w:eastAsia="Calibri"/>
          <w:sz w:val="28"/>
          <w:szCs w:val="28"/>
          <w:lang w:eastAsia="en-US"/>
        </w:rPr>
      </w:pPr>
      <w:r w:rsidRPr="005478DB">
        <w:rPr>
          <w:rFonts w:eastAsia="Calibri"/>
          <w:sz w:val="28"/>
          <w:szCs w:val="28"/>
          <w:lang w:eastAsia="en-US"/>
        </w:rPr>
        <w:t>Информация по динамике показателей финансового и кадрового обеспечения государственного контроля (надзора) в Нижегородской области за 2017-2018 годы представлена в приложении 2 к докладу.</w:t>
      </w:r>
    </w:p>
    <w:p w:rsidR="002E27E6" w:rsidRDefault="002E27E6" w:rsidP="002E27E6">
      <w:pPr>
        <w:jc w:val="center"/>
        <w:rPr>
          <w:b/>
          <w:sz w:val="28"/>
          <w:szCs w:val="28"/>
        </w:rPr>
      </w:pPr>
    </w:p>
    <w:p w:rsidR="002E27E6" w:rsidRDefault="002E27E6" w:rsidP="002E27E6">
      <w:pPr>
        <w:jc w:val="center"/>
        <w:rPr>
          <w:b/>
          <w:sz w:val="28"/>
          <w:szCs w:val="28"/>
        </w:rPr>
      </w:pPr>
    </w:p>
    <w:p w:rsidR="002E27E6" w:rsidRDefault="002E27E6" w:rsidP="002E27E6">
      <w:pPr>
        <w:jc w:val="center"/>
        <w:rPr>
          <w:b/>
          <w:sz w:val="28"/>
          <w:szCs w:val="28"/>
        </w:rPr>
      </w:pPr>
    </w:p>
    <w:p w:rsidR="002E27E6" w:rsidRDefault="002E27E6" w:rsidP="002E27E6">
      <w:pPr>
        <w:jc w:val="center"/>
        <w:rPr>
          <w:b/>
          <w:sz w:val="28"/>
          <w:szCs w:val="28"/>
        </w:rPr>
      </w:pPr>
    </w:p>
    <w:p w:rsidR="002E27E6" w:rsidRDefault="002E27E6" w:rsidP="002E27E6">
      <w:pPr>
        <w:jc w:val="center"/>
        <w:rPr>
          <w:b/>
          <w:sz w:val="28"/>
          <w:szCs w:val="28"/>
        </w:rPr>
      </w:pPr>
    </w:p>
    <w:p w:rsidR="002E27E6" w:rsidRPr="005478DB" w:rsidRDefault="002E27E6" w:rsidP="002E27E6">
      <w:pPr>
        <w:jc w:val="center"/>
        <w:rPr>
          <w:b/>
          <w:sz w:val="28"/>
          <w:szCs w:val="28"/>
        </w:rPr>
      </w:pPr>
      <w:r w:rsidRPr="005478DB">
        <w:rPr>
          <w:b/>
          <w:sz w:val="28"/>
          <w:szCs w:val="28"/>
        </w:rPr>
        <w:t>Средняя нагрузка на 1 работника</w:t>
      </w:r>
    </w:p>
    <w:p w:rsidR="002E27E6" w:rsidRPr="005478DB" w:rsidRDefault="002E27E6" w:rsidP="002E27E6">
      <w:pPr>
        <w:jc w:val="center"/>
        <w:rPr>
          <w:sz w:val="28"/>
          <w:szCs w:val="28"/>
        </w:rPr>
      </w:pPr>
      <w:r w:rsidRPr="005478DB">
        <w:rPr>
          <w:sz w:val="28"/>
          <w:szCs w:val="28"/>
        </w:rPr>
        <w:t>(количество проверок, проведенных 1 сотрудником)</w:t>
      </w:r>
    </w:p>
    <w:p w:rsidR="002E27E6" w:rsidRPr="005478DB" w:rsidRDefault="002E27E6" w:rsidP="002E27E6">
      <w:pPr>
        <w:jc w:val="center"/>
        <w:rPr>
          <w:sz w:val="28"/>
          <w:szCs w:val="28"/>
        </w:rPr>
      </w:pPr>
    </w:p>
    <w:tbl>
      <w:tblPr>
        <w:tblW w:w="15559" w:type="dxa"/>
        <w:tblLayout w:type="fixed"/>
        <w:tblLook w:val="04A0" w:firstRow="1" w:lastRow="0" w:firstColumn="1" w:lastColumn="0" w:noHBand="0" w:noVBand="1"/>
      </w:tblPr>
      <w:tblGrid>
        <w:gridCol w:w="7763"/>
        <w:gridCol w:w="7796"/>
      </w:tblGrid>
      <w:tr w:rsidR="002E27E6" w:rsidRPr="005478DB" w:rsidTr="000D7962">
        <w:trPr>
          <w:trHeight w:val="8222"/>
        </w:trPr>
        <w:tc>
          <w:tcPr>
            <w:tcW w:w="7763" w:type="dxa"/>
            <w:shd w:val="clear" w:color="auto" w:fill="auto"/>
          </w:tcPr>
          <w:p w:rsidR="002E27E6" w:rsidRPr="005478DB" w:rsidRDefault="002E27E6" w:rsidP="000D7962">
            <w:pPr>
              <w:rPr>
                <w:sz w:val="32"/>
                <w:szCs w:val="32"/>
              </w:rPr>
            </w:pPr>
            <w:r w:rsidRPr="005478DB">
              <w:rPr>
                <w:noProof/>
              </w:rPr>
              <w:drawing>
                <wp:inline distT="0" distB="0" distL="0" distR="0" wp14:anchorId="483D24D7" wp14:editId="6CBB244B">
                  <wp:extent cx="4772025" cy="5199321"/>
                  <wp:effectExtent l="0" t="0" r="0" b="0"/>
                  <wp:docPr id="1" name="Диаграмма 1">
                    <a:extLst xmlns:a="http://schemas.openxmlformats.org/drawingml/2006/main">
                      <a:ext uri="{FF2B5EF4-FFF2-40B4-BE49-F238E27FC236}">
                        <a16:creationId xmlns:a16="http://schemas.microsoft.com/office/drawing/2014/main" id="{00000000-0008-0000-0000-000004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tc>
        <w:tc>
          <w:tcPr>
            <w:tcW w:w="7796" w:type="dxa"/>
            <w:shd w:val="clear" w:color="auto" w:fill="auto"/>
          </w:tcPr>
          <w:tbl>
            <w:tblPr>
              <w:tblW w:w="0" w:type="auto"/>
              <w:tblLayout w:type="fixed"/>
              <w:tblLook w:val="04A0" w:firstRow="1" w:lastRow="0" w:firstColumn="1" w:lastColumn="0" w:noHBand="0" w:noVBand="1"/>
            </w:tblPr>
            <w:tblGrid>
              <w:gridCol w:w="640"/>
              <w:gridCol w:w="6476"/>
            </w:tblGrid>
            <w:tr w:rsidR="002E27E6" w:rsidRPr="005478DB" w:rsidTr="000D7962">
              <w:trPr>
                <w:trHeight w:val="652"/>
              </w:trPr>
              <w:tc>
                <w:tcPr>
                  <w:tcW w:w="640" w:type="dxa"/>
                  <w:shd w:val="clear" w:color="auto" w:fill="auto"/>
                  <w:vAlign w:val="center"/>
                  <w:hideMark/>
                </w:tcPr>
                <w:p w:rsidR="002E27E6" w:rsidRPr="005478DB" w:rsidRDefault="002E27E6" w:rsidP="000D7962">
                  <w:pPr>
                    <w:jc w:val="center"/>
                    <w:rPr>
                      <w:sz w:val="22"/>
                      <w:szCs w:val="22"/>
                    </w:rPr>
                  </w:pPr>
                  <w:r w:rsidRPr="005478DB">
                    <w:rPr>
                      <w:sz w:val="22"/>
                      <w:szCs w:val="22"/>
                    </w:rPr>
                    <w:t>1 -</w:t>
                  </w:r>
                </w:p>
              </w:tc>
              <w:tc>
                <w:tcPr>
                  <w:tcW w:w="6476" w:type="dxa"/>
                  <w:shd w:val="clear" w:color="auto" w:fill="auto"/>
                  <w:vAlign w:val="center"/>
                  <w:hideMark/>
                </w:tcPr>
                <w:p w:rsidR="002E27E6" w:rsidRPr="001E329F" w:rsidRDefault="002E27E6" w:rsidP="000D7962">
                  <w:pPr>
                    <w:jc w:val="both"/>
                    <w:rPr>
                      <w:szCs w:val="22"/>
                    </w:rPr>
                  </w:pPr>
                  <w:r w:rsidRPr="001E329F">
                    <w:rPr>
                      <w:szCs w:val="22"/>
                    </w:rPr>
                    <w:t>Инспекция государственного строительного надзора Нижегородской области</w:t>
                  </w:r>
                </w:p>
              </w:tc>
            </w:tr>
            <w:tr w:rsidR="002E27E6" w:rsidRPr="005478DB" w:rsidTr="000D7962">
              <w:trPr>
                <w:trHeight w:val="547"/>
              </w:trPr>
              <w:tc>
                <w:tcPr>
                  <w:tcW w:w="640" w:type="dxa"/>
                  <w:shd w:val="clear" w:color="auto" w:fill="auto"/>
                  <w:vAlign w:val="center"/>
                  <w:hideMark/>
                </w:tcPr>
                <w:p w:rsidR="002E27E6" w:rsidRPr="005478DB" w:rsidRDefault="002E27E6" w:rsidP="000D7962">
                  <w:pPr>
                    <w:jc w:val="center"/>
                    <w:rPr>
                      <w:sz w:val="22"/>
                      <w:szCs w:val="22"/>
                    </w:rPr>
                  </w:pPr>
                  <w:r w:rsidRPr="005478DB">
                    <w:rPr>
                      <w:sz w:val="22"/>
                      <w:szCs w:val="22"/>
                    </w:rPr>
                    <w:t>2 -</w:t>
                  </w:r>
                </w:p>
              </w:tc>
              <w:tc>
                <w:tcPr>
                  <w:tcW w:w="6476" w:type="dxa"/>
                  <w:shd w:val="clear" w:color="auto" w:fill="auto"/>
                  <w:vAlign w:val="center"/>
                </w:tcPr>
                <w:p w:rsidR="002E27E6" w:rsidRPr="001E329F" w:rsidRDefault="002E27E6" w:rsidP="000D7962">
                  <w:pPr>
                    <w:jc w:val="both"/>
                    <w:rPr>
                      <w:szCs w:val="22"/>
                    </w:rPr>
                  </w:pPr>
                  <w:r w:rsidRPr="001E329F">
                    <w:rPr>
                      <w:szCs w:val="22"/>
                    </w:rPr>
                    <w:t>Комитет государственного ветеринарного надзора Нижегородской области</w:t>
                  </w:r>
                </w:p>
              </w:tc>
            </w:tr>
            <w:tr w:rsidR="002E27E6" w:rsidRPr="005478DB" w:rsidTr="000D7962">
              <w:trPr>
                <w:trHeight w:val="547"/>
              </w:trPr>
              <w:tc>
                <w:tcPr>
                  <w:tcW w:w="640" w:type="dxa"/>
                  <w:shd w:val="clear" w:color="auto" w:fill="auto"/>
                  <w:vAlign w:val="center"/>
                  <w:hideMark/>
                </w:tcPr>
                <w:p w:rsidR="002E27E6" w:rsidRPr="005478DB" w:rsidRDefault="002E27E6" w:rsidP="000D7962">
                  <w:pPr>
                    <w:jc w:val="center"/>
                    <w:rPr>
                      <w:sz w:val="22"/>
                      <w:szCs w:val="22"/>
                    </w:rPr>
                  </w:pPr>
                  <w:r w:rsidRPr="005478DB">
                    <w:rPr>
                      <w:sz w:val="22"/>
                      <w:szCs w:val="22"/>
                    </w:rPr>
                    <w:t>3 -</w:t>
                  </w:r>
                </w:p>
              </w:tc>
              <w:tc>
                <w:tcPr>
                  <w:tcW w:w="6476" w:type="dxa"/>
                  <w:shd w:val="clear" w:color="auto" w:fill="auto"/>
                  <w:vAlign w:val="center"/>
                </w:tcPr>
                <w:p w:rsidR="002E27E6" w:rsidRPr="001E329F" w:rsidRDefault="002E27E6" w:rsidP="000D7962">
                  <w:pPr>
                    <w:jc w:val="both"/>
                    <w:rPr>
                      <w:szCs w:val="22"/>
                    </w:rPr>
                  </w:pPr>
                  <w:r w:rsidRPr="001E329F">
                    <w:rPr>
                      <w:szCs w:val="22"/>
                    </w:rPr>
                    <w:t>Государственная жилищная инспекция Нижегородской области</w:t>
                  </w:r>
                </w:p>
              </w:tc>
            </w:tr>
            <w:tr w:rsidR="002E27E6" w:rsidRPr="005478DB" w:rsidTr="000D7962">
              <w:trPr>
                <w:trHeight w:val="547"/>
              </w:trPr>
              <w:tc>
                <w:tcPr>
                  <w:tcW w:w="640" w:type="dxa"/>
                  <w:shd w:val="clear" w:color="auto" w:fill="auto"/>
                  <w:vAlign w:val="center"/>
                  <w:hideMark/>
                </w:tcPr>
                <w:p w:rsidR="002E27E6" w:rsidRPr="005478DB" w:rsidRDefault="002E27E6" w:rsidP="000D7962">
                  <w:pPr>
                    <w:jc w:val="center"/>
                    <w:rPr>
                      <w:sz w:val="22"/>
                      <w:szCs w:val="22"/>
                    </w:rPr>
                  </w:pPr>
                  <w:r w:rsidRPr="005478DB">
                    <w:rPr>
                      <w:sz w:val="22"/>
                      <w:szCs w:val="22"/>
                    </w:rPr>
                    <w:t>4 -</w:t>
                  </w:r>
                </w:p>
              </w:tc>
              <w:tc>
                <w:tcPr>
                  <w:tcW w:w="6476" w:type="dxa"/>
                  <w:shd w:val="clear" w:color="auto" w:fill="auto"/>
                  <w:vAlign w:val="center"/>
                </w:tcPr>
                <w:p w:rsidR="002E27E6" w:rsidRPr="001E329F" w:rsidRDefault="002E27E6" w:rsidP="000D7962">
                  <w:pPr>
                    <w:jc w:val="both"/>
                    <w:rPr>
                      <w:szCs w:val="22"/>
                    </w:rPr>
                  </w:pPr>
                  <w:r w:rsidRPr="001E329F">
                    <w:rPr>
                      <w:szCs w:val="22"/>
                    </w:rPr>
                    <w:t>Управление государственной охраны объектов культурного наследия Нижегородской области</w:t>
                  </w:r>
                </w:p>
              </w:tc>
            </w:tr>
            <w:tr w:rsidR="002E27E6" w:rsidRPr="005478DB" w:rsidTr="000D7962">
              <w:trPr>
                <w:trHeight w:val="555"/>
              </w:trPr>
              <w:tc>
                <w:tcPr>
                  <w:tcW w:w="640" w:type="dxa"/>
                  <w:shd w:val="clear" w:color="auto" w:fill="auto"/>
                  <w:vAlign w:val="center"/>
                  <w:hideMark/>
                </w:tcPr>
                <w:p w:rsidR="002E27E6" w:rsidRPr="005478DB" w:rsidRDefault="002E27E6" w:rsidP="000D7962">
                  <w:pPr>
                    <w:jc w:val="center"/>
                    <w:rPr>
                      <w:sz w:val="22"/>
                      <w:szCs w:val="22"/>
                    </w:rPr>
                  </w:pPr>
                  <w:r w:rsidRPr="005478DB">
                    <w:rPr>
                      <w:sz w:val="22"/>
                      <w:szCs w:val="22"/>
                    </w:rPr>
                    <w:t>5 -</w:t>
                  </w:r>
                </w:p>
              </w:tc>
              <w:tc>
                <w:tcPr>
                  <w:tcW w:w="6476" w:type="dxa"/>
                  <w:shd w:val="clear" w:color="auto" w:fill="auto"/>
                  <w:vAlign w:val="center"/>
                </w:tcPr>
                <w:p w:rsidR="002E27E6" w:rsidRPr="001E329F" w:rsidRDefault="002E27E6" w:rsidP="000D7962">
                  <w:pPr>
                    <w:jc w:val="both"/>
                    <w:rPr>
                      <w:szCs w:val="22"/>
                    </w:rPr>
                  </w:pPr>
                  <w:r w:rsidRPr="001E329F">
                    <w:rPr>
                      <w:szCs w:val="22"/>
                    </w:rPr>
                    <w:t>Министерство социальной политики Нижегородской области</w:t>
                  </w:r>
                </w:p>
              </w:tc>
            </w:tr>
            <w:tr w:rsidR="002E27E6" w:rsidRPr="005478DB" w:rsidTr="000D7962">
              <w:trPr>
                <w:trHeight w:val="563"/>
              </w:trPr>
              <w:tc>
                <w:tcPr>
                  <w:tcW w:w="640" w:type="dxa"/>
                  <w:shd w:val="clear" w:color="auto" w:fill="auto"/>
                  <w:vAlign w:val="center"/>
                  <w:hideMark/>
                </w:tcPr>
                <w:p w:rsidR="002E27E6" w:rsidRPr="005478DB" w:rsidRDefault="002E27E6" w:rsidP="000D7962">
                  <w:pPr>
                    <w:jc w:val="center"/>
                    <w:rPr>
                      <w:sz w:val="22"/>
                      <w:szCs w:val="22"/>
                    </w:rPr>
                  </w:pPr>
                  <w:r w:rsidRPr="005478DB">
                    <w:rPr>
                      <w:sz w:val="22"/>
                      <w:szCs w:val="22"/>
                    </w:rPr>
                    <w:t>6 -</w:t>
                  </w:r>
                </w:p>
              </w:tc>
              <w:tc>
                <w:tcPr>
                  <w:tcW w:w="6476" w:type="dxa"/>
                  <w:shd w:val="clear" w:color="auto" w:fill="auto"/>
                  <w:vAlign w:val="center"/>
                </w:tcPr>
                <w:p w:rsidR="002E27E6" w:rsidRPr="001E329F" w:rsidRDefault="002E27E6" w:rsidP="000D7962">
                  <w:pPr>
                    <w:jc w:val="both"/>
                    <w:rPr>
                      <w:szCs w:val="22"/>
                    </w:rPr>
                  </w:pPr>
                  <w:r w:rsidRPr="001E329F">
                    <w:rPr>
                      <w:szCs w:val="22"/>
                    </w:rPr>
                    <w:t>Департамент региональной безопасности Нижегородской области</w:t>
                  </w:r>
                </w:p>
              </w:tc>
            </w:tr>
            <w:tr w:rsidR="002E27E6" w:rsidRPr="005478DB" w:rsidTr="000D7962">
              <w:trPr>
                <w:trHeight w:val="563"/>
              </w:trPr>
              <w:tc>
                <w:tcPr>
                  <w:tcW w:w="640" w:type="dxa"/>
                  <w:shd w:val="clear" w:color="auto" w:fill="auto"/>
                  <w:vAlign w:val="center"/>
                </w:tcPr>
                <w:p w:rsidR="002E27E6" w:rsidRPr="005478DB" w:rsidRDefault="002E27E6" w:rsidP="000D7962">
                  <w:pPr>
                    <w:jc w:val="center"/>
                    <w:rPr>
                      <w:sz w:val="22"/>
                      <w:szCs w:val="22"/>
                    </w:rPr>
                  </w:pPr>
                  <w:r w:rsidRPr="005478DB">
                    <w:rPr>
                      <w:sz w:val="22"/>
                      <w:szCs w:val="22"/>
                    </w:rPr>
                    <w:t>7 -</w:t>
                  </w:r>
                </w:p>
              </w:tc>
              <w:tc>
                <w:tcPr>
                  <w:tcW w:w="6476" w:type="dxa"/>
                  <w:shd w:val="clear" w:color="auto" w:fill="auto"/>
                  <w:vAlign w:val="center"/>
                </w:tcPr>
                <w:p w:rsidR="002E27E6" w:rsidRPr="001E329F" w:rsidRDefault="002E27E6" w:rsidP="000D7962">
                  <w:pPr>
                    <w:jc w:val="both"/>
                    <w:rPr>
                      <w:szCs w:val="22"/>
                    </w:rPr>
                  </w:pPr>
                  <w:r w:rsidRPr="001E329F">
                    <w:rPr>
                      <w:szCs w:val="22"/>
                    </w:rPr>
                    <w:t>Министерство экологии и природных ресурсов Нижегородской области</w:t>
                  </w:r>
                </w:p>
              </w:tc>
            </w:tr>
            <w:tr w:rsidR="002E27E6" w:rsidRPr="005478DB" w:rsidTr="000D7962">
              <w:trPr>
                <w:trHeight w:val="563"/>
              </w:trPr>
              <w:tc>
                <w:tcPr>
                  <w:tcW w:w="640" w:type="dxa"/>
                  <w:shd w:val="clear" w:color="auto" w:fill="auto"/>
                  <w:vAlign w:val="center"/>
                </w:tcPr>
                <w:p w:rsidR="002E27E6" w:rsidRPr="005478DB" w:rsidRDefault="002E27E6" w:rsidP="000D7962">
                  <w:pPr>
                    <w:jc w:val="center"/>
                    <w:rPr>
                      <w:sz w:val="22"/>
                      <w:szCs w:val="22"/>
                    </w:rPr>
                  </w:pPr>
                  <w:r w:rsidRPr="005478DB">
                    <w:rPr>
                      <w:sz w:val="22"/>
                      <w:szCs w:val="22"/>
                    </w:rPr>
                    <w:t>8 -</w:t>
                  </w:r>
                </w:p>
              </w:tc>
              <w:tc>
                <w:tcPr>
                  <w:tcW w:w="6476" w:type="dxa"/>
                  <w:shd w:val="clear" w:color="auto" w:fill="auto"/>
                  <w:vAlign w:val="center"/>
                </w:tcPr>
                <w:p w:rsidR="002E27E6" w:rsidRPr="001E329F" w:rsidRDefault="002E27E6" w:rsidP="000D7962">
                  <w:pPr>
                    <w:jc w:val="both"/>
                    <w:rPr>
                      <w:szCs w:val="22"/>
                    </w:rPr>
                  </w:pPr>
                  <w:r w:rsidRPr="001E329F">
                    <w:rPr>
                      <w:szCs w:val="22"/>
                    </w:rPr>
                    <w:t>Управление по труду и занятости населения Нижегородской области</w:t>
                  </w:r>
                </w:p>
              </w:tc>
            </w:tr>
            <w:tr w:rsidR="002E27E6" w:rsidRPr="005478DB" w:rsidTr="000D7962">
              <w:trPr>
                <w:trHeight w:val="693"/>
              </w:trPr>
              <w:tc>
                <w:tcPr>
                  <w:tcW w:w="640" w:type="dxa"/>
                  <w:shd w:val="clear" w:color="auto" w:fill="auto"/>
                  <w:vAlign w:val="center"/>
                </w:tcPr>
                <w:p w:rsidR="002E27E6" w:rsidRPr="005478DB" w:rsidRDefault="002E27E6" w:rsidP="000D7962">
                  <w:pPr>
                    <w:jc w:val="center"/>
                    <w:rPr>
                      <w:sz w:val="22"/>
                      <w:szCs w:val="22"/>
                    </w:rPr>
                  </w:pPr>
                  <w:r w:rsidRPr="005478DB">
                    <w:rPr>
                      <w:sz w:val="22"/>
                      <w:szCs w:val="22"/>
                    </w:rPr>
                    <w:t>9 -</w:t>
                  </w:r>
                </w:p>
              </w:tc>
              <w:tc>
                <w:tcPr>
                  <w:tcW w:w="6476" w:type="dxa"/>
                  <w:shd w:val="clear" w:color="auto" w:fill="auto"/>
                  <w:vAlign w:val="center"/>
                </w:tcPr>
                <w:p w:rsidR="002E27E6" w:rsidRPr="001E329F" w:rsidRDefault="002E27E6" w:rsidP="000D7962">
                  <w:pPr>
                    <w:jc w:val="both"/>
                    <w:rPr>
                      <w:szCs w:val="22"/>
                    </w:rPr>
                  </w:pPr>
                  <w:r w:rsidRPr="001E329F">
                    <w:rPr>
                      <w:szCs w:val="22"/>
                    </w:rPr>
                    <w:t>Министерство промышленности, торговли и предпринимательства Нижегородской области</w:t>
                  </w:r>
                </w:p>
              </w:tc>
            </w:tr>
            <w:tr w:rsidR="002E27E6" w:rsidRPr="005478DB" w:rsidTr="000D7962">
              <w:trPr>
                <w:trHeight w:val="693"/>
              </w:trPr>
              <w:tc>
                <w:tcPr>
                  <w:tcW w:w="640" w:type="dxa"/>
                  <w:shd w:val="clear" w:color="auto" w:fill="auto"/>
                  <w:vAlign w:val="center"/>
                </w:tcPr>
                <w:p w:rsidR="002E27E6" w:rsidRPr="005478DB" w:rsidRDefault="002E27E6" w:rsidP="000D7962">
                  <w:pPr>
                    <w:jc w:val="center"/>
                    <w:rPr>
                      <w:sz w:val="22"/>
                      <w:szCs w:val="22"/>
                    </w:rPr>
                  </w:pPr>
                  <w:r w:rsidRPr="005478DB">
                    <w:rPr>
                      <w:sz w:val="22"/>
                      <w:szCs w:val="22"/>
                    </w:rPr>
                    <w:t>10 -</w:t>
                  </w:r>
                </w:p>
              </w:tc>
              <w:tc>
                <w:tcPr>
                  <w:tcW w:w="6476" w:type="dxa"/>
                  <w:shd w:val="clear" w:color="auto" w:fill="auto"/>
                  <w:vAlign w:val="center"/>
                </w:tcPr>
                <w:p w:rsidR="002E27E6" w:rsidRPr="001E329F" w:rsidRDefault="002E27E6" w:rsidP="000D7962">
                  <w:pPr>
                    <w:jc w:val="both"/>
                    <w:rPr>
                      <w:color w:val="000000"/>
                      <w:szCs w:val="22"/>
                    </w:rPr>
                  </w:pPr>
                  <w:r w:rsidRPr="001E329F">
                    <w:rPr>
                      <w:color w:val="000000"/>
                      <w:szCs w:val="22"/>
                    </w:rPr>
                    <w:t>Государственная инспекция по надзору за техническим состоянием самоходных машин и других видов техники Нижегородской области</w:t>
                  </w:r>
                </w:p>
              </w:tc>
            </w:tr>
            <w:tr w:rsidR="002E27E6" w:rsidRPr="005478DB" w:rsidTr="000D7962">
              <w:trPr>
                <w:trHeight w:val="693"/>
              </w:trPr>
              <w:tc>
                <w:tcPr>
                  <w:tcW w:w="640" w:type="dxa"/>
                  <w:shd w:val="clear" w:color="auto" w:fill="auto"/>
                  <w:vAlign w:val="center"/>
                </w:tcPr>
                <w:p w:rsidR="002E27E6" w:rsidRPr="005478DB" w:rsidRDefault="002E27E6" w:rsidP="000D7962">
                  <w:pPr>
                    <w:jc w:val="center"/>
                    <w:rPr>
                      <w:sz w:val="22"/>
                      <w:szCs w:val="22"/>
                    </w:rPr>
                  </w:pPr>
                  <w:r w:rsidRPr="005478DB">
                    <w:rPr>
                      <w:sz w:val="22"/>
                      <w:szCs w:val="22"/>
                    </w:rPr>
                    <w:t>11 -</w:t>
                  </w:r>
                </w:p>
              </w:tc>
              <w:tc>
                <w:tcPr>
                  <w:tcW w:w="6476" w:type="dxa"/>
                  <w:shd w:val="clear" w:color="auto" w:fill="auto"/>
                  <w:vAlign w:val="center"/>
                </w:tcPr>
                <w:p w:rsidR="002E27E6" w:rsidRPr="001E329F" w:rsidRDefault="002E27E6" w:rsidP="000D7962">
                  <w:pPr>
                    <w:jc w:val="both"/>
                    <w:rPr>
                      <w:color w:val="000000"/>
                      <w:szCs w:val="22"/>
                    </w:rPr>
                  </w:pPr>
                  <w:r w:rsidRPr="001E329F">
                    <w:rPr>
                      <w:color w:val="000000"/>
                      <w:szCs w:val="22"/>
                    </w:rPr>
                    <w:t>Комитет по делам архивов Нижегородской области</w:t>
                  </w:r>
                </w:p>
              </w:tc>
            </w:tr>
            <w:tr w:rsidR="002E27E6" w:rsidRPr="005478DB" w:rsidTr="000D7962">
              <w:trPr>
                <w:trHeight w:val="421"/>
              </w:trPr>
              <w:tc>
                <w:tcPr>
                  <w:tcW w:w="640" w:type="dxa"/>
                  <w:shd w:val="clear" w:color="auto" w:fill="auto"/>
                  <w:vAlign w:val="center"/>
                </w:tcPr>
                <w:p w:rsidR="002E27E6" w:rsidRPr="005478DB" w:rsidRDefault="002E27E6" w:rsidP="000D7962">
                  <w:pPr>
                    <w:jc w:val="center"/>
                    <w:rPr>
                      <w:sz w:val="22"/>
                      <w:szCs w:val="22"/>
                    </w:rPr>
                  </w:pPr>
                  <w:r w:rsidRPr="005478DB">
                    <w:rPr>
                      <w:sz w:val="22"/>
                      <w:szCs w:val="22"/>
                    </w:rPr>
                    <w:t>12 -</w:t>
                  </w:r>
                </w:p>
              </w:tc>
              <w:tc>
                <w:tcPr>
                  <w:tcW w:w="6476" w:type="dxa"/>
                  <w:shd w:val="clear" w:color="auto" w:fill="auto"/>
                  <w:vAlign w:val="center"/>
                </w:tcPr>
                <w:p w:rsidR="002E27E6" w:rsidRPr="001E329F" w:rsidRDefault="002E27E6" w:rsidP="000D7962">
                  <w:pPr>
                    <w:jc w:val="both"/>
                    <w:rPr>
                      <w:color w:val="000000"/>
                      <w:szCs w:val="22"/>
                    </w:rPr>
                  </w:pPr>
                  <w:r w:rsidRPr="001E329F">
                    <w:rPr>
                      <w:color w:val="000000"/>
                      <w:szCs w:val="22"/>
                    </w:rPr>
                    <w:t>Региональная служба по тарифам Нижегородской области</w:t>
                  </w:r>
                </w:p>
              </w:tc>
            </w:tr>
            <w:tr w:rsidR="002E27E6" w:rsidRPr="005478DB" w:rsidTr="000D7962">
              <w:trPr>
                <w:trHeight w:val="556"/>
              </w:trPr>
              <w:tc>
                <w:tcPr>
                  <w:tcW w:w="640" w:type="dxa"/>
                  <w:shd w:val="clear" w:color="auto" w:fill="auto"/>
                  <w:vAlign w:val="center"/>
                </w:tcPr>
                <w:p w:rsidR="002E27E6" w:rsidRPr="005478DB" w:rsidRDefault="002E27E6" w:rsidP="000D7962">
                  <w:pPr>
                    <w:jc w:val="center"/>
                    <w:rPr>
                      <w:sz w:val="22"/>
                      <w:szCs w:val="22"/>
                    </w:rPr>
                  </w:pPr>
                  <w:r w:rsidRPr="005478DB">
                    <w:rPr>
                      <w:sz w:val="22"/>
                      <w:szCs w:val="22"/>
                    </w:rPr>
                    <w:t>13 -</w:t>
                  </w:r>
                </w:p>
              </w:tc>
              <w:tc>
                <w:tcPr>
                  <w:tcW w:w="6476" w:type="dxa"/>
                  <w:shd w:val="clear" w:color="auto" w:fill="auto"/>
                  <w:vAlign w:val="center"/>
                </w:tcPr>
                <w:p w:rsidR="002E27E6" w:rsidRPr="001E329F" w:rsidRDefault="002E27E6" w:rsidP="000D7962">
                  <w:pPr>
                    <w:jc w:val="both"/>
                    <w:rPr>
                      <w:szCs w:val="22"/>
                    </w:rPr>
                  </w:pPr>
                  <w:r w:rsidRPr="001E329F">
                    <w:rPr>
                      <w:color w:val="000000"/>
                      <w:szCs w:val="22"/>
                    </w:rPr>
                    <w:t>Министерство транспорта и автомобильных дорог Нижегородской области</w:t>
                  </w:r>
                </w:p>
              </w:tc>
            </w:tr>
            <w:tr w:rsidR="002E27E6" w:rsidRPr="005478DB" w:rsidTr="000D7962">
              <w:trPr>
                <w:trHeight w:val="556"/>
              </w:trPr>
              <w:tc>
                <w:tcPr>
                  <w:tcW w:w="640" w:type="dxa"/>
                  <w:shd w:val="clear" w:color="auto" w:fill="auto"/>
                  <w:vAlign w:val="center"/>
                </w:tcPr>
                <w:p w:rsidR="002E27E6" w:rsidRPr="005478DB" w:rsidRDefault="002E27E6" w:rsidP="000D7962">
                  <w:pPr>
                    <w:jc w:val="center"/>
                    <w:rPr>
                      <w:sz w:val="22"/>
                      <w:szCs w:val="22"/>
                    </w:rPr>
                  </w:pPr>
                  <w:r w:rsidRPr="005478DB">
                    <w:rPr>
                      <w:sz w:val="22"/>
                      <w:szCs w:val="22"/>
                    </w:rPr>
                    <w:t>14 -</w:t>
                  </w:r>
                </w:p>
              </w:tc>
              <w:tc>
                <w:tcPr>
                  <w:tcW w:w="6476" w:type="dxa"/>
                  <w:shd w:val="clear" w:color="auto" w:fill="auto"/>
                  <w:vAlign w:val="center"/>
                </w:tcPr>
                <w:p w:rsidR="002E27E6" w:rsidRPr="001E329F" w:rsidRDefault="002E27E6" w:rsidP="000D7962">
                  <w:pPr>
                    <w:jc w:val="both"/>
                    <w:rPr>
                      <w:szCs w:val="22"/>
                    </w:rPr>
                  </w:pPr>
                  <w:r w:rsidRPr="001E329F">
                    <w:rPr>
                      <w:color w:val="000000"/>
                      <w:szCs w:val="22"/>
                    </w:rPr>
                    <w:t>Министерство имущественных и земельных отношений Нижегородской области</w:t>
                  </w:r>
                </w:p>
              </w:tc>
            </w:tr>
          </w:tbl>
          <w:p w:rsidR="002E27E6" w:rsidRPr="005478DB" w:rsidRDefault="002E27E6" w:rsidP="000D7962">
            <w:pPr>
              <w:ind w:left="732" w:hanging="709"/>
              <w:rPr>
                <w:sz w:val="28"/>
                <w:szCs w:val="28"/>
              </w:rPr>
            </w:pPr>
          </w:p>
        </w:tc>
      </w:tr>
    </w:tbl>
    <w:p w:rsidR="002E27E6" w:rsidRPr="005478DB" w:rsidRDefault="002E27E6" w:rsidP="002E27E6">
      <w:pPr>
        <w:tabs>
          <w:tab w:val="left" w:pos="7763"/>
        </w:tabs>
        <w:rPr>
          <w:sz w:val="22"/>
          <w:szCs w:val="22"/>
        </w:rPr>
      </w:pPr>
    </w:p>
    <w:p w:rsidR="00886888" w:rsidRPr="00F828AB" w:rsidRDefault="00886888" w:rsidP="00001278">
      <w:pPr>
        <w:pBdr>
          <w:top w:val="single" w:sz="4" w:space="1" w:color="auto"/>
          <w:left w:val="single" w:sz="4" w:space="4" w:color="auto"/>
          <w:bottom w:val="single" w:sz="4" w:space="1" w:color="auto"/>
          <w:right w:val="single" w:sz="4" w:space="4" w:color="auto"/>
        </w:pBdr>
        <w:jc w:val="center"/>
        <w:rPr>
          <w:sz w:val="32"/>
          <w:szCs w:val="32"/>
        </w:rPr>
      </w:pPr>
      <w:r w:rsidRPr="00F828AB">
        <w:rPr>
          <w:sz w:val="32"/>
          <w:szCs w:val="32"/>
        </w:rPr>
        <w:t>Раздел 4.</w:t>
      </w:r>
    </w:p>
    <w:p w:rsidR="00886888" w:rsidRPr="00F828AB" w:rsidRDefault="00886888" w:rsidP="00001278">
      <w:pPr>
        <w:pBdr>
          <w:top w:val="single" w:sz="4" w:space="1" w:color="auto"/>
          <w:left w:val="single" w:sz="4" w:space="4" w:color="auto"/>
          <w:bottom w:val="single" w:sz="4" w:space="1" w:color="auto"/>
          <w:right w:val="single" w:sz="4" w:space="4" w:color="auto"/>
        </w:pBdr>
        <w:jc w:val="center"/>
        <w:rPr>
          <w:sz w:val="32"/>
          <w:szCs w:val="32"/>
        </w:rPr>
      </w:pPr>
      <w:r w:rsidRPr="00F828AB">
        <w:rPr>
          <w:sz w:val="32"/>
          <w:szCs w:val="32"/>
        </w:rPr>
        <w:t>Проведение государственного контроля (надзора),</w:t>
      </w:r>
    </w:p>
    <w:p w:rsidR="00886888" w:rsidRPr="00886888" w:rsidRDefault="00886888" w:rsidP="00001278">
      <w:pPr>
        <w:pBdr>
          <w:top w:val="single" w:sz="4" w:space="1" w:color="auto"/>
          <w:left w:val="single" w:sz="4" w:space="4" w:color="auto"/>
          <w:bottom w:val="single" w:sz="4" w:space="1" w:color="auto"/>
          <w:right w:val="single" w:sz="4" w:space="4" w:color="auto"/>
        </w:pBdr>
        <w:jc w:val="center"/>
        <w:rPr>
          <w:sz w:val="32"/>
          <w:szCs w:val="32"/>
        </w:rPr>
      </w:pPr>
      <w:r w:rsidRPr="00F828AB">
        <w:rPr>
          <w:sz w:val="32"/>
          <w:szCs w:val="32"/>
        </w:rPr>
        <w:t>муниципального контроля</w:t>
      </w:r>
    </w:p>
    <w:p w:rsidR="002E27E6" w:rsidRPr="005478DB" w:rsidRDefault="002E27E6" w:rsidP="002E27E6">
      <w:pPr>
        <w:spacing w:line="312" w:lineRule="auto"/>
        <w:ind w:firstLine="720"/>
        <w:jc w:val="both"/>
        <w:rPr>
          <w:sz w:val="28"/>
          <w:szCs w:val="28"/>
        </w:rPr>
      </w:pPr>
      <w:r w:rsidRPr="005478DB">
        <w:rPr>
          <w:sz w:val="28"/>
          <w:szCs w:val="28"/>
        </w:rPr>
        <w:t>В ежегодные планы проверок на 2018 год органами власти Нижегородской области, осуществляющими контрольно-надзорные функции, было включено проведение 861 проверки. Всего в 2018 году проведено 3697 проверок, что на 22,5% меньше уровня 2017 года (4773 проверки), в т.ч. 841 плановая и 2856</w:t>
      </w:r>
      <w:r w:rsidRPr="005478DB">
        <w:rPr>
          <w:rStyle w:val="ad"/>
          <w:sz w:val="28"/>
          <w:szCs w:val="28"/>
        </w:rPr>
        <w:footnoteReference w:customMarkFollows="1" w:id="1"/>
        <w:t>*</w:t>
      </w:r>
      <w:r w:rsidRPr="005478DB">
        <w:rPr>
          <w:sz w:val="28"/>
          <w:szCs w:val="28"/>
        </w:rPr>
        <w:t xml:space="preserve"> внеплановых проверок.</w:t>
      </w:r>
    </w:p>
    <w:p w:rsidR="002E27E6" w:rsidRPr="005478DB" w:rsidRDefault="002E27E6" w:rsidP="002E27E6">
      <w:pPr>
        <w:spacing w:line="312" w:lineRule="auto"/>
        <w:ind w:firstLine="720"/>
        <w:jc w:val="both"/>
        <w:rPr>
          <w:sz w:val="28"/>
          <w:szCs w:val="28"/>
        </w:rPr>
      </w:pPr>
      <w:r w:rsidRPr="005478DB">
        <w:rPr>
          <w:sz w:val="28"/>
          <w:szCs w:val="28"/>
        </w:rPr>
        <w:t>В 1-ом полугодии 2018 года в области было проведено 1664 проверки, в т.ч. 354 плановые проверки.</w:t>
      </w:r>
    </w:p>
    <w:p w:rsidR="002E27E6" w:rsidRPr="005478DB" w:rsidRDefault="002E27E6" w:rsidP="002E27E6">
      <w:pPr>
        <w:spacing w:line="312" w:lineRule="auto"/>
        <w:ind w:firstLine="720"/>
        <w:jc w:val="both"/>
        <w:rPr>
          <w:sz w:val="28"/>
          <w:szCs w:val="28"/>
        </w:rPr>
      </w:pPr>
      <w:r w:rsidRPr="005478DB">
        <w:rPr>
          <w:sz w:val="28"/>
          <w:szCs w:val="28"/>
        </w:rPr>
        <w:t xml:space="preserve">Большая часть осуществленных проверок </w:t>
      </w:r>
      <w:r w:rsidRPr="005478DB">
        <w:rPr>
          <w:i/>
          <w:sz w:val="28"/>
          <w:szCs w:val="28"/>
        </w:rPr>
        <w:t>(77,3%)</w:t>
      </w:r>
      <w:r w:rsidRPr="005478DB">
        <w:rPr>
          <w:sz w:val="28"/>
          <w:szCs w:val="28"/>
        </w:rPr>
        <w:t xml:space="preserve"> носила внеплановый характер. Из них 48% составили проверки, проведенные государственной жилищной инспекцией Нижегородской области </w:t>
      </w:r>
      <w:r w:rsidRPr="005478DB">
        <w:rPr>
          <w:i/>
          <w:sz w:val="28"/>
          <w:szCs w:val="28"/>
        </w:rPr>
        <w:t>(п.7 приложения 1)</w:t>
      </w:r>
      <w:r w:rsidRPr="005478DB">
        <w:rPr>
          <w:sz w:val="28"/>
          <w:szCs w:val="28"/>
        </w:rPr>
        <w:t>.</w:t>
      </w:r>
    </w:p>
    <w:p w:rsidR="002E27E6" w:rsidRPr="005478DB" w:rsidRDefault="002E27E6" w:rsidP="002E27E6">
      <w:pPr>
        <w:spacing w:line="312" w:lineRule="auto"/>
        <w:ind w:firstLine="720"/>
        <w:jc w:val="both"/>
        <w:rPr>
          <w:sz w:val="28"/>
          <w:szCs w:val="28"/>
        </w:rPr>
      </w:pPr>
      <w:r w:rsidRPr="005478DB">
        <w:rPr>
          <w:sz w:val="28"/>
          <w:szCs w:val="28"/>
        </w:rPr>
        <w:t>В ходе проведения контрольных мероприятий в 2018 году было установлено причинение вреда юридическими лицами и индивидуальными предпринимателями:</w:t>
      </w:r>
    </w:p>
    <w:p w:rsidR="002E27E6" w:rsidRPr="005478DB" w:rsidRDefault="002E27E6" w:rsidP="002E27E6">
      <w:pPr>
        <w:spacing w:line="312" w:lineRule="auto"/>
        <w:ind w:firstLine="720"/>
        <w:jc w:val="both"/>
        <w:rPr>
          <w:sz w:val="28"/>
          <w:szCs w:val="28"/>
        </w:rPr>
      </w:pPr>
      <w:r w:rsidRPr="005478DB">
        <w:rPr>
          <w:sz w:val="28"/>
          <w:szCs w:val="28"/>
        </w:rPr>
        <w:t>- животным, растениям, окружающей среде – 1 случай (в 2017 году – 5);</w:t>
      </w:r>
    </w:p>
    <w:p w:rsidR="002E27E6" w:rsidRPr="005478DB" w:rsidRDefault="002E27E6" w:rsidP="002E27E6">
      <w:pPr>
        <w:spacing w:line="312" w:lineRule="auto"/>
        <w:ind w:firstLine="720"/>
        <w:jc w:val="both"/>
        <w:rPr>
          <w:sz w:val="28"/>
          <w:szCs w:val="28"/>
        </w:rPr>
      </w:pPr>
      <w:r w:rsidRPr="005478DB">
        <w:rPr>
          <w:sz w:val="28"/>
          <w:szCs w:val="28"/>
        </w:rPr>
        <w:t>- объектам культурного наследия (памятникам истории и культуры) народов РФ – 6 случаев (в 2017 году – 3)</w:t>
      </w:r>
    </w:p>
    <w:p w:rsidR="002E27E6" w:rsidRPr="005478DB" w:rsidRDefault="002E27E6" w:rsidP="002E27E6">
      <w:pPr>
        <w:spacing w:line="312" w:lineRule="auto"/>
        <w:ind w:firstLine="720"/>
        <w:jc w:val="both"/>
        <w:rPr>
          <w:sz w:val="28"/>
          <w:szCs w:val="28"/>
        </w:rPr>
      </w:pPr>
      <w:r w:rsidRPr="005478DB">
        <w:rPr>
          <w:sz w:val="28"/>
          <w:szCs w:val="28"/>
        </w:rPr>
        <w:t>В 2018 году также зафиксирован один случай возникновения чрезвычайной ситуации техногенного характера (</w:t>
      </w:r>
      <w:r>
        <w:rPr>
          <w:sz w:val="28"/>
          <w:szCs w:val="28"/>
        </w:rPr>
        <w:t>в 2017 г.</w:t>
      </w:r>
      <w:r w:rsidRPr="005478DB">
        <w:rPr>
          <w:sz w:val="28"/>
          <w:szCs w:val="28"/>
        </w:rPr>
        <w:t xml:space="preserve"> таких случаев отмечено не было). На территории ООО «Еврогласс НН» произошла чрезвычайная ситуация локального характера (обрушение части стены производственного здания). В здании был зафиксирован запах аммиака. Причинен ущерб имуществу объекта. Была проведена внеплановая выездная проверка, в результате которой выдано предписание на устранение выявленных нарушений требований законодательства и составлен протокол об административном правонарушении.</w:t>
      </w:r>
    </w:p>
    <w:p w:rsidR="002E27E6" w:rsidRPr="005478DB" w:rsidRDefault="002E27E6" w:rsidP="002E27E6">
      <w:pPr>
        <w:spacing w:line="312" w:lineRule="auto"/>
        <w:ind w:firstLine="720"/>
        <w:jc w:val="both"/>
        <w:rPr>
          <w:sz w:val="28"/>
          <w:szCs w:val="28"/>
        </w:rPr>
      </w:pPr>
      <w:r w:rsidRPr="005478DB">
        <w:rPr>
          <w:sz w:val="28"/>
          <w:szCs w:val="28"/>
        </w:rPr>
        <w:t xml:space="preserve">В 2017 и 2018 гг. случаев причинения вреда жизни и здоровью граждан не выявлено. </w:t>
      </w:r>
    </w:p>
    <w:p w:rsidR="002E27E6" w:rsidRPr="005478DB" w:rsidRDefault="002E27E6" w:rsidP="002E27E6">
      <w:pPr>
        <w:spacing w:line="312" w:lineRule="auto"/>
        <w:ind w:firstLine="720"/>
        <w:jc w:val="both"/>
        <w:rPr>
          <w:sz w:val="28"/>
          <w:szCs w:val="28"/>
        </w:rPr>
      </w:pPr>
      <w:r w:rsidRPr="005478DB">
        <w:rPr>
          <w:sz w:val="28"/>
          <w:szCs w:val="28"/>
        </w:rPr>
        <w:t>В 2018 году объем финансовых средств, выделяемых на финансирование участия экспертных организаций в проведении проверок, увеличился почти на 24,2% относительно 2017 г. и составил – 2,3 млн. рублей.</w:t>
      </w:r>
    </w:p>
    <w:p w:rsidR="002E27E6" w:rsidRPr="005478DB" w:rsidRDefault="002E27E6" w:rsidP="002E27E6">
      <w:pPr>
        <w:ind w:firstLine="720"/>
        <w:jc w:val="center"/>
        <w:rPr>
          <w:b/>
          <w:sz w:val="28"/>
          <w:szCs w:val="28"/>
        </w:rPr>
      </w:pPr>
      <w:r w:rsidRPr="005478DB">
        <w:rPr>
          <w:b/>
          <w:sz w:val="28"/>
          <w:szCs w:val="28"/>
        </w:rPr>
        <w:t>Доля проверок, проведенных органами исполнительной власти Нижегородской области</w:t>
      </w:r>
    </w:p>
    <w:p w:rsidR="002E27E6" w:rsidRPr="005478DB" w:rsidRDefault="002E27E6" w:rsidP="002E27E6">
      <w:pPr>
        <w:ind w:firstLine="720"/>
        <w:jc w:val="center"/>
        <w:rPr>
          <w:b/>
          <w:sz w:val="28"/>
          <w:szCs w:val="28"/>
        </w:rPr>
      </w:pPr>
      <w:r w:rsidRPr="005478DB">
        <w:rPr>
          <w:b/>
          <w:sz w:val="28"/>
          <w:szCs w:val="28"/>
        </w:rPr>
        <w:t>в общем количестве проверок, %</w:t>
      </w:r>
    </w:p>
    <w:tbl>
      <w:tblPr>
        <w:tblW w:w="15361" w:type="dxa"/>
        <w:jc w:val="center"/>
        <w:tblLook w:val="04A0" w:firstRow="1" w:lastRow="0" w:firstColumn="1" w:lastColumn="0" w:noHBand="0" w:noVBand="1"/>
      </w:tblPr>
      <w:tblGrid>
        <w:gridCol w:w="7554"/>
        <w:gridCol w:w="7807"/>
      </w:tblGrid>
      <w:tr w:rsidR="002E27E6" w:rsidRPr="005478DB" w:rsidTr="000D7962">
        <w:trPr>
          <w:jc w:val="center"/>
        </w:trPr>
        <w:tc>
          <w:tcPr>
            <w:tcW w:w="7554" w:type="dxa"/>
            <w:shd w:val="clear" w:color="auto" w:fill="auto"/>
            <w:vAlign w:val="bottom"/>
          </w:tcPr>
          <w:p w:rsidR="002E27E6" w:rsidRPr="005478DB" w:rsidRDefault="002E27E6" w:rsidP="000D7962">
            <w:pPr>
              <w:spacing w:line="360" w:lineRule="auto"/>
              <w:jc w:val="center"/>
              <w:rPr>
                <w:b/>
                <w:color w:val="00B050"/>
                <w:sz w:val="28"/>
                <w:szCs w:val="28"/>
              </w:rPr>
            </w:pPr>
            <w:r w:rsidRPr="005478DB">
              <w:rPr>
                <w:b/>
                <w:color w:val="00B050"/>
                <w:sz w:val="28"/>
                <w:szCs w:val="28"/>
              </w:rPr>
              <w:t>2017 год</w:t>
            </w:r>
          </w:p>
        </w:tc>
        <w:tc>
          <w:tcPr>
            <w:tcW w:w="7807" w:type="dxa"/>
            <w:shd w:val="clear" w:color="auto" w:fill="auto"/>
            <w:vAlign w:val="bottom"/>
          </w:tcPr>
          <w:p w:rsidR="002E27E6" w:rsidRPr="005478DB" w:rsidRDefault="002E27E6" w:rsidP="000D7962">
            <w:pPr>
              <w:spacing w:line="360" w:lineRule="auto"/>
              <w:jc w:val="center"/>
              <w:rPr>
                <w:b/>
                <w:color w:val="00B050"/>
                <w:sz w:val="28"/>
                <w:szCs w:val="28"/>
              </w:rPr>
            </w:pPr>
            <w:r w:rsidRPr="005478DB">
              <w:rPr>
                <w:b/>
                <w:color w:val="00B050"/>
                <w:sz w:val="28"/>
                <w:szCs w:val="28"/>
              </w:rPr>
              <w:t>2018 год</w:t>
            </w:r>
          </w:p>
        </w:tc>
      </w:tr>
      <w:tr w:rsidR="002E27E6" w:rsidRPr="005478DB" w:rsidTr="000D7962">
        <w:trPr>
          <w:trHeight w:val="8220"/>
          <w:jc w:val="center"/>
        </w:trPr>
        <w:tc>
          <w:tcPr>
            <w:tcW w:w="7554" w:type="dxa"/>
            <w:shd w:val="clear" w:color="auto" w:fill="auto"/>
            <w:vAlign w:val="center"/>
          </w:tcPr>
          <w:p w:rsidR="002E27E6" w:rsidRPr="005478DB" w:rsidRDefault="002E27E6" w:rsidP="000D7962">
            <w:pPr>
              <w:spacing w:line="360" w:lineRule="auto"/>
              <w:jc w:val="center"/>
              <w:rPr>
                <w:sz w:val="28"/>
                <w:szCs w:val="28"/>
              </w:rPr>
            </w:pPr>
            <w:r w:rsidRPr="005478DB">
              <w:rPr>
                <w:noProof/>
              </w:rPr>
              <w:drawing>
                <wp:inline distT="0" distB="0" distL="0" distR="0" wp14:anchorId="4ABFD25D" wp14:editId="3BF60F0E">
                  <wp:extent cx="4568825" cy="5153891"/>
                  <wp:effectExtent l="0" t="0" r="0" b="0"/>
                  <wp:docPr id="2" name="Диаграмма 2">
                    <a:extLst xmlns:a="http://schemas.openxmlformats.org/drawingml/2006/main">
                      <a:ext uri="{FF2B5EF4-FFF2-40B4-BE49-F238E27FC236}">
                        <a16:creationId xmlns:a16="http://schemas.microsoft.com/office/drawing/2014/main" id="{6668D59C-8F2E-4C2A-B7E2-43DA8C9A88F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tc>
        <w:tc>
          <w:tcPr>
            <w:tcW w:w="7807" w:type="dxa"/>
            <w:shd w:val="clear" w:color="auto" w:fill="auto"/>
            <w:vAlign w:val="center"/>
          </w:tcPr>
          <w:p w:rsidR="002E27E6" w:rsidRPr="005478DB" w:rsidRDefault="002E27E6" w:rsidP="000D7962">
            <w:pPr>
              <w:spacing w:line="360" w:lineRule="auto"/>
              <w:jc w:val="center"/>
              <w:rPr>
                <w:sz w:val="28"/>
                <w:szCs w:val="28"/>
              </w:rPr>
            </w:pPr>
            <w:r w:rsidRPr="005478DB">
              <w:rPr>
                <w:noProof/>
              </w:rPr>
              <w:drawing>
                <wp:inline distT="0" distB="0" distL="0" distR="0" wp14:anchorId="69AC5AAF" wp14:editId="141FDA2C">
                  <wp:extent cx="4662520" cy="5155200"/>
                  <wp:effectExtent l="0" t="0" r="0" b="0"/>
                  <wp:docPr id="4" name="Диаграмма 4">
                    <a:extLst xmlns:a="http://schemas.openxmlformats.org/drawingml/2006/main">
                      <a:ext uri="{FF2B5EF4-FFF2-40B4-BE49-F238E27FC236}">
                        <a16:creationId xmlns:a16="http://schemas.microsoft.com/office/drawing/2014/main" id="{00000000-0008-0000-0000-000005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tc>
      </w:tr>
    </w:tbl>
    <w:p w:rsidR="002E27E6" w:rsidRPr="005478DB" w:rsidRDefault="002E27E6" w:rsidP="002E27E6">
      <w:pPr>
        <w:tabs>
          <w:tab w:val="left" w:pos="7554"/>
        </w:tabs>
        <w:spacing w:line="360" w:lineRule="auto"/>
        <w:rPr>
          <w:noProof/>
        </w:rPr>
      </w:pPr>
    </w:p>
    <w:p w:rsidR="002E27E6" w:rsidRPr="005478DB" w:rsidRDefault="002E27E6" w:rsidP="002E27E6">
      <w:pPr>
        <w:tabs>
          <w:tab w:val="left" w:pos="7554"/>
        </w:tabs>
        <w:spacing w:line="336" w:lineRule="auto"/>
        <w:ind w:firstLine="709"/>
        <w:jc w:val="both"/>
        <w:rPr>
          <w:sz w:val="28"/>
          <w:szCs w:val="28"/>
        </w:rPr>
      </w:pPr>
      <w:r w:rsidRPr="005478DB">
        <w:rPr>
          <w:noProof/>
          <w:sz w:val="28"/>
          <w:szCs w:val="28"/>
        </w:rPr>
        <w:t xml:space="preserve">В 2018 году продолжено внедрение риск-ориентированного подхода. В соответствии с целевой моделью </w:t>
      </w:r>
      <w:r w:rsidRPr="005478DB">
        <w:rPr>
          <w:sz w:val="28"/>
          <w:szCs w:val="28"/>
        </w:rPr>
        <w:t>«Осуществление контрольно-надзорной деятельности в субъектах Российской Федерации», утвержденной распоряжением Правительства Российской Феде</w:t>
      </w:r>
      <w:r>
        <w:rPr>
          <w:sz w:val="28"/>
          <w:szCs w:val="28"/>
        </w:rPr>
        <w:t>рации от 16 июня 2018 г. № </w:t>
      </w:r>
      <w:r w:rsidRPr="005478DB">
        <w:rPr>
          <w:sz w:val="28"/>
          <w:szCs w:val="28"/>
        </w:rPr>
        <w:t>1206-р, по 6 видам регионального государственного надзора в Нижегородской области были разработаны критерии отнесения подконтрольных субъектов (категории риска)</w:t>
      </w:r>
      <w:r w:rsidRPr="005478DB">
        <w:rPr>
          <w:rStyle w:val="ad"/>
          <w:sz w:val="28"/>
          <w:szCs w:val="28"/>
        </w:rPr>
        <w:footnoteReference w:id="2"/>
      </w:r>
      <w:r w:rsidRPr="005478DB">
        <w:rPr>
          <w:sz w:val="28"/>
          <w:szCs w:val="28"/>
        </w:rPr>
        <w:t>:</w:t>
      </w:r>
    </w:p>
    <w:tbl>
      <w:tblPr>
        <w:tblStyle w:val="1"/>
        <w:tblW w:w="5000" w:type="pct"/>
        <w:tblLook w:val="04A0" w:firstRow="1" w:lastRow="0" w:firstColumn="1" w:lastColumn="0" w:noHBand="0" w:noVBand="1"/>
      </w:tblPr>
      <w:tblGrid>
        <w:gridCol w:w="7818"/>
        <w:gridCol w:w="7818"/>
      </w:tblGrid>
      <w:tr w:rsidR="002E27E6" w:rsidRPr="005478DB" w:rsidTr="000D7962">
        <w:tc>
          <w:tcPr>
            <w:tcW w:w="2500" w:type="pct"/>
            <w:tcBorders>
              <w:top w:val="single" w:sz="4" w:space="0" w:color="auto"/>
              <w:left w:val="single" w:sz="4" w:space="0" w:color="auto"/>
              <w:bottom w:val="single" w:sz="4" w:space="0" w:color="auto"/>
              <w:right w:val="single" w:sz="4" w:space="0" w:color="auto"/>
            </w:tcBorders>
          </w:tcPr>
          <w:p w:rsidR="002E27E6" w:rsidRPr="005478DB" w:rsidRDefault="002E27E6" w:rsidP="000D7962">
            <w:pPr>
              <w:widowControl w:val="0"/>
              <w:autoSpaceDE w:val="0"/>
              <w:autoSpaceDN w:val="0"/>
              <w:adjustRightInd w:val="0"/>
              <w:spacing w:after="120"/>
              <w:jc w:val="center"/>
              <w:rPr>
                <w:b/>
                <w:sz w:val="28"/>
                <w:szCs w:val="28"/>
              </w:rPr>
            </w:pPr>
            <w:r w:rsidRPr="005478DB">
              <w:rPr>
                <w:b/>
                <w:sz w:val="28"/>
                <w:szCs w:val="28"/>
              </w:rPr>
              <w:t>Наименование вида государственного контроля</w:t>
            </w:r>
          </w:p>
        </w:tc>
        <w:tc>
          <w:tcPr>
            <w:tcW w:w="2500" w:type="pct"/>
            <w:tcBorders>
              <w:top w:val="single" w:sz="4" w:space="0" w:color="auto"/>
              <w:left w:val="single" w:sz="4" w:space="0" w:color="auto"/>
              <w:bottom w:val="single" w:sz="4" w:space="0" w:color="auto"/>
              <w:right w:val="single" w:sz="4" w:space="0" w:color="auto"/>
            </w:tcBorders>
          </w:tcPr>
          <w:p w:rsidR="002E27E6" w:rsidRPr="005478DB" w:rsidRDefault="002E27E6" w:rsidP="000D7962">
            <w:pPr>
              <w:widowControl w:val="0"/>
              <w:autoSpaceDE w:val="0"/>
              <w:autoSpaceDN w:val="0"/>
              <w:adjustRightInd w:val="0"/>
              <w:spacing w:after="120"/>
              <w:jc w:val="center"/>
              <w:rPr>
                <w:b/>
                <w:sz w:val="28"/>
                <w:szCs w:val="28"/>
              </w:rPr>
            </w:pPr>
            <w:r w:rsidRPr="005478DB">
              <w:rPr>
                <w:b/>
                <w:sz w:val="28"/>
                <w:szCs w:val="28"/>
              </w:rPr>
              <w:t>Правовой акт</w:t>
            </w:r>
          </w:p>
        </w:tc>
      </w:tr>
      <w:tr w:rsidR="002E27E6" w:rsidRPr="005478DB" w:rsidTr="000D7962">
        <w:tc>
          <w:tcPr>
            <w:tcW w:w="2500" w:type="pct"/>
            <w:tcBorders>
              <w:top w:val="single" w:sz="4" w:space="0" w:color="auto"/>
              <w:left w:val="single" w:sz="4" w:space="0" w:color="auto"/>
              <w:bottom w:val="single" w:sz="4" w:space="0" w:color="auto"/>
              <w:right w:val="single" w:sz="4" w:space="0" w:color="auto"/>
            </w:tcBorders>
          </w:tcPr>
          <w:p w:rsidR="002E27E6" w:rsidRPr="005478DB" w:rsidRDefault="002E27E6" w:rsidP="000D7962">
            <w:pPr>
              <w:widowControl w:val="0"/>
              <w:autoSpaceDE w:val="0"/>
              <w:autoSpaceDN w:val="0"/>
              <w:adjustRightInd w:val="0"/>
              <w:spacing w:after="120"/>
              <w:jc w:val="both"/>
              <w:rPr>
                <w:sz w:val="28"/>
                <w:szCs w:val="28"/>
              </w:rPr>
            </w:pPr>
            <w:r w:rsidRPr="005478DB">
              <w:rPr>
                <w:sz w:val="28"/>
                <w:szCs w:val="28"/>
              </w:rPr>
              <w:t>Ветеринарный надзор</w:t>
            </w:r>
          </w:p>
        </w:tc>
        <w:tc>
          <w:tcPr>
            <w:tcW w:w="2500" w:type="pct"/>
            <w:tcBorders>
              <w:top w:val="single" w:sz="4" w:space="0" w:color="auto"/>
              <w:left w:val="single" w:sz="4" w:space="0" w:color="auto"/>
              <w:bottom w:val="single" w:sz="4" w:space="0" w:color="auto"/>
              <w:right w:val="single" w:sz="4" w:space="0" w:color="auto"/>
            </w:tcBorders>
          </w:tcPr>
          <w:p w:rsidR="002E27E6" w:rsidRPr="005478DB" w:rsidRDefault="002E27E6" w:rsidP="000D7962">
            <w:pPr>
              <w:widowControl w:val="0"/>
              <w:autoSpaceDE w:val="0"/>
              <w:autoSpaceDN w:val="0"/>
              <w:adjustRightInd w:val="0"/>
              <w:spacing w:after="120"/>
              <w:jc w:val="both"/>
              <w:rPr>
                <w:sz w:val="28"/>
                <w:szCs w:val="28"/>
              </w:rPr>
            </w:pPr>
            <w:r w:rsidRPr="005478DB">
              <w:rPr>
                <w:sz w:val="28"/>
                <w:szCs w:val="28"/>
              </w:rPr>
              <w:t xml:space="preserve">Постановление Правительства Нижегородской области </w:t>
            </w:r>
            <w:r w:rsidRPr="005478DB">
              <w:rPr>
                <w:sz w:val="28"/>
                <w:szCs w:val="28"/>
              </w:rPr>
              <w:br/>
              <w:t xml:space="preserve">от 27 ноября 2018 г. № 796 «О внесении изменений в постановление Правительства Нижегородской области </w:t>
            </w:r>
            <w:r w:rsidRPr="005478DB">
              <w:rPr>
                <w:sz w:val="28"/>
                <w:szCs w:val="28"/>
              </w:rPr>
              <w:br/>
              <w:t>от 14 марта 2014 года № 170»</w:t>
            </w:r>
          </w:p>
        </w:tc>
      </w:tr>
      <w:tr w:rsidR="002E27E6" w:rsidRPr="005478DB" w:rsidTr="000D7962">
        <w:tc>
          <w:tcPr>
            <w:tcW w:w="2500" w:type="pct"/>
            <w:tcBorders>
              <w:top w:val="single" w:sz="4" w:space="0" w:color="auto"/>
              <w:left w:val="single" w:sz="4" w:space="0" w:color="auto"/>
              <w:bottom w:val="single" w:sz="4" w:space="0" w:color="auto"/>
              <w:right w:val="single" w:sz="4" w:space="0" w:color="auto"/>
            </w:tcBorders>
          </w:tcPr>
          <w:p w:rsidR="002E27E6" w:rsidRPr="005478DB" w:rsidRDefault="002E27E6" w:rsidP="000D7962">
            <w:pPr>
              <w:widowControl w:val="0"/>
              <w:autoSpaceDE w:val="0"/>
              <w:autoSpaceDN w:val="0"/>
              <w:adjustRightInd w:val="0"/>
              <w:spacing w:after="120"/>
              <w:jc w:val="both"/>
              <w:rPr>
                <w:sz w:val="28"/>
                <w:szCs w:val="28"/>
              </w:rPr>
            </w:pPr>
            <w:r w:rsidRPr="005478DB">
              <w:rPr>
                <w:sz w:val="28"/>
                <w:szCs w:val="28"/>
              </w:rPr>
              <w:t>Жилищный надзор</w:t>
            </w:r>
          </w:p>
        </w:tc>
        <w:tc>
          <w:tcPr>
            <w:tcW w:w="2500" w:type="pct"/>
            <w:tcBorders>
              <w:top w:val="single" w:sz="4" w:space="0" w:color="auto"/>
              <w:left w:val="single" w:sz="4" w:space="0" w:color="auto"/>
              <w:bottom w:val="single" w:sz="4" w:space="0" w:color="auto"/>
              <w:right w:val="single" w:sz="4" w:space="0" w:color="auto"/>
            </w:tcBorders>
          </w:tcPr>
          <w:p w:rsidR="002E27E6" w:rsidRPr="005478DB" w:rsidRDefault="002E27E6" w:rsidP="000D7962">
            <w:pPr>
              <w:widowControl w:val="0"/>
              <w:autoSpaceDE w:val="0"/>
              <w:autoSpaceDN w:val="0"/>
              <w:adjustRightInd w:val="0"/>
              <w:spacing w:after="120"/>
              <w:jc w:val="both"/>
              <w:rPr>
                <w:sz w:val="28"/>
                <w:szCs w:val="28"/>
              </w:rPr>
            </w:pPr>
            <w:r w:rsidRPr="005478DB">
              <w:rPr>
                <w:sz w:val="28"/>
                <w:szCs w:val="28"/>
              </w:rPr>
              <w:t xml:space="preserve">Постановление Правительства Нижегородской области </w:t>
            </w:r>
            <w:r w:rsidRPr="005478DB">
              <w:rPr>
                <w:sz w:val="28"/>
                <w:szCs w:val="28"/>
              </w:rPr>
              <w:br/>
              <w:t xml:space="preserve">от 23 ноября 2018 г. № 775 «О внесении изменений в постановление Правительства Нижегородской области </w:t>
            </w:r>
            <w:r w:rsidRPr="005478DB">
              <w:rPr>
                <w:sz w:val="28"/>
                <w:szCs w:val="28"/>
              </w:rPr>
              <w:br/>
              <w:t>от 6 сентября 2013 г. № 624»</w:t>
            </w:r>
          </w:p>
        </w:tc>
      </w:tr>
      <w:tr w:rsidR="002E27E6" w:rsidRPr="005478DB" w:rsidTr="000D7962">
        <w:tc>
          <w:tcPr>
            <w:tcW w:w="2500" w:type="pct"/>
            <w:tcBorders>
              <w:top w:val="single" w:sz="4" w:space="0" w:color="auto"/>
              <w:left w:val="single" w:sz="4" w:space="0" w:color="auto"/>
              <w:bottom w:val="single" w:sz="4" w:space="0" w:color="auto"/>
              <w:right w:val="single" w:sz="4" w:space="0" w:color="auto"/>
            </w:tcBorders>
          </w:tcPr>
          <w:p w:rsidR="002E27E6" w:rsidRPr="005478DB" w:rsidRDefault="002E27E6" w:rsidP="000D7962">
            <w:pPr>
              <w:widowControl w:val="0"/>
              <w:autoSpaceDE w:val="0"/>
              <w:autoSpaceDN w:val="0"/>
              <w:adjustRightInd w:val="0"/>
              <w:spacing w:after="120"/>
              <w:jc w:val="both"/>
              <w:rPr>
                <w:sz w:val="28"/>
                <w:szCs w:val="28"/>
              </w:rPr>
            </w:pPr>
            <w:r w:rsidRPr="005478DB">
              <w:rPr>
                <w:sz w:val="28"/>
                <w:szCs w:val="28"/>
              </w:rPr>
              <w:t>Контроль (надзор) в области долевого строительства многоквартирных домов и (или) иных объектов недвижимости</w:t>
            </w:r>
            <w:r w:rsidRPr="005478DB">
              <w:rPr>
                <w:rStyle w:val="ad"/>
                <w:sz w:val="28"/>
                <w:szCs w:val="28"/>
              </w:rPr>
              <w:footnoteReference w:id="3"/>
            </w:r>
          </w:p>
        </w:tc>
        <w:tc>
          <w:tcPr>
            <w:tcW w:w="2500" w:type="pct"/>
            <w:tcBorders>
              <w:top w:val="single" w:sz="4" w:space="0" w:color="auto"/>
              <w:left w:val="single" w:sz="4" w:space="0" w:color="auto"/>
              <w:bottom w:val="single" w:sz="4" w:space="0" w:color="auto"/>
              <w:right w:val="single" w:sz="4" w:space="0" w:color="auto"/>
            </w:tcBorders>
          </w:tcPr>
          <w:p w:rsidR="002E27E6" w:rsidRPr="005478DB" w:rsidRDefault="002E27E6" w:rsidP="000D7962">
            <w:pPr>
              <w:widowControl w:val="0"/>
              <w:autoSpaceDE w:val="0"/>
              <w:autoSpaceDN w:val="0"/>
              <w:adjustRightInd w:val="0"/>
              <w:spacing w:after="120"/>
              <w:jc w:val="both"/>
              <w:rPr>
                <w:sz w:val="28"/>
                <w:szCs w:val="28"/>
              </w:rPr>
            </w:pPr>
            <w:r w:rsidRPr="005478DB">
              <w:rPr>
                <w:sz w:val="28"/>
                <w:szCs w:val="28"/>
              </w:rPr>
              <w:t xml:space="preserve">Постановление Правительства Нижегородской области </w:t>
            </w:r>
            <w:r w:rsidRPr="005478DB">
              <w:rPr>
                <w:sz w:val="28"/>
                <w:szCs w:val="28"/>
              </w:rPr>
              <w:br/>
              <w:t>от 29 ноября 2018 г. № 804 «Об утверждении порядка организации и осуществления государственного контроля (надзора) в области долевого строительства многоквартирных домов и (или) иных объектов недвижимости на территории Нижегородской области»</w:t>
            </w:r>
          </w:p>
        </w:tc>
      </w:tr>
      <w:tr w:rsidR="002E27E6" w:rsidRPr="005478DB" w:rsidTr="000D7962">
        <w:tc>
          <w:tcPr>
            <w:tcW w:w="2500" w:type="pct"/>
            <w:tcBorders>
              <w:top w:val="single" w:sz="4" w:space="0" w:color="auto"/>
              <w:left w:val="single" w:sz="4" w:space="0" w:color="auto"/>
              <w:bottom w:val="single" w:sz="4" w:space="0" w:color="auto"/>
              <w:right w:val="single" w:sz="4" w:space="0" w:color="auto"/>
            </w:tcBorders>
          </w:tcPr>
          <w:p w:rsidR="002E27E6" w:rsidRPr="005478DB" w:rsidRDefault="002E27E6" w:rsidP="000D7962">
            <w:pPr>
              <w:widowControl w:val="0"/>
              <w:autoSpaceDE w:val="0"/>
              <w:autoSpaceDN w:val="0"/>
              <w:adjustRightInd w:val="0"/>
              <w:spacing w:after="120"/>
              <w:jc w:val="both"/>
              <w:rPr>
                <w:sz w:val="28"/>
                <w:szCs w:val="28"/>
              </w:rPr>
            </w:pPr>
            <w:r w:rsidRPr="005478DB">
              <w:rPr>
                <w:sz w:val="28"/>
                <w:szCs w:val="28"/>
              </w:rPr>
              <w:t>Государственный надзор в области защиты населения и территорий от чрезвычайных ситуаций природного и техногенного характера</w:t>
            </w:r>
          </w:p>
        </w:tc>
        <w:tc>
          <w:tcPr>
            <w:tcW w:w="2500" w:type="pct"/>
            <w:tcBorders>
              <w:top w:val="single" w:sz="4" w:space="0" w:color="auto"/>
              <w:left w:val="single" w:sz="4" w:space="0" w:color="auto"/>
              <w:bottom w:val="single" w:sz="4" w:space="0" w:color="auto"/>
              <w:right w:val="single" w:sz="4" w:space="0" w:color="auto"/>
            </w:tcBorders>
          </w:tcPr>
          <w:p w:rsidR="002E27E6" w:rsidRPr="005478DB" w:rsidRDefault="002E27E6" w:rsidP="000D7962">
            <w:pPr>
              <w:widowControl w:val="0"/>
              <w:autoSpaceDE w:val="0"/>
              <w:autoSpaceDN w:val="0"/>
              <w:adjustRightInd w:val="0"/>
              <w:spacing w:after="120"/>
              <w:jc w:val="both"/>
              <w:rPr>
                <w:sz w:val="28"/>
                <w:szCs w:val="28"/>
              </w:rPr>
            </w:pPr>
            <w:r w:rsidRPr="005478DB">
              <w:rPr>
                <w:sz w:val="28"/>
                <w:szCs w:val="28"/>
              </w:rPr>
              <w:t xml:space="preserve">Постановление Правительства Нижегородской области </w:t>
            </w:r>
            <w:r>
              <w:rPr>
                <w:sz w:val="28"/>
                <w:szCs w:val="28"/>
              </w:rPr>
              <w:br/>
            </w:r>
            <w:r w:rsidRPr="005478DB">
              <w:rPr>
                <w:sz w:val="28"/>
                <w:szCs w:val="28"/>
              </w:rPr>
              <w:t>от 31</w:t>
            </w:r>
            <w:r>
              <w:rPr>
                <w:sz w:val="28"/>
                <w:szCs w:val="28"/>
              </w:rPr>
              <w:t xml:space="preserve"> </w:t>
            </w:r>
            <w:r w:rsidRPr="005478DB">
              <w:rPr>
                <w:sz w:val="28"/>
                <w:szCs w:val="28"/>
              </w:rPr>
              <w:t xml:space="preserve">октября 2018 г. № 724 «О внесении изменений в постановление Правительства Нижегородской области </w:t>
            </w:r>
            <w:r w:rsidRPr="005478DB">
              <w:rPr>
                <w:sz w:val="28"/>
                <w:szCs w:val="28"/>
              </w:rPr>
              <w:br/>
              <w:t>от 29 июля 2016 года № 496»</w:t>
            </w:r>
          </w:p>
        </w:tc>
      </w:tr>
      <w:tr w:rsidR="002E27E6" w:rsidRPr="005478DB" w:rsidTr="000D7962">
        <w:tc>
          <w:tcPr>
            <w:tcW w:w="2500" w:type="pct"/>
            <w:tcBorders>
              <w:top w:val="single" w:sz="4" w:space="0" w:color="auto"/>
              <w:left w:val="single" w:sz="4" w:space="0" w:color="auto"/>
              <w:bottom w:val="single" w:sz="4" w:space="0" w:color="auto"/>
              <w:right w:val="single" w:sz="4" w:space="0" w:color="auto"/>
            </w:tcBorders>
          </w:tcPr>
          <w:p w:rsidR="002E27E6" w:rsidRPr="005478DB" w:rsidRDefault="002E27E6" w:rsidP="000D7962">
            <w:pPr>
              <w:widowControl w:val="0"/>
              <w:autoSpaceDE w:val="0"/>
              <w:autoSpaceDN w:val="0"/>
              <w:adjustRightInd w:val="0"/>
              <w:spacing w:after="120"/>
              <w:jc w:val="both"/>
              <w:rPr>
                <w:sz w:val="28"/>
                <w:szCs w:val="28"/>
              </w:rPr>
            </w:pPr>
            <w:r w:rsidRPr="005478DB">
              <w:rPr>
                <w:sz w:val="28"/>
                <w:szCs w:val="28"/>
              </w:rPr>
              <w:t>Государственный контроль (надзор) в области регулируемых государством цен (тарифов), в том числе за соблюдением предельных размеров платы за проведение технического осмотра транспортных средств</w:t>
            </w:r>
          </w:p>
        </w:tc>
        <w:tc>
          <w:tcPr>
            <w:tcW w:w="2500" w:type="pct"/>
            <w:tcBorders>
              <w:top w:val="single" w:sz="4" w:space="0" w:color="auto"/>
              <w:left w:val="single" w:sz="4" w:space="0" w:color="auto"/>
              <w:bottom w:val="single" w:sz="4" w:space="0" w:color="auto"/>
              <w:right w:val="single" w:sz="4" w:space="0" w:color="auto"/>
            </w:tcBorders>
          </w:tcPr>
          <w:p w:rsidR="002E27E6" w:rsidRPr="005478DB" w:rsidRDefault="002E27E6" w:rsidP="000D7962">
            <w:pPr>
              <w:widowControl w:val="0"/>
              <w:autoSpaceDE w:val="0"/>
              <w:autoSpaceDN w:val="0"/>
              <w:adjustRightInd w:val="0"/>
              <w:spacing w:after="120"/>
              <w:jc w:val="both"/>
              <w:rPr>
                <w:sz w:val="28"/>
                <w:szCs w:val="28"/>
              </w:rPr>
            </w:pPr>
            <w:r w:rsidRPr="005478DB">
              <w:rPr>
                <w:sz w:val="28"/>
                <w:szCs w:val="28"/>
              </w:rPr>
              <w:t xml:space="preserve">Постановление Правительства Нижегородской области </w:t>
            </w:r>
            <w:r w:rsidRPr="005478DB">
              <w:rPr>
                <w:sz w:val="28"/>
                <w:szCs w:val="28"/>
              </w:rPr>
              <w:br/>
              <w:t xml:space="preserve">от 23 ноября 2018 г. №778 «О внесении изменений в постановление Правительства Нижегородской области </w:t>
            </w:r>
            <w:r>
              <w:rPr>
                <w:sz w:val="28"/>
                <w:szCs w:val="28"/>
              </w:rPr>
              <w:br/>
            </w:r>
            <w:r w:rsidRPr="005478DB">
              <w:rPr>
                <w:sz w:val="28"/>
                <w:szCs w:val="28"/>
              </w:rPr>
              <w:t>от 25 сентября 2013 г. № 680»</w:t>
            </w:r>
          </w:p>
        </w:tc>
      </w:tr>
      <w:tr w:rsidR="002E27E6" w:rsidRPr="005478DB" w:rsidTr="000D7962">
        <w:tc>
          <w:tcPr>
            <w:tcW w:w="2500" w:type="pct"/>
            <w:tcBorders>
              <w:top w:val="single" w:sz="4" w:space="0" w:color="auto"/>
              <w:left w:val="single" w:sz="4" w:space="0" w:color="auto"/>
              <w:bottom w:val="single" w:sz="4" w:space="0" w:color="auto"/>
              <w:right w:val="single" w:sz="4" w:space="0" w:color="auto"/>
            </w:tcBorders>
          </w:tcPr>
          <w:p w:rsidR="002E27E6" w:rsidRPr="005478DB" w:rsidRDefault="002E27E6" w:rsidP="000D7962">
            <w:pPr>
              <w:widowControl w:val="0"/>
              <w:autoSpaceDE w:val="0"/>
              <w:autoSpaceDN w:val="0"/>
              <w:adjustRightInd w:val="0"/>
              <w:spacing w:after="120"/>
              <w:jc w:val="both"/>
              <w:rPr>
                <w:sz w:val="28"/>
                <w:szCs w:val="28"/>
              </w:rPr>
            </w:pPr>
            <w:r w:rsidRPr="005478DB">
              <w:rPr>
                <w:sz w:val="28"/>
                <w:szCs w:val="28"/>
              </w:rPr>
              <w:t>Государственный надзор за обеспечением сохранности автомобильных дорог регионального и межмуниципального значений</w:t>
            </w:r>
          </w:p>
        </w:tc>
        <w:tc>
          <w:tcPr>
            <w:tcW w:w="2500" w:type="pct"/>
            <w:tcBorders>
              <w:top w:val="single" w:sz="4" w:space="0" w:color="auto"/>
              <w:left w:val="single" w:sz="4" w:space="0" w:color="auto"/>
              <w:bottom w:val="single" w:sz="4" w:space="0" w:color="auto"/>
              <w:right w:val="single" w:sz="4" w:space="0" w:color="auto"/>
            </w:tcBorders>
          </w:tcPr>
          <w:p w:rsidR="002E27E6" w:rsidRPr="005478DB" w:rsidRDefault="002E27E6" w:rsidP="000D7962">
            <w:pPr>
              <w:widowControl w:val="0"/>
              <w:autoSpaceDE w:val="0"/>
              <w:autoSpaceDN w:val="0"/>
              <w:adjustRightInd w:val="0"/>
              <w:spacing w:after="120"/>
              <w:jc w:val="both"/>
              <w:rPr>
                <w:sz w:val="28"/>
                <w:szCs w:val="28"/>
              </w:rPr>
            </w:pPr>
            <w:r w:rsidRPr="005478DB">
              <w:rPr>
                <w:sz w:val="28"/>
                <w:szCs w:val="28"/>
              </w:rPr>
              <w:t xml:space="preserve">Постановление Правительства Нижегородской области </w:t>
            </w:r>
            <w:r>
              <w:rPr>
                <w:sz w:val="28"/>
                <w:szCs w:val="28"/>
              </w:rPr>
              <w:br/>
            </w:r>
            <w:r w:rsidRPr="005478DB">
              <w:rPr>
                <w:sz w:val="28"/>
                <w:szCs w:val="28"/>
              </w:rPr>
              <w:t xml:space="preserve">от 29 ноября 2018 г. № 809 «О внесении изменений в постановление Правительства Нижегородской области </w:t>
            </w:r>
            <w:r>
              <w:rPr>
                <w:sz w:val="28"/>
                <w:szCs w:val="28"/>
              </w:rPr>
              <w:br/>
            </w:r>
            <w:r w:rsidRPr="005478DB">
              <w:rPr>
                <w:sz w:val="28"/>
                <w:szCs w:val="28"/>
              </w:rPr>
              <w:t>от 13 февраля 2015 г. №72»</w:t>
            </w:r>
          </w:p>
        </w:tc>
      </w:tr>
    </w:tbl>
    <w:p w:rsidR="002E27E6" w:rsidRPr="005478DB" w:rsidRDefault="002E27E6" w:rsidP="002E27E6">
      <w:pPr>
        <w:tabs>
          <w:tab w:val="left" w:pos="1139"/>
        </w:tabs>
        <w:spacing w:line="360" w:lineRule="auto"/>
        <w:ind w:firstLine="709"/>
        <w:jc w:val="both"/>
        <w:rPr>
          <w:noProof/>
          <w:sz w:val="28"/>
          <w:szCs w:val="28"/>
        </w:rPr>
      </w:pPr>
      <w:r w:rsidRPr="005478DB">
        <w:rPr>
          <w:noProof/>
          <w:sz w:val="28"/>
          <w:szCs w:val="28"/>
        </w:rPr>
        <w:t>Планы проверок на 2019 год по данным видам контроля (надзора) были разработаны и направлены в прокуратуру с учетом риск-ориентированного подхода.</w:t>
      </w:r>
    </w:p>
    <w:p w:rsidR="002E27E6" w:rsidRPr="005478DB" w:rsidRDefault="002E27E6" w:rsidP="002E27E6">
      <w:pPr>
        <w:tabs>
          <w:tab w:val="left" w:pos="1139"/>
        </w:tabs>
        <w:spacing w:line="360" w:lineRule="auto"/>
        <w:ind w:firstLine="709"/>
        <w:jc w:val="both"/>
        <w:rPr>
          <w:noProof/>
          <w:sz w:val="28"/>
          <w:szCs w:val="28"/>
        </w:rPr>
      </w:pPr>
      <w:r w:rsidRPr="005478DB">
        <w:rPr>
          <w:noProof/>
          <w:sz w:val="28"/>
          <w:szCs w:val="28"/>
        </w:rPr>
        <w:t>Всеми контрольно-надзорными органами были разработаны и утверждены программы профилактики нарушений обязательных требований.</w:t>
      </w:r>
    </w:p>
    <w:p w:rsidR="002E27E6" w:rsidRPr="005478DB" w:rsidRDefault="002E27E6" w:rsidP="002E27E6">
      <w:pPr>
        <w:tabs>
          <w:tab w:val="left" w:pos="7554"/>
        </w:tabs>
        <w:spacing w:line="360" w:lineRule="auto"/>
        <w:ind w:firstLine="709"/>
        <w:jc w:val="both"/>
        <w:rPr>
          <w:sz w:val="28"/>
          <w:szCs w:val="28"/>
        </w:rPr>
      </w:pPr>
      <w:r w:rsidRPr="005478DB">
        <w:rPr>
          <w:sz w:val="28"/>
          <w:szCs w:val="28"/>
        </w:rPr>
        <w:t>В рамках мероприятий по профилактике правонарушений органами исполнительной власти, уполномоченными на осуществление контроля, в 2018 году:</w:t>
      </w:r>
    </w:p>
    <w:p w:rsidR="002E27E6" w:rsidRPr="005478DB" w:rsidRDefault="002E27E6" w:rsidP="002E27E6">
      <w:pPr>
        <w:pStyle w:val="aa"/>
        <w:numPr>
          <w:ilvl w:val="0"/>
          <w:numId w:val="6"/>
        </w:numPr>
        <w:tabs>
          <w:tab w:val="left" w:pos="7554"/>
        </w:tabs>
        <w:spacing w:line="360" w:lineRule="auto"/>
        <w:jc w:val="both"/>
        <w:rPr>
          <w:sz w:val="28"/>
          <w:szCs w:val="28"/>
        </w:rPr>
      </w:pPr>
      <w:r w:rsidRPr="005478DB">
        <w:rPr>
          <w:sz w:val="28"/>
          <w:szCs w:val="28"/>
        </w:rPr>
        <w:t>Утверждены и размещены на официальном сайте в сети «Интернет» перечни нормативно-правовых актов, содержащих обязательные требования, оценка соблюдения которых является предметом государственного контроля (надзора).</w:t>
      </w:r>
    </w:p>
    <w:p w:rsidR="002E27E6" w:rsidRPr="005478DB" w:rsidRDefault="002E27E6" w:rsidP="002E27E6">
      <w:pPr>
        <w:pStyle w:val="aa"/>
        <w:numPr>
          <w:ilvl w:val="0"/>
          <w:numId w:val="6"/>
        </w:numPr>
        <w:tabs>
          <w:tab w:val="left" w:pos="7554"/>
        </w:tabs>
        <w:spacing w:line="360" w:lineRule="auto"/>
        <w:jc w:val="both"/>
        <w:rPr>
          <w:sz w:val="28"/>
          <w:szCs w:val="28"/>
        </w:rPr>
      </w:pPr>
      <w:r w:rsidRPr="005478DB">
        <w:rPr>
          <w:sz w:val="28"/>
          <w:szCs w:val="28"/>
        </w:rPr>
        <w:t>На официальном сайте органов власти в сети «Интернет» размещена информация об изменениях, вносимых в действующие нормативные правовые акты, устанавливающие обязательные требования, сроках и порядке вступления их в действие.</w:t>
      </w:r>
    </w:p>
    <w:p w:rsidR="002E27E6" w:rsidRPr="005478DB" w:rsidRDefault="002E27E6" w:rsidP="002E27E6">
      <w:pPr>
        <w:pStyle w:val="aa"/>
        <w:numPr>
          <w:ilvl w:val="0"/>
          <w:numId w:val="6"/>
        </w:numPr>
        <w:tabs>
          <w:tab w:val="left" w:pos="7554"/>
        </w:tabs>
        <w:spacing w:line="360" w:lineRule="auto"/>
        <w:jc w:val="both"/>
        <w:rPr>
          <w:sz w:val="28"/>
          <w:szCs w:val="28"/>
        </w:rPr>
      </w:pPr>
      <w:r w:rsidRPr="005478DB">
        <w:rPr>
          <w:sz w:val="28"/>
          <w:szCs w:val="28"/>
        </w:rPr>
        <w:t>Проведены консультации, семинары и выездные встречи по вопросам соблюдения юридическими лицами и индивидуальными предпринимателями обязательных требований.</w:t>
      </w:r>
    </w:p>
    <w:p w:rsidR="002E27E6" w:rsidRPr="005478DB" w:rsidRDefault="002E27E6" w:rsidP="002E27E6">
      <w:pPr>
        <w:tabs>
          <w:tab w:val="left" w:pos="7554"/>
        </w:tabs>
        <w:spacing w:line="360" w:lineRule="auto"/>
        <w:ind w:firstLine="709"/>
        <w:jc w:val="both"/>
        <w:rPr>
          <w:sz w:val="28"/>
          <w:szCs w:val="28"/>
        </w:rPr>
      </w:pPr>
      <w:r w:rsidRPr="005478DB">
        <w:rPr>
          <w:sz w:val="28"/>
          <w:szCs w:val="28"/>
        </w:rPr>
        <w:t xml:space="preserve">В 2018 году органами исполнительной власти, уполномоченными на осуществление регионального государственного контроля (надзора), в рамках профилактической работы выдавались предостережения о недопустимости нарушений обязательных требований. Государственной жилищной инспекцией области было выдано 355 предостережений </w:t>
      </w:r>
      <w:r w:rsidRPr="005478DB">
        <w:rPr>
          <w:sz w:val="28"/>
          <w:szCs w:val="28"/>
        </w:rPr>
        <w:br/>
        <w:t>(236 предостережений выдано в рамках государственного жилищного надзора, 119 предостережений – в рамках административно-технического надзора), министерством экологии и природных ресурсов – 58 предостережений, комитетом по делам архивов – 11 предостережений, комитетом ветеринарного надзора – 9 предостережений, управлением по труду и занятости Нижегородской области – 5 предостережений.</w:t>
      </w:r>
    </w:p>
    <w:p w:rsidR="002E27E6" w:rsidRPr="005478DB" w:rsidRDefault="002E27E6" w:rsidP="002E27E6">
      <w:pPr>
        <w:tabs>
          <w:tab w:val="left" w:pos="7554"/>
        </w:tabs>
        <w:spacing w:line="360" w:lineRule="auto"/>
        <w:ind w:firstLine="709"/>
        <w:jc w:val="both"/>
        <w:rPr>
          <w:sz w:val="28"/>
          <w:szCs w:val="28"/>
        </w:rPr>
      </w:pPr>
      <w:r w:rsidRPr="005478DB">
        <w:rPr>
          <w:sz w:val="28"/>
          <w:szCs w:val="28"/>
        </w:rPr>
        <w:t>При осуществлении контроля за техническим состоянием самоходных машин и других видов техники проводились регулярные тематические профилактические операции «Снегоход», «Спецтехника», «Мотовездеход», «Трактор» с участием представителей СМИ, в том числе региональных телеканалов. В них принимали участие сотрудники УГИБДД ГУ МВД России по Нижегородской области, ГИМС МЧС России по Нижегородской области, министерства экологии и природных ресурсов Нижегородской области, инспекции строительного надзора Нижегородской области, органов местного самоуправления. Эти мероприятия затем освещались на местных телевизионных каналах.</w:t>
      </w:r>
    </w:p>
    <w:p w:rsidR="002E27E6" w:rsidRPr="005478DB" w:rsidRDefault="002E27E6" w:rsidP="002E27E6">
      <w:pPr>
        <w:tabs>
          <w:tab w:val="left" w:pos="7554"/>
        </w:tabs>
        <w:spacing w:line="360" w:lineRule="auto"/>
        <w:ind w:firstLine="709"/>
        <w:jc w:val="both"/>
        <w:rPr>
          <w:sz w:val="28"/>
          <w:szCs w:val="28"/>
        </w:rPr>
      </w:pPr>
      <w:r w:rsidRPr="005478DB">
        <w:rPr>
          <w:sz w:val="28"/>
          <w:szCs w:val="28"/>
        </w:rPr>
        <w:t>В течение 2018 годами органами исполнительной власти Нижегородской области, уполномоченными на осуществление регионального государственного контроля (надзора) проводились публичные обсуждения правоприменительной практики. Ряд органов власти проводил их совместно с территориальными органами федеральных органов исполнительной власти. Например, департамент региональной безопасности Нижегородской области с ГУ МЧС по Нижегородской области, мин</w:t>
      </w:r>
      <w:r>
        <w:rPr>
          <w:sz w:val="28"/>
          <w:szCs w:val="28"/>
        </w:rPr>
        <w:t>истерство</w:t>
      </w:r>
      <w:r w:rsidRPr="005478DB">
        <w:rPr>
          <w:sz w:val="28"/>
          <w:szCs w:val="28"/>
        </w:rPr>
        <w:t xml:space="preserve"> экологии и природных ресурсов Нижегородской области с Департаментом Росприроднадзора по ПФО и т.д.</w:t>
      </w:r>
    </w:p>
    <w:p w:rsidR="002E27E6" w:rsidRPr="005478DB" w:rsidRDefault="002E27E6" w:rsidP="002E27E6">
      <w:pPr>
        <w:tabs>
          <w:tab w:val="left" w:pos="7554"/>
        </w:tabs>
        <w:spacing w:line="360" w:lineRule="auto"/>
        <w:ind w:firstLine="709"/>
        <w:jc w:val="both"/>
        <w:rPr>
          <w:sz w:val="28"/>
          <w:szCs w:val="28"/>
        </w:rPr>
      </w:pPr>
      <w:r w:rsidRPr="005478DB">
        <w:rPr>
          <w:sz w:val="28"/>
          <w:szCs w:val="28"/>
        </w:rPr>
        <w:t>В рамках проведения данных мероприятий органами власти была обобщена практика осуществления регионального государственного контроля (надзора) с указанием наиболее часто встречающихся правонарушений обязательных требований и рекомендациями в отношении мер, которые должны приниматься юридическими лицами, индивидуальными предпринимателями в целях недопущения таких нарушений в будущем. Результаты обобщения размещены на официальных сайтах в сети «Интернет».</w:t>
      </w:r>
    </w:p>
    <w:p w:rsidR="002E27E6" w:rsidRPr="005478DB" w:rsidRDefault="002E27E6" w:rsidP="002E27E6">
      <w:pPr>
        <w:tabs>
          <w:tab w:val="left" w:pos="7554"/>
        </w:tabs>
        <w:spacing w:line="360" w:lineRule="auto"/>
        <w:ind w:firstLine="709"/>
        <w:jc w:val="both"/>
        <w:rPr>
          <w:sz w:val="28"/>
          <w:szCs w:val="28"/>
        </w:rPr>
      </w:pPr>
      <w:r w:rsidRPr="005478DB">
        <w:rPr>
          <w:sz w:val="28"/>
          <w:szCs w:val="28"/>
        </w:rPr>
        <w:t xml:space="preserve">В целях снижения административной нагрузки на бизнес в 2018 году контрольно-надзорными органами Нижегородской области проводились мероприятия по контролю без взаимодействия с юридическими лицами и индивидуальными предпринимателями. В частности, министерством экологии и природных ресурсов Нижегородской области проведено свыше </w:t>
      </w:r>
      <w:r w:rsidRPr="005478DB">
        <w:rPr>
          <w:sz w:val="28"/>
          <w:szCs w:val="28"/>
        </w:rPr>
        <w:br/>
        <w:t>1,1 тыс. рейдовых мероприятий (обследований); государственной инспекцией за техническим состоянием самоходных машин и других видов техники – 631 плановый и рейдовый осмотр (обследование).</w:t>
      </w:r>
    </w:p>
    <w:p w:rsidR="002E27E6" w:rsidRPr="005478DB" w:rsidRDefault="002E27E6" w:rsidP="002E27E6">
      <w:pPr>
        <w:tabs>
          <w:tab w:val="left" w:pos="7554"/>
        </w:tabs>
        <w:spacing w:line="360" w:lineRule="auto"/>
        <w:ind w:firstLine="709"/>
        <w:jc w:val="both"/>
        <w:rPr>
          <w:sz w:val="28"/>
          <w:szCs w:val="28"/>
        </w:rPr>
      </w:pPr>
      <w:r w:rsidRPr="005478DB">
        <w:rPr>
          <w:sz w:val="28"/>
          <w:szCs w:val="28"/>
        </w:rPr>
        <w:t>Управлением по охране объектов культурного наследия Нижегородской области проведено 36 мероприятий по контролю за состоянием объектов культурного наследия без взаимодействия с юридическими лицами и индивидуальными предпринимателями, по итогам которых выявлено 3 случая возможного нарушения обязательных требований законодательства в сфере охраны объектов культурного наследия, по которым приняты меры в виде выдачи предостережения о недопустимости нарушения действующего законодательства.</w:t>
      </w:r>
    </w:p>
    <w:p w:rsidR="002E27E6" w:rsidRPr="005478DB" w:rsidRDefault="002E27E6" w:rsidP="002E27E6">
      <w:pPr>
        <w:tabs>
          <w:tab w:val="left" w:pos="7554"/>
        </w:tabs>
        <w:spacing w:line="360" w:lineRule="auto"/>
        <w:ind w:firstLine="709"/>
        <w:jc w:val="both"/>
        <w:rPr>
          <w:sz w:val="28"/>
          <w:szCs w:val="28"/>
        </w:rPr>
      </w:pPr>
      <w:r w:rsidRPr="005478DB">
        <w:rPr>
          <w:sz w:val="28"/>
          <w:szCs w:val="28"/>
        </w:rPr>
        <w:t xml:space="preserve">Государственной жилищной инспекцией проведено 54 мероприятия без взаимодействия. В большинстве случаев данные мероприятия связаны с размещением подконтрольными субъектами информации в государственной информационной системе жилищно – коммунального хозяйства и отключением коммунальных услуг. </w:t>
      </w:r>
    </w:p>
    <w:p w:rsidR="002E27E6" w:rsidRPr="005478DB" w:rsidRDefault="002E27E6" w:rsidP="002E27E6">
      <w:pPr>
        <w:tabs>
          <w:tab w:val="left" w:pos="7554"/>
        </w:tabs>
        <w:spacing w:line="360" w:lineRule="auto"/>
        <w:ind w:firstLine="709"/>
        <w:jc w:val="both"/>
        <w:rPr>
          <w:sz w:val="28"/>
          <w:szCs w:val="28"/>
        </w:rPr>
      </w:pPr>
      <w:r w:rsidRPr="005478DB">
        <w:rPr>
          <w:sz w:val="28"/>
          <w:szCs w:val="28"/>
        </w:rPr>
        <w:t>Министерством промышленности, торговли и предпринимательства области в 2018 году в рамках государственного контроля за представлением деклараций об объеме розничной продажи алкогольной и спиртосодержащей продукции проведено 560 мероприятий по контролю, при проведении которых не требуется взаимодействие органа государственного контроля (надзора), с юридическими лицами и индивидуальными предпринимателями. Кроме того, мероприятия без взаимодействия проводило министерство сельского хозяйства и продовольственных ресурсов.</w:t>
      </w:r>
    </w:p>
    <w:p w:rsidR="002E27E6" w:rsidRPr="005478DB" w:rsidRDefault="002E27E6" w:rsidP="002E27E6">
      <w:pPr>
        <w:tabs>
          <w:tab w:val="left" w:pos="7554"/>
        </w:tabs>
        <w:spacing w:line="360" w:lineRule="auto"/>
        <w:ind w:firstLine="709"/>
        <w:jc w:val="both"/>
        <w:rPr>
          <w:sz w:val="28"/>
          <w:szCs w:val="28"/>
        </w:rPr>
      </w:pPr>
      <w:r w:rsidRPr="005478DB">
        <w:rPr>
          <w:sz w:val="28"/>
          <w:szCs w:val="28"/>
        </w:rPr>
        <w:t>В соответствии с ст.26.1 Федерального закона № 294-ФЗ плановые проверки в отношении субъектов малого предпринимательства не проводились. Внеплановые проверки были проведены комитетом государственного ветеринарного надзора (51 проверка), инспекцией государственного строительного надзора (36 проверок), управлением государственной охраны объектов культурного наследия (53 проверки), министерством экологии и природных ресурсов (23 проверки субъектов малого и среднего предпринимательства) и инспекцией государственного жилищного надзора</w:t>
      </w:r>
      <w:r w:rsidR="00890D79">
        <w:rPr>
          <w:sz w:val="28"/>
          <w:szCs w:val="28"/>
        </w:rPr>
        <w:t xml:space="preserve"> (402 проверки)</w:t>
      </w:r>
      <w:r w:rsidRPr="005478DB">
        <w:rPr>
          <w:sz w:val="28"/>
          <w:szCs w:val="28"/>
        </w:rPr>
        <w:t>.</w:t>
      </w:r>
    </w:p>
    <w:p w:rsidR="002E27E6" w:rsidRPr="005478DB" w:rsidRDefault="002E27E6" w:rsidP="002E27E6">
      <w:pPr>
        <w:tabs>
          <w:tab w:val="left" w:pos="7554"/>
        </w:tabs>
        <w:spacing w:line="360" w:lineRule="auto"/>
        <w:ind w:firstLine="709"/>
        <w:jc w:val="both"/>
        <w:rPr>
          <w:sz w:val="28"/>
          <w:szCs w:val="28"/>
        </w:rPr>
      </w:pPr>
      <w:r w:rsidRPr="005478DB">
        <w:rPr>
          <w:sz w:val="28"/>
          <w:szCs w:val="28"/>
        </w:rPr>
        <w:t>В 2018 году на территории Нижегородской области реализовывалась «дорожная карта» по интенсификации реализации приоритетного программы «Реформирование контрольной и надзорной деятельности» в Нижегородской области (утверждена распоряжением Правительства Нижегородской области от 26 марта 2018 года № 279-р). В рамках «дорожной карты» органами власти Нижегородской области, уполномоченными на осуществление регионального государственного контроля, на своих официальных сайтах были созданы разделы, посвященные контрольно-надзорной деятельности. В частности, в разделе по контрольно-надзорной деятельности размещены реестры документов, запрашиваемые у подконтрольных субъектов в ходе контрольно-надзорных мероприятий. Также по каждому виду регионального государственного контроля (надзора) утверждены проверочные листы. Перечни контрольных вопросов с правильными ответами на них опубликованы на сайтах контрольно-надзорных органов.</w:t>
      </w:r>
    </w:p>
    <w:p w:rsidR="002E27E6" w:rsidRPr="005478DB" w:rsidRDefault="002E27E6" w:rsidP="002E27E6">
      <w:pPr>
        <w:tabs>
          <w:tab w:val="left" w:pos="7554"/>
        </w:tabs>
        <w:spacing w:line="360" w:lineRule="auto"/>
        <w:ind w:firstLine="709"/>
        <w:jc w:val="both"/>
        <w:rPr>
          <w:sz w:val="28"/>
          <w:szCs w:val="28"/>
        </w:rPr>
      </w:pPr>
      <w:r w:rsidRPr="005478DB">
        <w:rPr>
          <w:noProof/>
          <w:sz w:val="28"/>
          <w:szCs w:val="28"/>
        </w:rPr>
        <w:br w:type="page"/>
      </w:r>
    </w:p>
    <w:p w:rsidR="00886888" w:rsidRPr="00F828AB" w:rsidRDefault="00886888" w:rsidP="00001278">
      <w:pPr>
        <w:pBdr>
          <w:top w:val="single" w:sz="4" w:space="1" w:color="auto"/>
          <w:left w:val="single" w:sz="4" w:space="4" w:color="auto"/>
          <w:bottom w:val="single" w:sz="4" w:space="1" w:color="auto"/>
          <w:right w:val="single" w:sz="4" w:space="4" w:color="auto"/>
        </w:pBdr>
        <w:jc w:val="center"/>
        <w:rPr>
          <w:sz w:val="32"/>
          <w:szCs w:val="32"/>
        </w:rPr>
      </w:pPr>
      <w:r w:rsidRPr="00F828AB">
        <w:rPr>
          <w:sz w:val="32"/>
          <w:szCs w:val="32"/>
        </w:rPr>
        <w:t>Раздел 5.</w:t>
      </w:r>
    </w:p>
    <w:p w:rsidR="00886888" w:rsidRPr="00F828AB" w:rsidRDefault="00886888" w:rsidP="00001278">
      <w:pPr>
        <w:pBdr>
          <w:top w:val="single" w:sz="4" w:space="1" w:color="auto"/>
          <w:left w:val="single" w:sz="4" w:space="4" w:color="auto"/>
          <w:bottom w:val="single" w:sz="4" w:space="1" w:color="auto"/>
          <w:right w:val="single" w:sz="4" w:space="4" w:color="auto"/>
        </w:pBdr>
        <w:jc w:val="center"/>
        <w:rPr>
          <w:sz w:val="32"/>
          <w:szCs w:val="32"/>
        </w:rPr>
      </w:pPr>
      <w:r w:rsidRPr="00F828AB">
        <w:rPr>
          <w:sz w:val="32"/>
          <w:szCs w:val="32"/>
        </w:rPr>
        <w:t>Действия органов государственного контроля (надзора),</w:t>
      </w:r>
    </w:p>
    <w:p w:rsidR="00886888" w:rsidRPr="00886888" w:rsidRDefault="00886888" w:rsidP="00001278">
      <w:pPr>
        <w:pBdr>
          <w:top w:val="single" w:sz="4" w:space="1" w:color="auto"/>
          <w:left w:val="single" w:sz="4" w:space="4" w:color="auto"/>
          <w:bottom w:val="single" w:sz="4" w:space="1" w:color="auto"/>
          <w:right w:val="single" w:sz="4" w:space="4" w:color="auto"/>
        </w:pBdr>
        <w:jc w:val="center"/>
        <w:rPr>
          <w:sz w:val="32"/>
          <w:szCs w:val="32"/>
        </w:rPr>
      </w:pPr>
      <w:r w:rsidRPr="00F828AB">
        <w:rPr>
          <w:sz w:val="32"/>
          <w:szCs w:val="32"/>
        </w:rPr>
        <w:t>муниципального контроля по пресечению нарушений обязательных требований и (или) устранению последствий таких нарушений</w:t>
      </w:r>
    </w:p>
    <w:p w:rsidR="002E27E6" w:rsidRPr="005478DB" w:rsidRDefault="002E27E6" w:rsidP="002E27E6">
      <w:pPr>
        <w:spacing w:before="120" w:line="324" w:lineRule="auto"/>
        <w:ind w:firstLine="720"/>
        <w:jc w:val="both"/>
        <w:rPr>
          <w:sz w:val="28"/>
          <w:szCs w:val="28"/>
        </w:rPr>
      </w:pPr>
      <w:r w:rsidRPr="005478DB">
        <w:rPr>
          <w:sz w:val="28"/>
          <w:szCs w:val="28"/>
        </w:rPr>
        <w:t>В 2018 году правонарушения выявлены по итогам проведения 1,</w:t>
      </w:r>
      <w:r>
        <w:rPr>
          <w:sz w:val="28"/>
          <w:szCs w:val="28"/>
        </w:rPr>
        <w:t>4</w:t>
      </w:r>
      <w:r w:rsidRPr="005478DB">
        <w:rPr>
          <w:sz w:val="28"/>
          <w:szCs w:val="28"/>
        </w:rPr>
        <w:t xml:space="preserve"> тыс. проверок, что составило 37,6% от общего числа проверок (в 2017 году – 34,2%).</w:t>
      </w:r>
    </w:p>
    <w:p w:rsidR="002E27E6" w:rsidRPr="005478DB" w:rsidRDefault="002E27E6" w:rsidP="002E27E6">
      <w:pPr>
        <w:spacing w:line="324" w:lineRule="auto"/>
        <w:ind w:firstLine="720"/>
        <w:jc w:val="both"/>
        <w:rPr>
          <w:sz w:val="28"/>
          <w:szCs w:val="28"/>
        </w:rPr>
      </w:pPr>
      <w:r w:rsidRPr="005478DB">
        <w:rPr>
          <w:sz w:val="28"/>
          <w:szCs w:val="28"/>
        </w:rPr>
        <w:t>Число выявленных правонарушений уменьшилось на 34,</w:t>
      </w:r>
      <w:r>
        <w:rPr>
          <w:sz w:val="28"/>
          <w:szCs w:val="28"/>
        </w:rPr>
        <w:t>9 </w:t>
      </w:r>
      <w:r w:rsidRPr="005478DB">
        <w:rPr>
          <w:sz w:val="28"/>
          <w:szCs w:val="28"/>
        </w:rPr>
        <w:t xml:space="preserve">% к уровню 2017 года и составило 3,1 тыс. единиц, наложено </w:t>
      </w:r>
      <w:r>
        <w:rPr>
          <w:sz w:val="28"/>
          <w:szCs w:val="28"/>
        </w:rPr>
        <w:t>около</w:t>
      </w:r>
      <w:r w:rsidRPr="005478DB">
        <w:rPr>
          <w:sz w:val="28"/>
          <w:szCs w:val="28"/>
        </w:rPr>
        <w:t xml:space="preserve"> 1,5 тыс. административных наказаний (перечень административных наказаний представлен в таблице 1), общая сумма наложенных административных штрафов составила 46,2 млн. рублей, что на 55,6% больше, чем в 2017 году. При этом доля штрафов в общем количестве административных наказаний в 2018 году увеличилась относительно 2017 года и составила 92,5% (в 2017 году – 91,9%).</w:t>
      </w:r>
    </w:p>
    <w:p w:rsidR="002E27E6" w:rsidRPr="005478DB" w:rsidRDefault="002E27E6" w:rsidP="002E27E6">
      <w:pPr>
        <w:spacing w:line="360" w:lineRule="auto"/>
        <w:ind w:firstLine="720"/>
        <w:jc w:val="center"/>
        <w:rPr>
          <w:b/>
          <w:sz w:val="28"/>
          <w:szCs w:val="28"/>
        </w:rPr>
      </w:pPr>
      <w:r w:rsidRPr="005478DB">
        <w:rPr>
          <w:b/>
          <w:sz w:val="28"/>
          <w:szCs w:val="28"/>
        </w:rPr>
        <w:t>Количество, средний размер и общий объем административных штрафов</w:t>
      </w:r>
    </w:p>
    <w:tbl>
      <w:tblPr>
        <w:tblW w:w="0" w:type="auto"/>
        <w:tblLook w:val="04A0" w:firstRow="1" w:lastRow="0" w:firstColumn="1" w:lastColumn="0" w:noHBand="0" w:noVBand="1"/>
      </w:tblPr>
      <w:tblGrid>
        <w:gridCol w:w="15636"/>
      </w:tblGrid>
      <w:tr w:rsidR="002E27E6" w:rsidRPr="005478DB" w:rsidTr="000D7962">
        <w:trPr>
          <w:trHeight w:val="4394"/>
        </w:trPr>
        <w:tc>
          <w:tcPr>
            <w:tcW w:w="15636" w:type="dxa"/>
            <w:shd w:val="clear" w:color="auto" w:fill="auto"/>
          </w:tcPr>
          <w:p w:rsidR="002E27E6" w:rsidRPr="005478DB" w:rsidRDefault="002E27E6" w:rsidP="000D7962">
            <w:pPr>
              <w:tabs>
                <w:tab w:val="left" w:pos="11101"/>
              </w:tabs>
              <w:jc w:val="center"/>
              <w:rPr>
                <w:b/>
                <w:sz w:val="28"/>
                <w:szCs w:val="28"/>
              </w:rPr>
            </w:pPr>
            <w:r w:rsidRPr="005478DB">
              <w:rPr>
                <w:noProof/>
              </w:rPr>
              <w:drawing>
                <wp:inline distT="0" distB="0" distL="0" distR="0" wp14:anchorId="1F44736F" wp14:editId="200D3D05">
                  <wp:extent cx="5896800" cy="2923200"/>
                  <wp:effectExtent l="0" t="0" r="0" b="0"/>
                  <wp:docPr id="7" name="Диаграмма 7">
                    <a:extLst xmlns:a="http://schemas.openxmlformats.org/drawingml/2006/main">
                      <a:ext uri="{FF2B5EF4-FFF2-40B4-BE49-F238E27FC236}">
                        <a16:creationId xmlns:a16="http://schemas.microsoft.com/office/drawing/2014/main" id="{00000000-0008-0000-0000-00000C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tc>
      </w:tr>
    </w:tbl>
    <w:p w:rsidR="002E27E6" w:rsidRPr="005478DB" w:rsidRDefault="002E27E6" w:rsidP="002E27E6">
      <w:pPr>
        <w:spacing w:line="360" w:lineRule="auto"/>
        <w:ind w:firstLine="720"/>
        <w:jc w:val="both"/>
        <w:rPr>
          <w:sz w:val="28"/>
          <w:szCs w:val="28"/>
        </w:rPr>
      </w:pPr>
    </w:p>
    <w:p w:rsidR="002E27E6" w:rsidRPr="005478DB" w:rsidRDefault="002E27E6" w:rsidP="002E27E6">
      <w:pPr>
        <w:spacing w:line="336" w:lineRule="auto"/>
        <w:ind w:firstLine="720"/>
        <w:jc w:val="both"/>
        <w:rPr>
          <w:sz w:val="28"/>
          <w:szCs w:val="28"/>
        </w:rPr>
      </w:pPr>
      <w:r w:rsidRPr="005478DB">
        <w:rPr>
          <w:sz w:val="28"/>
          <w:szCs w:val="28"/>
        </w:rPr>
        <w:t>В 2017 и 2018 году не было фактов признания проверок недействительными.</w:t>
      </w:r>
    </w:p>
    <w:p w:rsidR="002E27E6" w:rsidRPr="005478DB" w:rsidRDefault="002E27E6" w:rsidP="002E27E6">
      <w:pPr>
        <w:spacing w:line="336" w:lineRule="auto"/>
        <w:ind w:firstLine="720"/>
        <w:jc w:val="both"/>
        <w:rPr>
          <w:sz w:val="28"/>
          <w:szCs w:val="28"/>
        </w:rPr>
      </w:pPr>
      <w:r w:rsidRPr="005478DB">
        <w:rPr>
          <w:sz w:val="28"/>
          <w:szCs w:val="28"/>
        </w:rPr>
        <w:t>В 2018 году проверки, по итогам которых были выявлены нарушения, повлекшие за собой передачу материалов в правоохранительные органы для возбуждения уголовного дела, не проводились (в 2017 г. – 6 проверок).</w:t>
      </w:r>
    </w:p>
    <w:p w:rsidR="002E27E6" w:rsidRPr="005478DB" w:rsidRDefault="002E27E6" w:rsidP="002E27E6">
      <w:pPr>
        <w:spacing w:line="360" w:lineRule="auto"/>
        <w:ind w:firstLine="720"/>
        <w:jc w:val="center"/>
        <w:rPr>
          <w:b/>
          <w:sz w:val="28"/>
          <w:szCs w:val="28"/>
        </w:rPr>
      </w:pPr>
      <w:r w:rsidRPr="005478DB">
        <w:rPr>
          <w:b/>
          <w:sz w:val="28"/>
          <w:szCs w:val="28"/>
        </w:rPr>
        <w:t>Таблица 1. Перечень административных наказаний</w:t>
      </w:r>
    </w:p>
    <w:tbl>
      <w:tblPr>
        <w:tblW w:w="5000" w:type="pct"/>
        <w:tblLook w:val="04A0" w:firstRow="1" w:lastRow="0" w:firstColumn="1" w:lastColumn="0" w:noHBand="0" w:noVBand="1"/>
      </w:tblPr>
      <w:tblGrid>
        <w:gridCol w:w="4929"/>
        <w:gridCol w:w="1645"/>
        <w:gridCol w:w="1776"/>
        <w:gridCol w:w="1776"/>
        <w:gridCol w:w="1773"/>
        <w:gridCol w:w="982"/>
        <w:gridCol w:w="982"/>
        <w:gridCol w:w="1773"/>
      </w:tblGrid>
      <w:tr w:rsidR="002E27E6" w:rsidRPr="005478DB" w:rsidTr="000D7962">
        <w:trPr>
          <w:trHeight w:val="630"/>
          <w:tblHeader/>
        </w:trPr>
        <w:tc>
          <w:tcPr>
            <w:tcW w:w="157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E27E6" w:rsidRPr="005478DB" w:rsidRDefault="002E27E6" w:rsidP="000D7962">
            <w:pPr>
              <w:spacing w:after="120"/>
              <w:jc w:val="center"/>
              <w:rPr>
                <w:b/>
                <w:bCs/>
                <w:sz w:val="26"/>
                <w:szCs w:val="26"/>
              </w:rPr>
            </w:pPr>
            <w:r w:rsidRPr="005478DB">
              <w:rPr>
                <w:b/>
                <w:bCs/>
                <w:sz w:val="26"/>
                <w:szCs w:val="26"/>
              </w:rPr>
              <w:t>Показатель</w:t>
            </w:r>
          </w:p>
        </w:tc>
        <w:tc>
          <w:tcPr>
            <w:tcW w:w="526" w:type="pct"/>
            <w:tcBorders>
              <w:top w:val="single" w:sz="4" w:space="0" w:color="000000"/>
              <w:left w:val="single" w:sz="4" w:space="0" w:color="auto"/>
              <w:bottom w:val="single" w:sz="4" w:space="0" w:color="000000"/>
              <w:right w:val="single" w:sz="4" w:space="0" w:color="000000"/>
            </w:tcBorders>
            <w:shd w:val="clear" w:color="auto" w:fill="auto"/>
            <w:vAlign w:val="center"/>
            <w:hideMark/>
          </w:tcPr>
          <w:p w:rsidR="002E27E6" w:rsidRPr="005478DB" w:rsidRDefault="002E27E6" w:rsidP="000D7962">
            <w:pPr>
              <w:spacing w:after="120"/>
              <w:jc w:val="center"/>
              <w:rPr>
                <w:b/>
                <w:bCs/>
                <w:sz w:val="26"/>
                <w:szCs w:val="26"/>
              </w:rPr>
            </w:pPr>
            <w:r w:rsidRPr="005478DB">
              <w:rPr>
                <w:b/>
                <w:bCs/>
                <w:sz w:val="26"/>
                <w:szCs w:val="26"/>
              </w:rPr>
              <w:t>Единица измерения</w:t>
            </w:r>
          </w:p>
        </w:tc>
        <w:tc>
          <w:tcPr>
            <w:tcW w:w="568" w:type="pct"/>
            <w:tcBorders>
              <w:top w:val="single" w:sz="4" w:space="0" w:color="000000"/>
              <w:left w:val="nil"/>
              <w:bottom w:val="single" w:sz="4" w:space="0" w:color="000000"/>
              <w:right w:val="single" w:sz="4" w:space="0" w:color="000000"/>
            </w:tcBorders>
            <w:shd w:val="clear" w:color="auto" w:fill="auto"/>
            <w:vAlign w:val="center"/>
            <w:hideMark/>
          </w:tcPr>
          <w:p w:rsidR="002E27E6" w:rsidRPr="005478DB" w:rsidRDefault="002E27E6" w:rsidP="000D7962">
            <w:pPr>
              <w:spacing w:after="120"/>
              <w:jc w:val="center"/>
              <w:rPr>
                <w:b/>
                <w:bCs/>
                <w:sz w:val="26"/>
                <w:szCs w:val="26"/>
              </w:rPr>
            </w:pPr>
            <w:r w:rsidRPr="005478DB">
              <w:rPr>
                <w:b/>
                <w:bCs/>
                <w:sz w:val="26"/>
                <w:szCs w:val="26"/>
              </w:rPr>
              <w:t>1 полугодие 2017 года</w:t>
            </w:r>
          </w:p>
        </w:tc>
        <w:tc>
          <w:tcPr>
            <w:tcW w:w="568" w:type="pct"/>
            <w:tcBorders>
              <w:top w:val="single" w:sz="4" w:space="0" w:color="auto"/>
              <w:left w:val="single" w:sz="4" w:space="0" w:color="auto"/>
              <w:bottom w:val="single" w:sz="4" w:space="0" w:color="auto"/>
              <w:right w:val="single" w:sz="4" w:space="0" w:color="auto"/>
            </w:tcBorders>
            <w:shd w:val="clear" w:color="auto" w:fill="auto"/>
            <w:vAlign w:val="center"/>
          </w:tcPr>
          <w:p w:rsidR="002E27E6" w:rsidRPr="005478DB" w:rsidRDefault="002E27E6" w:rsidP="000D7962">
            <w:pPr>
              <w:spacing w:after="120"/>
              <w:jc w:val="center"/>
              <w:rPr>
                <w:b/>
                <w:bCs/>
                <w:sz w:val="26"/>
                <w:szCs w:val="26"/>
              </w:rPr>
            </w:pPr>
            <w:r w:rsidRPr="005478DB">
              <w:rPr>
                <w:b/>
                <w:bCs/>
                <w:sz w:val="26"/>
                <w:szCs w:val="26"/>
              </w:rPr>
              <w:t>1 полугодие 2018 года</w:t>
            </w:r>
          </w:p>
        </w:tc>
        <w:tc>
          <w:tcPr>
            <w:tcW w:w="567" w:type="pct"/>
            <w:tcBorders>
              <w:top w:val="single" w:sz="4" w:space="0" w:color="auto"/>
              <w:left w:val="single" w:sz="4" w:space="0" w:color="auto"/>
              <w:bottom w:val="single" w:sz="4" w:space="0" w:color="auto"/>
              <w:right w:val="single" w:sz="4" w:space="0" w:color="auto"/>
            </w:tcBorders>
            <w:shd w:val="clear" w:color="auto" w:fill="EAF1DD"/>
            <w:vAlign w:val="center"/>
          </w:tcPr>
          <w:p w:rsidR="002E27E6" w:rsidRPr="005478DB" w:rsidRDefault="002E27E6" w:rsidP="000D7962">
            <w:pPr>
              <w:spacing w:after="120"/>
              <w:jc w:val="center"/>
              <w:rPr>
                <w:b/>
                <w:bCs/>
                <w:sz w:val="26"/>
                <w:szCs w:val="26"/>
              </w:rPr>
            </w:pPr>
            <w:r w:rsidRPr="005478DB">
              <w:rPr>
                <w:b/>
                <w:bCs/>
                <w:sz w:val="26"/>
                <w:szCs w:val="26"/>
              </w:rPr>
              <w:t>Темп роста, %</w:t>
            </w:r>
          </w:p>
        </w:tc>
        <w:tc>
          <w:tcPr>
            <w:tcW w:w="314" w:type="pct"/>
            <w:tcBorders>
              <w:top w:val="single" w:sz="4" w:space="0" w:color="auto"/>
              <w:left w:val="single" w:sz="4" w:space="0" w:color="auto"/>
              <w:bottom w:val="single" w:sz="4" w:space="0" w:color="auto"/>
              <w:right w:val="single" w:sz="4" w:space="0" w:color="auto"/>
            </w:tcBorders>
            <w:shd w:val="clear" w:color="auto" w:fill="auto"/>
            <w:vAlign w:val="center"/>
          </w:tcPr>
          <w:p w:rsidR="002E27E6" w:rsidRPr="005478DB" w:rsidRDefault="002E27E6" w:rsidP="000D7962">
            <w:pPr>
              <w:spacing w:after="120"/>
              <w:jc w:val="center"/>
              <w:rPr>
                <w:b/>
                <w:bCs/>
                <w:sz w:val="26"/>
                <w:szCs w:val="26"/>
              </w:rPr>
            </w:pPr>
            <w:r w:rsidRPr="005478DB">
              <w:rPr>
                <w:b/>
                <w:bCs/>
                <w:sz w:val="26"/>
                <w:szCs w:val="26"/>
              </w:rPr>
              <w:t>2017 год</w:t>
            </w:r>
          </w:p>
        </w:tc>
        <w:tc>
          <w:tcPr>
            <w:tcW w:w="3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E27E6" w:rsidRPr="005478DB" w:rsidRDefault="002E27E6" w:rsidP="000D7962">
            <w:pPr>
              <w:spacing w:after="120"/>
              <w:jc w:val="center"/>
              <w:rPr>
                <w:b/>
                <w:bCs/>
                <w:sz w:val="26"/>
                <w:szCs w:val="26"/>
              </w:rPr>
            </w:pPr>
            <w:r w:rsidRPr="005478DB">
              <w:rPr>
                <w:b/>
                <w:bCs/>
                <w:sz w:val="26"/>
                <w:szCs w:val="26"/>
              </w:rPr>
              <w:t>2018 год</w:t>
            </w:r>
          </w:p>
        </w:tc>
        <w:tc>
          <w:tcPr>
            <w:tcW w:w="567" w:type="pct"/>
            <w:tcBorders>
              <w:top w:val="single" w:sz="4" w:space="0" w:color="auto"/>
              <w:left w:val="single" w:sz="4" w:space="0" w:color="auto"/>
              <w:bottom w:val="single" w:sz="4" w:space="0" w:color="auto"/>
              <w:right w:val="single" w:sz="4" w:space="0" w:color="auto"/>
            </w:tcBorders>
            <w:shd w:val="clear" w:color="auto" w:fill="EAF1DD"/>
            <w:vAlign w:val="center"/>
          </w:tcPr>
          <w:p w:rsidR="002E27E6" w:rsidRPr="005478DB" w:rsidRDefault="002E27E6" w:rsidP="000D7962">
            <w:pPr>
              <w:spacing w:after="120"/>
              <w:jc w:val="center"/>
              <w:rPr>
                <w:b/>
                <w:bCs/>
                <w:sz w:val="26"/>
                <w:szCs w:val="26"/>
              </w:rPr>
            </w:pPr>
            <w:r w:rsidRPr="005478DB">
              <w:rPr>
                <w:b/>
                <w:bCs/>
                <w:sz w:val="26"/>
                <w:szCs w:val="26"/>
              </w:rPr>
              <w:t>Темп роста, %</w:t>
            </w:r>
          </w:p>
        </w:tc>
      </w:tr>
      <w:tr w:rsidR="002E27E6" w:rsidRPr="005478DB" w:rsidTr="000D796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10"/>
        </w:trPr>
        <w:tc>
          <w:tcPr>
            <w:tcW w:w="1576" w:type="pct"/>
            <w:shd w:val="clear" w:color="auto" w:fill="auto"/>
            <w:vAlign w:val="center"/>
            <w:hideMark/>
          </w:tcPr>
          <w:p w:rsidR="002E27E6" w:rsidRPr="005478DB" w:rsidRDefault="002E27E6" w:rsidP="000D7962">
            <w:pPr>
              <w:spacing w:after="120"/>
              <w:rPr>
                <w:sz w:val="28"/>
                <w:szCs w:val="28"/>
              </w:rPr>
            </w:pPr>
            <w:r w:rsidRPr="005478DB">
              <w:rPr>
                <w:sz w:val="28"/>
                <w:szCs w:val="28"/>
              </w:rPr>
              <w:t>Общее количество административных наказаний, наложенных по итогам проверок, - всего, в том числе по видам наказаний:</w:t>
            </w:r>
          </w:p>
        </w:tc>
        <w:tc>
          <w:tcPr>
            <w:tcW w:w="526" w:type="pct"/>
            <w:shd w:val="clear" w:color="auto" w:fill="auto"/>
            <w:vAlign w:val="center"/>
            <w:hideMark/>
          </w:tcPr>
          <w:p w:rsidR="002E27E6" w:rsidRPr="005478DB" w:rsidRDefault="002E27E6" w:rsidP="000D7962">
            <w:pPr>
              <w:spacing w:after="120"/>
              <w:jc w:val="center"/>
              <w:rPr>
                <w:sz w:val="28"/>
                <w:szCs w:val="28"/>
              </w:rPr>
            </w:pPr>
            <w:r w:rsidRPr="005478DB">
              <w:rPr>
                <w:sz w:val="28"/>
                <w:szCs w:val="28"/>
              </w:rPr>
              <w:t>единица</w:t>
            </w:r>
          </w:p>
        </w:tc>
        <w:tc>
          <w:tcPr>
            <w:tcW w:w="568" w:type="pct"/>
            <w:shd w:val="clear" w:color="auto" w:fill="auto"/>
            <w:vAlign w:val="center"/>
          </w:tcPr>
          <w:p w:rsidR="002E27E6" w:rsidRPr="005478DB" w:rsidRDefault="002E27E6" w:rsidP="000D7962">
            <w:pPr>
              <w:spacing w:after="120"/>
              <w:jc w:val="center"/>
              <w:rPr>
                <w:color w:val="000000"/>
                <w:sz w:val="28"/>
                <w:szCs w:val="28"/>
              </w:rPr>
            </w:pPr>
            <w:r w:rsidRPr="005478DB">
              <w:rPr>
                <w:color w:val="000000"/>
                <w:sz w:val="28"/>
              </w:rPr>
              <w:t>593</w:t>
            </w:r>
          </w:p>
        </w:tc>
        <w:tc>
          <w:tcPr>
            <w:tcW w:w="568" w:type="pct"/>
            <w:vAlign w:val="center"/>
          </w:tcPr>
          <w:p w:rsidR="002E27E6" w:rsidRPr="005478DB" w:rsidRDefault="002E27E6" w:rsidP="000D7962">
            <w:pPr>
              <w:spacing w:after="120"/>
              <w:jc w:val="center"/>
              <w:rPr>
                <w:color w:val="000000"/>
                <w:sz w:val="28"/>
                <w:szCs w:val="28"/>
              </w:rPr>
            </w:pPr>
            <w:r w:rsidRPr="005478DB">
              <w:rPr>
                <w:color w:val="000000"/>
                <w:sz w:val="28"/>
                <w:szCs w:val="28"/>
              </w:rPr>
              <w:t>614</w:t>
            </w:r>
          </w:p>
        </w:tc>
        <w:tc>
          <w:tcPr>
            <w:tcW w:w="567" w:type="pct"/>
            <w:tcBorders>
              <w:top w:val="single" w:sz="4" w:space="0" w:color="auto"/>
            </w:tcBorders>
            <w:shd w:val="clear" w:color="auto" w:fill="EAF1DD"/>
            <w:vAlign w:val="center"/>
          </w:tcPr>
          <w:p w:rsidR="002E27E6" w:rsidRPr="005478DB" w:rsidRDefault="002E27E6" w:rsidP="000D7962">
            <w:pPr>
              <w:spacing w:after="120"/>
              <w:jc w:val="center"/>
              <w:rPr>
                <w:color w:val="000000"/>
                <w:sz w:val="28"/>
                <w:szCs w:val="28"/>
              </w:rPr>
            </w:pPr>
            <w:r w:rsidRPr="005478DB">
              <w:rPr>
                <w:color w:val="000000"/>
                <w:sz w:val="28"/>
                <w:szCs w:val="28"/>
              </w:rPr>
              <w:t>103,54%</w:t>
            </w:r>
          </w:p>
        </w:tc>
        <w:tc>
          <w:tcPr>
            <w:tcW w:w="314" w:type="pct"/>
            <w:tcBorders>
              <w:top w:val="single" w:sz="4" w:space="0" w:color="auto"/>
            </w:tcBorders>
            <w:vAlign w:val="center"/>
          </w:tcPr>
          <w:p w:rsidR="002E27E6" w:rsidRPr="005478DB" w:rsidRDefault="002E27E6" w:rsidP="000D7962">
            <w:pPr>
              <w:spacing w:after="120"/>
              <w:jc w:val="center"/>
              <w:rPr>
                <w:color w:val="000000"/>
                <w:sz w:val="28"/>
                <w:szCs w:val="28"/>
              </w:rPr>
            </w:pPr>
            <w:r w:rsidRPr="005478DB">
              <w:rPr>
                <w:color w:val="000000"/>
                <w:sz w:val="28"/>
              </w:rPr>
              <w:t>1202</w:t>
            </w:r>
          </w:p>
        </w:tc>
        <w:tc>
          <w:tcPr>
            <w:tcW w:w="314" w:type="pct"/>
            <w:tcBorders>
              <w:top w:val="single" w:sz="4" w:space="0" w:color="auto"/>
            </w:tcBorders>
            <w:shd w:val="clear" w:color="auto" w:fill="auto"/>
            <w:vAlign w:val="center"/>
          </w:tcPr>
          <w:p w:rsidR="002E27E6" w:rsidRPr="005478DB" w:rsidRDefault="002E27E6" w:rsidP="000D7962">
            <w:pPr>
              <w:spacing w:after="120"/>
              <w:jc w:val="center"/>
              <w:rPr>
                <w:color w:val="000000"/>
                <w:sz w:val="28"/>
                <w:szCs w:val="28"/>
              </w:rPr>
            </w:pPr>
            <w:r w:rsidRPr="005478DB">
              <w:rPr>
                <w:color w:val="000000"/>
                <w:sz w:val="28"/>
                <w:szCs w:val="28"/>
              </w:rPr>
              <w:t>1469</w:t>
            </w:r>
          </w:p>
        </w:tc>
        <w:tc>
          <w:tcPr>
            <w:tcW w:w="567" w:type="pct"/>
            <w:tcBorders>
              <w:top w:val="single" w:sz="4" w:space="0" w:color="auto"/>
            </w:tcBorders>
            <w:shd w:val="clear" w:color="auto" w:fill="EAF1DD"/>
            <w:vAlign w:val="center"/>
          </w:tcPr>
          <w:p w:rsidR="002E27E6" w:rsidRPr="005478DB" w:rsidRDefault="002E27E6" w:rsidP="000D7962">
            <w:pPr>
              <w:spacing w:after="120"/>
              <w:jc w:val="center"/>
              <w:rPr>
                <w:color w:val="000000"/>
                <w:sz w:val="28"/>
                <w:szCs w:val="28"/>
              </w:rPr>
            </w:pPr>
            <w:r w:rsidRPr="005478DB">
              <w:rPr>
                <w:color w:val="000000"/>
                <w:sz w:val="28"/>
                <w:szCs w:val="28"/>
              </w:rPr>
              <w:t>122,21%</w:t>
            </w:r>
          </w:p>
        </w:tc>
      </w:tr>
      <w:tr w:rsidR="002E27E6" w:rsidRPr="005478DB" w:rsidTr="000D796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10"/>
        </w:trPr>
        <w:tc>
          <w:tcPr>
            <w:tcW w:w="1576" w:type="pct"/>
            <w:shd w:val="clear" w:color="auto" w:fill="auto"/>
            <w:vAlign w:val="center"/>
          </w:tcPr>
          <w:p w:rsidR="002E27E6" w:rsidRPr="005478DB" w:rsidRDefault="002E27E6" w:rsidP="000D7962">
            <w:pPr>
              <w:spacing w:after="120"/>
              <w:rPr>
                <w:sz w:val="28"/>
                <w:szCs w:val="28"/>
              </w:rPr>
            </w:pPr>
            <w:r w:rsidRPr="005478DB">
              <w:rPr>
                <w:sz w:val="28"/>
                <w:szCs w:val="28"/>
              </w:rPr>
              <w:t>конфискация орудия совершения или предмета административного правонарушения</w:t>
            </w:r>
          </w:p>
        </w:tc>
        <w:tc>
          <w:tcPr>
            <w:tcW w:w="526" w:type="pct"/>
            <w:shd w:val="clear" w:color="auto" w:fill="auto"/>
            <w:vAlign w:val="center"/>
          </w:tcPr>
          <w:p w:rsidR="002E27E6" w:rsidRPr="005478DB" w:rsidRDefault="002E27E6" w:rsidP="000D7962">
            <w:pPr>
              <w:spacing w:after="120"/>
              <w:jc w:val="center"/>
              <w:rPr>
                <w:sz w:val="28"/>
                <w:szCs w:val="28"/>
              </w:rPr>
            </w:pPr>
            <w:r w:rsidRPr="005478DB">
              <w:rPr>
                <w:sz w:val="28"/>
                <w:szCs w:val="28"/>
              </w:rPr>
              <w:t>единица</w:t>
            </w:r>
          </w:p>
        </w:tc>
        <w:tc>
          <w:tcPr>
            <w:tcW w:w="568" w:type="pct"/>
            <w:shd w:val="clear" w:color="auto" w:fill="auto"/>
            <w:vAlign w:val="center"/>
          </w:tcPr>
          <w:p w:rsidR="002E27E6" w:rsidRPr="005478DB" w:rsidRDefault="002E27E6" w:rsidP="000D7962">
            <w:pPr>
              <w:spacing w:after="120"/>
              <w:jc w:val="center"/>
              <w:rPr>
                <w:color w:val="000000"/>
                <w:sz w:val="28"/>
                <w:szCs w:val="28"/>
              </w:rPr>
            </w:pPr>
            <w:r w:rsidRPr="005478DB">
              <w:rPr>
                <w:color w:val="000000"/>
                <w:sz w:val="28"/>
                <w:szCs w:val="28"/>
              </w:rPr>
              <w:t>0</w:t>
            </w:r>
          </w:p>
        </w:tc>
        <w:tc>
          <w:tcPr>
            <w:tcW w:w="568" w:type="pct"/>
            <w:vAlign w:val="center"/>
          </w:tcPr>
          <w:p w:rsidR="002E27E6" w:rsidRPr="005478DB" w:rsidRDefault="002E27E6" w:rsidP="000D7962">
            <w:pPr>
              <w:spacing w:after="120"/>
              <w:jc w:val="center"/>
              <w:rPr>
                <w:color w:val="000000"/>
                <w:sz w:val="28"/>
                <w:szCs w:val="28"/>
              </w:rPr>
            </w:pPr>
            <w:r w:rsidRPr="005478DB">
              <w:rPr>
                <w:color w:val="000000"/>
                <w:sz w:val="28"/>
                <w:szCs w:val="28"/>
              </w:rPr>
              <w:t>0</w:t>
            </w:r>
          </w:p>
        </w:tc>
        <w:tc>
          <w:tcPr>
            <w:tcW w:w="567" w:type="pct"/>
            <w:tcBorders>
              <w:top w:val="single" w:sz="4" w:space="0" w:color="auto"/>
            </w:tcBorders>
            <w:shd w:val="clear" w:color="auto" w:fill="EAF1DD"/>
            <w:vAlign w:val="center"/>
          </w:tcPr>
          <w:p w:rsidR="002E27E6" w:rsidRPr="005478DB" w:rsidRDefault="002E27E6" w:rsidP="000D7962">
            <w:pPr>
              <w:spacing w:after="120"/>
              <w:jc w:val="center"/>
              <w:rPr>
                <w:color w:val="000000"/>
                <w:sz w:val="28"/>
                <w:szCs w:val="28"/>
              </w:rPr>
            </w:pPr>
            <w:r w:rsidRPr="005478DB">
              <w:rPr>
                <w:color w:val="000000"/>
                <w:sz w:val="28"/>
                <w:szCs w:val="28"/>
              </w:rPr>
              <w:t>-</w:t>
            </w:r>
          </w:p>
        </w:tc>
        <w:tc>
          <w:tcPr>
            <w:tcW w:w="314" w:type="pct"/>
            <w:tcBorders>
              <w:top w:val="single" w:sz="4" w:space="0" w:color="auto"/>
            </w:tcBorders>
            <w:vAlign w:val="center"/>
          </w:tcPr>
          <w:p w:rsidR="002E27E6" w:rsidRPr="005478DB" w:rsidRDefault="002E27E6" w:rsidP="000D7962">
            <w:pPr>
              <w:spacing w:after="120"/>
              <w:jc w:val="center"/>
              <w:rPr>
                <w:color w:val="000000"/>
                <w:sz w:val="28"/>
                <w:szCs w:val="28"/>
              </w:rPr>
            </w:pPr>
            <w:r w:rsidRPr="005478DB">
              <w:rPr>
                <w:color w:val="000000"/>
                <w:sz w:val="28"/>
                <w:szCs w:val="28"/>
              </w:rPr>
              <w:t>0</w:t>
            </w:r>
          </w:p>
        </w:tc>
        <w:tc>
          <w:tcPr>
            <w:tcW w:w="314" w:type="pct"/>
            <w:tcBorders>
              <w:top w:val="single" w:sz="4" w:space="0" w:color="auto"/>
            </w:tcBorders>
            <w:shd w:val="clear" w:color="auto" w:fill="auto"/>
            <w:vAlign w:val="center"/>
          </w:tcPr>
          <w:p w:rsidR="002E27E6" w:rsidRPr="005478DB" w:rsidRDefault="002E27E6" w:rsidP="000D7962">
            <w:pPr>
              <w:spacing w:after="120"/>
              <w:jc w:val="center"/>
              <w:rPr>
                <w:color w:val="000000"/>
                <w:sz w:val="28"/>
                <w:szCs w:val="28"/>
              </w:rPr>
            </w:pPr>
            <w:r w:rsidRPr="005478DB">
              <w:rPr>
                <w:color w:val="000000"/>
                <w:sz w:val="28"/>
                <w:szCs w:val="28"/>
              </w:rPr>
              <w:t>1</w:t>
            </w:r>
          </w:p>
        </w:tc>
        <w:tc>
          <w:tcPr>
            <w:tcW w:w="567" w:type="pct"/>
            <w:tcBorders>
              <w:top w:val="single" w:sz="4" w:space="0" w:color="auto"/>
            </w:tcBorders>
            <w:shd w:val="clear" w:color="auto" w:fill="EAF1DD"/>
            <w:vAlign w:val="center"/>
          </w:tcPr>
          <w:p w:rsidR="002E27E6" w:rsidRPr="005478DB" w:rsidRDefault="002E27E6" w:rsidP="000D7962">
            <w:pPr>
              <w:spacing w:after="120"/>
              <w:jc w:val="center"/>
              <w:rPr>
                <w:color w:val="000000"/>
                <w:sz w:val="28"/>
                <w:szCs w:val="28"/>
              </w:rPr>
            </w:pPr>
            <w:r w:rsidRPr="005478DB">
              <w:rPr>
                <w:color w:val="000000"/>
                <w:sz w:val="28"/>
                <w:szCs w:val="28"/>
              </w:rPr>
              <w:t>-</w:t>
            </w:r>
          </w:p>
        </w:tc>
      </w:tr>
      <w:tr w:rsidR="002E27E6" w:rsidRPr="005478DB" w:rsidTr="000D796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10"/>
        </w:trPr>
        <w:tc>
          <w:tcPr>
            <w:tcW w:w="1576" w:type="pct"/>
            <w:shd w:val="clear" w:color="auto" w:fill="auto"/>
            <w:vAlign w:val="center"/>
          </w:tcPr>
          <w:p w:rsidR="002E27E6" w:rsidRPr="005478DB" w:rsidRDefault="002E27E6" w:rsidP="000D7962">
            <w:pPr>
              <w:spacing w:after="120"/>
              <w:rPr>
                <w:sz w:val="28"/>
                <w:szCs w:val="28"/>
              </w:rPr>
            </w:pPr>
            <w:r w:rsidRPr="005478DB">
              <w:rPr>
                <w:sz w:val="28"/>
                <w:szCs w:val="28"/>
              </w:rPr>
              <w:t>дисквалификация</w:t>
            </w:r>
          </w:p>
        </w:tc>
        <w:tc>
          <w:tcPr>
            <w:tcW w:w="526" w:type="pct"/>
            <w:shd w:val="clear" w:color="auto" w:fill="auto"/>
            <w:vAlign w:val="center"/>
          </w:tcPr>
          <w:p w:rsidR="002E27E6" w:rsidRPr="005478DB" w:rsidRDefault="002E27E6" w:rsidP="000D7962">
            <w:pPr>
              <w:spacing w:after="120"/>
              <w:jc w:val="center"/>
              <w:rPr>
                <w:sz w:val="28"/>
                <w:szCs w:val="28"/>
                <w:lang w:val="en-US"/>
              </w:rPr>
            </w:pPr>
            <w:r w:rsidRPr="005478DB">
              <w:rPr>
                <w:sz w:val="28"/>
                <w:szCs w:val="28"/>
              </w:rPr>
              <w:t>единица</w:t>
            </w:r>
          </w:p>
        </w:tc>
        <w:tc>
          <w:tcPr>
            <w:tcW w:w="568" w:type="pct"/>
            <w:shd w:val="clear" w:color="auto" w:fill="auto"/>
            <w:vAlign w:val="center"/>
          </w:tcPr>
          <w:p w:rsidR="002E27E6" w:rsidRPr="005478DB" w:rsidRDefault="002E27E6" w:rsidP="000D7962">
            <w:pPr>
              <w:spacing w:after="120"/>
              <w:jc w:val="center"/>
              <w:rPr>
                <w:color w:val="000000"/>
                <w:sz w:val="28"/>
                <w:szCs w:val="28"/>
              </w:rPr>
            </w:pPr>
            <w:r w:rsidRPr="005478DB">
              <w:rPr>
                <w:color w:val="000000"/>
                <w:sz w:val="28"/>
              </w:rPr>
              <w:t>0</w:t>
            </w:r>
          </w:p>
        </w:tc>
        <w:tc>
          <w:tcPr>
            <w:tcW w:w="568" w:type="pct"/>
            <w:vAlign w:val="center"/>
          </w:tcPr>
          <w:p w:rsidR="002E27E6" w:rsidRPr="005478DB" w:rsidRDefault="002E27E6" w:rsidP="000D7962">
            <w:pPr>
              <w:spacing w:after="120"/>
              <w:jc w:val="center"/>
              <w:rPr>
                <w:color w:val="000000"/>
                <w:sz w:val="28"/>
                <w:szCs w:val="28"/>
              </w:rPr>
            </w:pPr>
            <w:r w:rsidRPr="005478DB">
              <w:rPr>
                <w:color w:val="000000"/>
                <w:sz w:val="28"/>
                <w:szCs w:val="28"/>
              </w:rPr>
              <w:t>0</w:t>
            </w:r>
          </w:p>
        </w:tc>
        <w:tc>
          <w:tcPr>
            <w:tcW w:w="567" w:type="pct"/>
            <w:tcBorders>
              <w:top w:val="single" w:sz="4" w:space="0" w:color="auto"/>
            </w:tcBorders>
            <w:shd w:val="clear" w:color="auto" w:fill="EAF1DD"/>
            <w:vAlign w:val="center"/>
          </w:tcPr>
          <w:p w:rsidR="002E27E6" w:rsidRPr="005478DB" w:rsidRDefault="002E27E6" w:rsidP="000D7962">
            <w:pPr>
              <w:spacing w:after="120"/>
              <w:jc w:val="center"/>
              <w:rPr>
                <w:color w:val="000000"/>
                <w:sz w:val="28"/>
                <w:szCs w:val="28"/>
              </w:rPr>
            </w:pPr>
            <w:r w:rsidRPr="005478DB">
              <w:rPr>
                <w:color w:val="000000"/>
                <w:sz w:val="28"/>
                <w:szCs w:val="28"/>
              </w:rPr>
              <w:t>-</w:t>
            </w:r>
          </w:p>
        </w:tc>
        <w:tc>
          <w:tcPr>
            <w:tcW w:w="314" w:type="pct"/>
            <w:tcBorders>
              <w:top w:val="single" w:sz="4" w:space="0" w:color="auto"/>
            </w:tcBorders>
            <w:vAlign w:val="center"/>
          </w:tcPr>
          <w:p w:rsidR="002E27E6" w:rsidRPr="005478DB" w:rsidRDefault="002E27E6" w:rsidP="000D7962">
            <w:pPr>
              <w:spacing w:after="120"/>
              <w:jc w:val="center"/>
              <w:rPr>
                <w:color w:val="000000"/>
                <w:sz w:val="28"/>
                <w:szCs w:val="28"/>
              </w:rPr>
            </w:pPr>
            <w:r w:rsidRPr="005478DB">
              <w:rPr>
                <w:color w:val="000000"/>
                <w:sz w:val="28"/>
              </w:rPr>
              <w:t>1</w:t>
            </w:r>
          </w:p>
        </w:tc>
        <w:tc>
          <w:tcPr>
            <w:tcW w:w="314" w:type="pct"/>
            <w:tcBorders>
              <w:top w:val="single" w:sz="4" w:space="0" w:color="auto"/>
            </w:tcBorders>
            <w:shd w:val="clear" w:color="auto" w:fill="auto"/>
            <w:vAlign w:val="center"/>
          </w:tcPr>
          <w:p w:rsidR="002E27E6" w:rsidRPr="005478DB" w:rsidRDefault="002E27E6" w:rsidP="000D7962">
            <w:pPr>
              <w:spacing w:after="120"/>
              <w:jc w:val="center"/>
              <w:rPr>
                <w:color w:val="000000"/>
                <w:sz w:val="28"/>
                <w:szCs w:val="28"/>
              </w:rPr>
            </w:pPr>
            <w:r w:rsidRPr="005478DB">
              <w:rPr>
                <w:color w:val="000000"/>
                <w:sz w:val="28"/>
                <w:szCs w:val="28"/>
              </w:rPr>
              <w:t>0</w:t>
            </w:r>
          </w:p>
        </w:tc>
        <w:tc>
          <w:tcPr>
            <w:tcW w:w="567" w:type="pct"/>
            <w:tcBorders>
              <w:top w:val="single" w:sz="4" w:space="0" w:color="auto"/>
            </w:tcBorders>
            <w:shd w:val="clear" w:color="auto" w:fill="EAF1DD"/>
            <w:vAlign w:val="center"/>
          </w:tcPr>
          <w:p w:rsidR="002E27E6" w:rsidRPr="005478DB" w:rsidRDefault="002E27E6" w:rsidP="000D7962">
            <w:pPr>
              <w:spacing w:after="120"/>
              <w:jc w:val="center"/>
              <w:rPr>
                <w:color w:val="000000"/>
                <w:sz w:val="28"/>
                <w:szCs w:val="28"/>
              </w:rPr>
            </w:pPr>
            <w:r w:rsidRPr="005478DB">
              <w:rPr>
                <w:color w:val="000000"/>
                <w:sz w:val="28"/>
                <w:szCs w:val="28"/>
              </w:rPr>
              <w:t>0,00%</w:t>
            </w:r>
          </w:p>
        </w:tc>
      </w:tr>
      <w:tr w:rsidR="002E27E6" w:rsidRPr="005478DB" w:rsidTr="000D796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5"/>
        </w:trPr>
        <w:tc>
          <w:tcPr>
            <w:tcW w:w="1576" w:type="pct"/>
            <w:shd w:val="clear" w:color="auto" w:fill="auto"/>
            <w:vAlign w:val="center"/>
            <w:hideMark/>
          </w:tcPr>
          <w:p w:rsidR="002E27E6" w:rsidRPr="005478DB" w:rsidRDefault="002E27E6" w:rsidP="000D7962">
            <w:pPr>
              <w:spacing w:after="120"/>
              <w:rPr>
                <w:sz w:val="28"/>
                <w:szCs w:val="28"/>
              </w:rPr>
            </w:pPr>
            <w:r w:rsidRPr="005478DB">
              <w:rPr>
                <w:sz w:val="28"/>
                <w:szCs w:val="28"/>
              </w:rPr>
              <w:t>административное приостановление деятельности</w:t>
            </w:r>
          </w:p>
        </w:tc>
        <w:tc>
          <w:tcPr>
            <w:tcW w:w="526" w:type="pct"/>
            <w:shd w:val="clear" w:color="auto" w:fill="auto"/>
            <w:vAlign w:val="center"/>
            <w:hideMark/>
          </w:tcPr>
          <w:p w:rsidR="002E27E6" w:rsidRPr="005478DB" w:rsidRDefault="002E27E6" w:rsidP="000D7962">
            <w:pPr>
              <w:spacing w:after="120"/>
              <w:jc w:val="center"/>
              <w:rPr>
                <w:sz w:val="28"/>
                <w:szCs w:val="28"/>
              </w:rPr>
            </w:pPr>
            <w:r w:rsidRPr="005478DB">
              <w:rPr>
                <w:sz w:val="28"/>
                <w:szCs w:val="28"/>
              </w:rPr>
              <w:t>единица</w:t>
            </w:r>
          </w:p>
        </w:tc>
        <w:tc>
          <w:tcPr>
            <w:tcW w:w="568" w:type="pct"/>
            <w:shd w:val="clear" w:color="auto" w:fill="auto"/>
            <w:vAlign w:val="center"/>
          </w:tcPr>
          <w:p w:rsidR="002E27E6" w:rsidRPr="005478DB" w:rsidRDefault="002E27E6" w:rsidP="000D7962">
            <w:pPr>
              <w:spacing w:after="120"/>
              <w:jc w:val="center"/>
              <w:rPr>
                <w:color w:val="000000"/>
                <w:sz w:val="28"/>
                <w:szCs w:val="28"/>
              </w:rPr>
            </w:pPr>
            <w:r w:rsidRPr="005478DB">
              <w:rPr>
                <w:color w:val="000000"/>
                <w:sz w:val="28"/>
              </w:rPr>
              <w:t>11</w:t>
            </w:r>
          </w:p>
        </w:tc>
        <w:tc>
          <w:tcPr>
            <w:tcW w:w="568" w:type="pct"/>
            <w:vAlign w:val="center"/>
          </w:tcPr>
          <w:p w:rsidR="002E27E6" w:rsidRPr="005478DB" w:rsidRDefault="002E27E6" w:rsidP="000D7962">
            <w:pPr>
              <w:spacing w:after="120"/>
              <w:jc w:val="center"/>
              <w:rPr>
                <w:color w:val="000000"/>
                <w:sz w:val="28"/>
                <w:szCs w:val="28"/>
              </w:rPr>
            </w:pPr>
            <w:r w:rsidRPr="005478DB">
              <w:rPr>
                <w:color w:val="000000"/>
                <w:sz w:val="28"/>
                <w:szCs w:val="28"/>
              </w:rPr>
              <w:t>4</w:t>
            </w:r>
          </w:p>
        </w:tc>
        <w:tc>
          <w:tcPr>
            <w:tcW w:w="567" w:type="pct"/>
            <w:shd w:val="clear" w:color="auto" w:fill="EAF1DD"/>
            <w:vAlign w:val="center"/>
          </w:tcPr>
          <w:p w:rsidR="002E27E6" w:rsidRPr="005478DB" w:rsidRDefault="002E27E6" w:rsidP="000D7962">
            <w:pPr>
              <w:spacing w:after="120"/>
              <w:jc w:val="center"/>
              <w:rPr>
                <w:color w:val="000000"/>
                <w:sz w:val="28"/>
                <w:szCs w:val="28"/>
              </w:rPr>
            </w:pPr>
            <w:r w:rsidRPr="005478DB">
              <w:rPr>
                <w:color w:val="000000"/>
                <w:sz w:val="28"/>
                <w:szCs w:val="28"/>
              </w:rPr>
              <w:t>36,36%</w:t>
            </w:r>
          </w:p>
        </w:tc>
        <w:tc>
          <w:tcPr>
            <w:tcW w:w="314" w:type="pct"/>
            <w:vAlign w:val="center"/>
          </w:tcPr>
          <w:p w:rsidR="002E27E6" w:rsidRPr="005478DB" w:rsidRDefault="002E27E6" w:rsidP="000D7962">
            <w:pPr>
              <w:spacing w:after="120"/>
              <w:jc w:val="center"/>
              <w:rPr>
                <w:color w:val="000000"/>
                <w:sz w:val="28"/>
                <w:szCs w:val="28"/>
              </w:rPr>
            </w:pPr>
            <w:r w:rsidRPr="005478DB">
              <w:rPr>
                <w:color w:val="000000"/>
                <w:sz w:val="28"/>
              </w:rPr>
              <w:t>15</w:t>
            </w:r>
          </w:p>
        </w:tc>
        <w:tc>
          <w:tcPr>
            <w:tcW w:w="314" w:type="pct"/>
            <w:shd w:val="clear" w:color="auto" w:fill="auto"/>
            <w:vAlign w:val="center"/>
          </w:tcPr>
          <w:p w:rsidR="002E27E6" w:rsidRPr="005478DB" w:rsidRDefault="002E27E6" w:rsidP="000D7962">
            <w:pPr>
              <w:spacing w:after="120"/>
              <w:jc w:val="center"/>
              <w:rPr>
                <w:color w:val="000000"/>
                <w:sz w:val="28"/>
                <w:szCs w:val="28"/>
              </w:rPr>
            </w:pPr>
            <w:r w:rsidRPr="005478DB">
              <w:rPr>
                <w:color w:val="000000"/>
                <w:sz w:val="28"/>
                <w:szCs w:val="28"/>
              </w:rPr>
              <w:t>10</w:t>
            </w:r>
          </w:p>
        </w:tc>
        <w:tc>
          <w:tcPr>
            <w:tcW w:w="567" w:type="pct"/>
            <w:shd w:val="clear" w:color="auto" w:fill="EAF1DD"/>
            <w:vAlign w:val="center"/>
          </w:tcPr>
          <w:p w:rsidR="002E27E6" w:rsidRPr="005478DB" w:rsidRDefault="002E27E6" w:rsidP="000D7962">
            <w:pPr>
              <w:spacing w:after="120"/>
              <w:jc w:val="center"/>
              <w:rPr>
                <w:color w:val="000000"/>
                <w:sz w:val="28"/>
                <w:szCs w:val="28"/>
              </w:rPr>
            </w:pPr>
            <w:r w:rsidRPr="005478DB">
              <w:rPr>
                <w:color w:val="000000"/>
                <w:sz w:val="28"/>
                <w:szCs w:val="28"/>
              </w:rPr>
              <w:t>66,67%</w:t>
            </w:r>
          </w:p>
        </w:tc>
      </w:tr>
      <w:tr w:rsidR="002E27E6" w:rsidRPr="005478DB" w:rsidTr="000D796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5"/>
        </w:trPr>
        <w:tc>
          <w:tcPr>
            <w:tcW w:w="1576" w:type="pct"/>
            <w:shd w:val="clear" w:color="auto" w:fill="auto"/>
            <w:vAlign w:val="center"/>
            <w:hideMark/>
          </w:tcPr>
          <w:p w:rsidR="002E27E6" w:rsidRPr="005478DB" w:rsidRDefault="002E27E6" w:rsidP="000D7962">
            <w:pPr>
              <w:spacing w:after="120"/>
              <w:rPr>
                <w:sz w:val="28"/>
                <w:szCs w:val="28"/>
              </w:rPr>
            </w:pPr>
            <w:r w:rsidRPr="005478DB">
              <w:rPr>
                <w:sz w:val="28"/>
                <w:szCs w:val="28"/>
              </w:rPr>
              <w:t>предупреждение</w:t>
            </w:r>
          </w:p>
        </w:tc>
        <w:tc>
          <w:tcPr>
            <w:tcW w:w="526" w:type="pct"/>
            <w:shd w:val="clear" w:color="auto" w:fill="auto"/>
            <w:vAlign w:val="center"/>
            <w:hideMark/>
          </w:tcPr>
          <w:p w:rsidR="002E27E6" w:rsidRPr="005478DB" w:rsidRDefault="002E27E6" w:rsidP="000D7962">
            <w:pPr>
              <w:spacing w:after="120"/>
              <w:jc w:val="center"/>
              <w:rPr>
                <w:sz w:val="28"/>
                <w:szCs w:val="28"/>
              </w:rPr>
            </w:pPr>
            <w:r w:rsidRPr="005478DB">
              <w:rPr>
                <w:sz w:val="28"/>
                <w:szCs w:val="28"/>
              </w:rPr>
              <w:t>единица</w:t>
            </w:r>
          </w:p>
        </w:tc>
        <w:tc>
          <w:tcPr>
            <w:tcW w:w="568" w:type="pct"/>
            <w:shd w:val="clear" w:color="auto" w:fill="auto"/>
            <w:vAlign w:val="center"/>
          </w:tcPr>
          <w:p w:rsidR="002E27E6" w:rsidRPr="005478DB" w:rsidRDefault="002E27E6" w:rsidP="000D7962">
            <w:pPr>
              <w:spacing w:after="120"/>
              <w:jc w:val="center"/>
              <w:rPr>
                <w:color w:val="000000"/>
                <w:sz w:val="28"/>
                <w:szCs w:val="28"/>
              </w:rPr>
            </w:pPr>
            <w:r w:rsidRPr="005478DB">
              <w:rPr>
                <w:color w:val="000000"/>
                <w:sz w:val="28"/>
              </w:rPr>
              <w:t>45</w:t>
            </w:r>
          </w:p>
        </w:tc>
        <w:tc>
          <w:tcPr>
            <w:tcW w:w="568" w:type="pct"/>
            <w:vAlign w:val="center"/>
          </w:tcPr>
          <w:p w:rsidR="002E27E6" w:rsidRPr="005478DB" w:rsidRDefault="002E27E6" w:rsidP="000D7962">
            <w:pPr>
              <w:spacing w:after="120"/>
              <w:jc w:val="center"/>
              <w:rPr>
                <w:color w:val="000000"/>
                <w:sz w:val="28"/>
                <w:szCs w:val="28"/>
              </w:rPr>
            </w:pPr>
            <w:r w:rsidRPr="005478DB">
              <w:rPr>
                <w:color w:val="000000"/>
                <w:sz w:val="28"/>
                <w:szCs w:val="28"/>
              </w:rPr>
              <w:t>42</w:t>
            </w:r>
          </w:p>
        </w:tc>
        <w:tc>
          <w:tcPr>
            <w:tcW w:w="567" w:type="pct"/>
            <w:shd w:val="clear" w:color="auto" w:fill="EAF1DD"/>
            <w:vAlign w:val="center"/>
          </w:tcPr>
          <w:p w:rsidR="002E27E6" w:rsidRPr="005478DB" w:rsidRDefault="002E27E6" w:rsidP="000D7962">
            <w:pPr>
              <w:spacing w:after="120"/>
              <w:jc w:val="center"/>
              <w:rPr>
                <w:color w:val="000000"/>
                <w:sz w:val="28"/>
                <w:szCs w:val="28"/>
              </w:rPr>
            </w:pPr>
            <w:r w:rsidRPr="005478DB">
              <w:rPr>
                <w:color w:val="000000"/>
                <w:sz w:val="28"/>
                <w:szCs w:val="28"/>
              </w:rPr>
              <w:t>93,33%</w:t>
            </w:r>
          </w:p>
        </w:tc>
        <w:tc>
          <w:tcPr>
            <w:tcW w:w="314" w:type="pct"/>
            <w:vAlign w:val="center"/>
          </w:tcPr>
          <w:p w:rsidR="002E27E6" w:rsidRPr="005478DB" w:rsidRDefault="002E27E6" w:rsidP="000D7962">
            <w:pPr>
              <w:spacing w:after="120"/>
              <w:jc w:val="center"/>
              <w:rPr>
                <w:color w:val="000000"/>
                <w:sz w:val="28"/>
                <w:szCs w:val="28"/>
              </w:rPr>
            </w:pPr>
            <w:r w:rsidRPr="005478DB">
              <w:rPr>
                <w:color w:val="000000"/>
                <w:sz w:val="28"/>
              </w:rPr>
              <w:t>81</w:t>
            </w:r>
          </w:p>
        </w:tc>
        <w:tc>
          <w:tcPr>
            <w:tcW w:w="314" w:type="pct"/>
            <w:shd w:val="clear" w:color="auto" w:fill="auto"/>
            <w:vAlign w:val="center"/>
          </w:tcPr>
          <w:p w:rsidR="002E27E6" w:rsidRPr="005478DB" w:rsidRDefault="002E27E6" w:rsidP="000D7962">
            <w:pPr>
              <w:spacing w:after="120"/>
              <w:jc w:val="center"/>
              <w:rPr>
                <w:color w:val="000000"/>
                <w:sz w:val="28"/>
                <w:szCs w:val="28"/>
              </w:rPr>
            </w:pPr>
            <w:r w:rsidRPr="005478DB">
              <w:rPr>
                <w:color w:val="000000"/>
                <w:sz w:val="28"/>
                <w:szCs w:val="28"/>
              </w:rPr>
              <w:t>99</w:t>
            </w:r>
          </w:p>
        </w:tc>
        <w:tc>
          <w:tcPr>
            <w:tcW w:w="567" w:type="pct"/>
            <w:shd w:val="clear" w:color="auto" w:fill="EAF1DD"/>
            <w:vAlign w:val="center"/>
          </w:tcPr>
          <w:p w:rsidR="002E27E6" w:rsidRPr="005478DB" w:rsidRDefault="002E27E6" w:rsidP="000D7962">
            <w:pPr>
              <w:spacing w:after="120"/>
              <w:jc w:val="center"/>
              <w:rPr>
                <w:color w:val="000000"/>
                <w:sz w:val="28"/>
                <w:szCs w:val="28"/>
              </w:rPr>
            </w:pPr>
            <w:r w:rsidRPr="005478DB">
              <w:rPr>
                <w:color w:val="000000"/>
                <w:sz w:val="28"/>
                <w:szCs w:val="28"/>
              </w:rPr>
              <w:t>122,22%</w:t>
            </w:r>
          </w:p>
        </w:tc>
      </w:tr>
      <w:tr w:rsidR="002E27E6" w:rsidRPr="005478DB" w:rsidTr="000D796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5"/>
        </w:trPr>
        <w:tc>
          <w:tcPr>
            <w:tcW w:w="1576" w:type="pct"/>
            <w:shd w:val="clear" w:color="auto" w:fill="auto"/>
            <w:vAlign w:val="center"/>
            <w:hideMark/>
          </w:tcPr>
          <w:p w:rsidR="002E27E6" w:rsidRPr="005478DB" w:rsidRDefault="002E27E6" w:rsidP="000D7962">
            <w:pPr>
              <w:spacing w:after="120"/>
              <w:rPr>
                <w:sz w:val="28"/>
                <w:szCs w:val="28"/>
              </w:rPr>
            </w:pPr>
            <w:r w:rsidRPr="005478DB">
              <w:rPr>
                <w:sz w:val="28"/>
                <w:szCs w:val="28"/>
              </w:rPr>
              <w:t>административный штраф - всего, в том числе:</w:t>
            </w:r>
          </w:p>
        </w:tc>
        <w:tc>
          <w:tcPr>
            <w:tcW w:w="526" w:type="pct"/>
            <w:shd w:val="clear" w:color="auto" w:fill="auto"/>
            <w:vAlign w:val="center"/>
            <w:hideMark/>
          </w:tcPr>
          <w:p w:rsidR="002E27E6" w:rsidRPr="005478DB" w:rsidRDefault="002E27E6" w:rsidP="000D7962">
            <w:pPr>
              <w:spacing w:after="120"/>
              <w:jc w:val="center"/>
              <w:rPr>
                <w:sz w:val="28"/>
                <w:szCs w:val="28"/>
              </w:rPr>
            </w:pPr>
            <w:r w:rsidRPr="005478DB">
              <w:rPr>
                <w:sz w:val="28"/>
                <w:szCs w:val="28"/>
              </w:rPr>
              <w:t>единица</w:t>
            </w:r>
          </w:p>
        </w:tc>
        <w:tc>
          <w:tcPr>
            <w:tcW w:w="568" w:type="pct"/>
            <w:shd w:val="clear" w:color="auto" w:fill="auto"/>
            <w:vAlign w:val="center"/>
          </w:tcPr>
          <w:p w:rsidR="002E27E6" w:rsidRPr="005478DB" w:rsidRDefault="002E27E6" w:rsidP="000D7962">
            <w:pPr>
              <w:spacing w:after="120"/>
              <w:jc w:val="center"/>
              <w:rPr>
                <w:color w:val="000000"/>
                <w:sz w:val="28"/>
                <w:szCs w:val="28"/>
              </w:rPr>
            </w:pPr>
            <w:r w:rsidRPr="005478DB">
              <w:rPr>
                <w:color w:val="000000"/>
                <w:sz w:val="28"/>
              </w:rPr>
              <w:t>537</w:t>
            </w:r>
          </w:p>
        </w:tc>
        <w:tc>
          <w:tcPr>
            <w:tcW w:w="568" w:type="pct"/>
            <w:vAlign w:val="center"/>
          </w:tcPr>
          <w:p w:rsidR="002E27E6" w:rsidRPr="005478DB" w:rsidRDefault="002E27E6" w:rsidP="000D7962">
            <w:pPr>
              <w:spacing w:after="120"/>
              <w:jc w:val="center"/>
              <w:rPr>
                <w:color w:val="000000"/>
                <w:sz w:val="28"/>
                <w:szCs w:val="28"/>
              </w:rPr>
            </w:pPr>
            <w:r w:rsidRPr="005478DB">
              <w:rPr>
                <w:color w:val="000000"/>
                <w:sz w:val="28"/>
                <w:szCs w:val="28"/>
              </w:rPr>
              <w:t>568</w:t>
            </w:r>
          </w:p>
        </w:tc>
        <w:tc>
          <w:tcPr>
            <w:tcW w:w="567" w:type="pct"/>
            <w:shd w:val="clear" w:color="auto" w:fill="EAF1DD"/>
            <w:vAlign w:val="center"/>
          </w:tcPr>
          <w:p w:rsidR="002E27E6" w:rsidRPr="005478DB" w:rsidRDefault="002E27E6" w:rsidP="000D7962">
            <w:pPr>
              <w:spacing w:after="120"/>
              <w:jc w:val="center"/>
              <w:rPr>
                <w:color w:val="000000"/>
                <w:sz w:val="28"/>
                <w:szCs w:val="28"/>
              </w:rPr>
            </w:pPr>
            <w:r w:rsidRPr="005478DB">
              <w:rPr>
                <w:color w:val="000000"/>
                <w:sz w:val="28"/>
                <w:szCs w:val="28"/>
              </w:rPr>
              <w:t>105,77%</w:t>
            </w:r>
          </w:p>
        </w:tc>
        <w:tc>
          <w:tcPr>
            <w:tcW w:w="314" w:type="pct"/>
            <w:vAlign w:val="center"/>
          </w:tcPr>
          <w:p w:rsidR="002E27E6" w:rsidRPr="005478DB" w:rsidRDefault="002E27E6" w:rsidP="000D7962">
            <w:pPr>
              <w:spacing w:after="120"/>
              <w:jc w:val="center"/>
              <w:rPr>
                <w:color w:val="000000"/>
                <w:sz w:val="28"/>
                <w:szCs w:val="28"/>
              </w:rPr>
            </w:pPr>
            <w:r w:rsidRPr="005478DB">
              <w:rPr>
                <w:color w:val="000000"/>
                <w:sz w:val="28"/>
              </w:rPr>
              <w:t>1105</w:t>
            </w:r>
          </w:p>
        </w:tc>
        <w:tc>
          <w:tcPr>
            <w:tcW w:w="314" w:type="pct"/>
            <w:shd w:val="clear" w:color="auto" w:fill="auto"/>
            <w:vAlign w:val="center"/>
          </w:tcPr>
          <w:p w:rsidR="002E27E6" w:rsidRPr="005478DB" w:rsidRDefault="002E27E6" w:rsidP="000D7962">
            <w:pPr>
              <w:spacing w:after="120"/>
              <w:jc w:val="center"/>
              <w:rPr>
                <w:color w:val="000000"/>
                <w:sz w:val="28"/>
                <w:szCs w:val="28"/>
              </w:rPr>
            </w:pPr>
            <w:r w:rsidRPr="005478DB">
              <w:rPr>
                <w:color w:val="000000"/>
                <w:sz w:val="28"/>
                <w:szCs w:val="28"/>
              </w:rPr>
              <w:t>1359</w:t>
            </w:r>
          </w:p>
        </w:tc>
        <w:tc>
          <w:tcPr>
            <w:tcW w:w="567" w:type="pct"/>
            <w:shd w:val="clear" w:color="auto" w:fill="EAF1DD"/>
            <w:vAlign w:val="center"/>
          </w:tcPr>
          <w:p w:rsidR="002E27E6" w:rsidRPr="005478DB" w:rsidRDefault="002E27E6" w:rsidP="000D7962">
            <w:pPr>
              <w:spacing w:after="120"/>
              <w:jc w:val="center"/>
              <w:rPr>
                <w:color w:val="000000"/>
                <w:sz w:val="28"/>
                <w:szCs w:val="28"/>
              </w:rPr>
            </w:pPr>
            <w:r w:rsidRPr="005478DB">
              <w:rPr>
                <w:color w:val="000000"/>
                <w:sz w:val="28"/>
                <w:szCs w:val="28"/>
              </w:rPr>
              <w:t>122,99%</w:t>
            </w:r>
          </w:p>
        </w:tc>
      </w:tr>
      <w:tr w:rsidR="002E27E6" w:rsidRPr="005478DB" w:rsidTr="000D796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5"/>
        </w:trPr>
        <w:tc>
          <w:tcPr>
            <w:tcW w:w="1576" w:type="pct"/>
            <w:shd w:val="clear" w:color="auto" w:fill="auto"/>
            <w:vAlign w:val="center"/>
            <w:hideMark/>
          </w:tcPr>
          <w:p w:rsidR="002E27E6" w:rsidRPr="005478DB" w:rsidRDefault="002E27E6" w:rsidP="000D7962">
            <w:pPr>
              <w:spacing w:after="120"/>
              <w:rPr>
                <w:sz w:val="28"/>
                <w:szCs w:val="28"/>
              </w:rPr>
            </w:pPr>
            <w:r w:rsidRPr="005478DB">
              <w:rPr>
                <w:sz w:val="28"/>
                <w:szCs w:val="28"/>
              </w:rPr>
              <w:t>на должностное лицо</w:t>
            </w:r>
          </w:p>
        </w:tc>
        <w:tc>
          <w:tcPr>
            <w:tcW w:w="526" w:type="pct"/>
            <w:shd w:val="clear" w:color="auto" w:fill="auto"/>
            <w:vAlign w:val="center"/>
            <w:hideMark/>
          </w:tcPr>
          <w:p w:rsidR="002E27E6" w:rsidRPr="005478DB" w:rsidRDefault="002E27E6" w:rsidP="000D7962">
            <w:pPr>
              <w:spacing w:after="120"/>
              <w:jc w:val="center"/>
              <w:rPr>
                <w:sz w:val="28"/>
                <w:szCs w:val="28"/>
              </w:rPr>
            </w:pPr>
            <w:r w:rsidRPr="005478DB">
              <w:rPr>
                <w:sz w:val="28"/>
                <w:szCs w:val="28"/>
              </w:rPr>
              <w:t>единица</w:t>
            </w:r>
          </w:p>
        </w:tc>
        <w:tc>
          <w:tcPr>
            <w:tcW w:w="568" w:type="pct"/>
            <w:shd w:val="clear" w:color="auto" w:fill="auto"/>
            <w:vAlign w:val="center"/>
          </w:tcPr>
          <w:p w:rsidR="002E27E6" w:rsidRPr="005478DB" w:rsidRDefault="002E27E6" w:rsidP="000D7962">
            <w:pPr>
              <w:spacing w:after="120"/>
              <w:jc w:val="center"/>
              <w:rPr>
                <w:color w:val="000000"/>
                <w:sz w:val="28"/>
                <w:szCs w:val="28"/>
              </w:rPr>
            </w:pPr>
            <w:r w:rsidRPr="005478DB">
              <w:rPr>
                <w:color w:val="000000"/>
                <w:sz w:val="28"/>
              </w:rPr>
              <w:t>278</w:t>
            </w:r>
          </w:p>
        </w:tc>
        <w:tc>
          <w:tcPr>
            <w:tcW w:w="568" w:type="pct"/>
            <w:vAlign w:val="center"/>
          </w:tcPr>
          <w:p w:rsidR="002E27E6" w:rsidRPr="005478DB" w:rsidRDefault="002E27E6" w:rsidP="000D7962">
            <w:pPr>
              <w:spacing w:after="120"/>
              <w:jc w:val="center"/>
              <w:rPr>
                <w:color w:val="000000"/>
                <w:sz w:val="28"/>
                <w:szCs w:val="28"/>
              </w:rPr>
            </w:pPr>
            <w:r w:rsidRPr="005478DB">
              <w:rPr>
                <w:color w:val="000000"/>
                <w:sz w:val="28"/>
                <w:szCs w:val="28"/>
              </w:rPr>
              <w:t>310</w:t>
            </w:r>
          </w:p>
        </w:tc>
        <w:tc>
          <w:tcPr>
            <w:tcW w:w="567" w:type="pct"/>
            <w:shd w:val="clear" w:color="auto" w:fill="EAF1DD"/>
            <w:vAlign w:val="center"/>
          </w:tcPr>
          <w:p w:rsidR="002E27E6" w:rsidRPr="005478DB" w:rsidRDefault="002E27E6" w:rsidP="000D7962">
            <w:pPr>
              <w:spacing w:after="120"/>
              <w:jc w:val="center"/>
              <w:rPr>
                <w:color w:val="000000"/>
                <w:sz w:val="28"/>
                <w:szCs w:val="28"/>
              </w:rPr>
            </w:pPr>
            <w:r w:rsidRPr="005478DB">
              <w:rPr>
                <w:color w:val="000000"/>
                <w:sz w:val="28"/>
                <w:szCs w:val="28"/>
              </w:rPr>
              <w:t>111,51%</w:t>
            </w:r>
          </w:p>
        </w:tc>
        <w:tc>
          <w:tcPr>
            <w:tcW w:w="314" w:type="pct"/>
            <w:vAlign w:val="center"/>
          </w:tcPr>
          <w:p w:rsidR="002E27E6" w:rsidRPr="005478DB" w:rsidRDefault="002E27E6" w:rsidP="000D7962">
            <w:pPr>
              <w:spacing w:after="120"/>
              <w:jc w:val="center"/>
              <w:rPr>
                <w:color w:val="000000"/>
                <w:sz w:val="28"/>
                <w:szCs w:val="28"/>
              </w:rPr>
            </w:pPr>
            <w:r w:rsidRPr="005478DB">
              <w:rPr>
                <w:color w:val="000000"/>
                <w:sz w:val="28"/>
              </w:rPr>
              <w:t>522</w:t>
            </w:r>
          </w:p>
        </w:tc>
        <w:tc>
          <w:tcPr>
            <w:tcW w:w="314" w:type="pct"/>
            <w:shd w:val="clear" w:color="auto" w:fill="auto"/>
            <w:vAlign w:val="center"/>
          </w:tcPr>
          <w:p w:rsidR="002E27E6" w:rsidRPr="005478DB" w:rsidRDefault="002E27E6" w:rsidP="000D7962">
            <w:pPr>
              <w:spacing w:after="120"/>
              <w:jc w:val="center"/>
              <w:rPr>
                <w:color w:val="000000"/>
                <w:sz w:val="28"/>
                <w:szCs w:val="28"/>
              </w:rPr>
            </w:pPr>
            <w:r w:rsidRPr="005478DB">
              <w:rPr>
                <w:color w:val="000000"/>
                <w:sz w:val="28"/>
                <w:szCs w:val="28"/>
              </w:rPr>
              <w:t>746</w:t>
            </w:r>
          </w:p>
        </w:tc>
        <w:tc>
          <w:tcPr>
            <w:tcW w:w="567" w:type="pct"/>
            <w:shd w:val="clear" w:color="auto" w:fill="EAF1DD"/>
            <w:vAlign w:val="center"/>
          </w:tcPr>
          <w:p w:rsidR="002E27E6" w:rsidRPr="005478DB" w:rsidRDefault="002E27E6" w:rsidP="000D7962">
            <w:pPr>
              <w:spacing w:after="120"/>
              <w:jc w:val="center"/>
              <w:rPr>
                <w:color w:val="000000"/>
                <w:sz w:val="28"/>
                <w:szCs w:val="28"/>
              </w:rPr>
            </w:pPr>
            <w:r w:rsidRPr="005478DB">
              <w:rPr>
                <w:color w:val="000000"/>
                <w:sz w:val="28"/>
                <w:szCs w:val="28"/>
              </w:rPr>
              <w:t>142,91%</w:t>
            </w:r>
          </w:p>
        </w:tc>
      </w:tr>
      <w:tr w:rsidR="002E27E6" w:rsidRPr="005478DB" w:rsidTr="000D796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5"/>
        </w:trPr>
        <w:tc>
          <w:tcPr>
            <w:tcW w:w="1576" w:type="pct"/>
            <w:shd w:val="clear" w:color="auto" w:fill="auto"/>
            <w:vAlign w:val="center"/>
            <w:hideMark/>
          </w:tcPr>
          <w:p w:rsidR="002E27E6" w:rsidRPr="005478DB" w:rsidRDefault="002E27E6" w:rsidP="000D7962">
            <w:pPr>
              <w:spacing w:after="120"/>
              <w:rPr>
                <w:sz w:val="28"/>
                <w:szCs w:val="28"/>
              </w:rPr>
            </w:pPr>
            <w:r w:rsidRPr="005478DB">
              <w:rPr>
                <w:sz w:val="28"/>
                <w:szCs w:val="28"/>
              </w:rPr>
              <w:t>на индивидуального предпринимателя</w:t>
            </w:r>
          </w:p>
        </w:tc>
        <w:tc>
          <w:tcPr>
            <w:tcW w:w="526" w:type="pct"/>
            <w:shd w:val="clear" w:color="auto" w:fill="auto"/>
            <w:vAlign w:val="center"/>
            <w:hideMark/>
          </w:tcPr>
          <w:p w:rsidR="002E27E6" w:rsidRPr="005478DB" w:rsidRDefault="002E27E6" w:rsidP="000D7962">
            <w:pPr>
              <w:spacing w:after="120"/>
              <w:jc w:val="center"/>
              <w:rPr>
                <w:sz w:val="28"/>
                <w:szCs w:val="28"/>
              </w:rPr>
            </w:pPr>
            <w:r w:rsidRPr="005478DB">
              <w:rPr>
                <w:sz w:val="28"/>
                <w:szCs w:val="28"/>
              </w:rPr>
              <w:t>единица</w:t>
            </w:r>
          </w:p>
        </w:tc>
        <w:tc>
          <w:tcPr>
            <w:tcW w:w="568" w:type="pct"/>
            <w:shd w:val="clear" w:color="auto" w:fill="auto"/>
            <w:vAlign w:val="center"/>
          </w:tcPr>
          <w:p w:rsidR="002E27E6" w:rsidRPr="005478DB" w:rsidRDefault="002E27E6" w:rsidP="000D7962">
            <w:pPr>
              <w:spacing w:after="120"/>
              <w:jc w:val="center"/>
              <w:rPr>
                <w:color w:val="000000"/>
                <w:sz w:val="28"/>
                <w:szCs w:val="28"/>
              </w:rPr>
            </w:pPr>
            <w:r w:rsidRPr="005478DB">
              <w:rPr>
                <w:color w:val="000000"/>
                <w:sz w:val="28"/>
              </w:rPr>
              <w:t>24</w:t>
            </w:r>
          </w:p>
        </w:tc>
        <w:tc>
          <w:tcPr>
            <w:tcW w:w="568" w:type="pct"/>
            <w:vAlign w:val="center"/>
          </w:tcPr>
          <w:p w:rsidR="002E27E6" w:rsidRPr="005478DB" w:rsidRDefault="002E27E6" w:rsidP="000D7962">
            <w:pPr>
              <w:spacing w:after="120"/>
              <w:jc w:val="center"/>
              <w:rPr>
                <w:color w:val="000000"/>
                <w:sz w:val="28"/>
                <w:szCs w:val="28"/>
              </w:rPr>
            </w:pPr>
            <w:r w:rsidRPr="005478DB">
              <w:rPr>
                <w:color w:val="000000"/>
                <w:sz w:val="28"/>
                <w:szCs w:val="28"/>
              </w:rPr>
              <w:t>27</w:t>
            </w:r>
          </w:p>
        </w:tc>
        <w:tc>
          <w:tcPr>
            <w:tcW w:w="567" w:type="pct"/>
            <w:shd w:val="clear" w:color="auto" w:fill="EAF1DD"/>
            <w:vAlign w:val="center"/>
          </w:tcPr>
          <w:p w:rsidR="002E27E6" w:rsidRPr="005478DB" w:rsidRDefault="002E27E6" w:rsidP="000D7962">
            <w:pPr>
              <w:spacing w:after="120"/>
              <w:jc w:val="center"/>
              <w:rPr>
                <w:color w:val="000000"/>
                <w:sz w:val="28"/>
                <w:szCs w:val="28"/>
              </w:rPr>
            </w:pPr>
            <w:r w:rsidRPr="005478DB">
              <w:rPr>
                <w:color w:val="000000"/>
                <w:sz w:val="28"/>
                <w:szCs w:val="28"/>
              </w:rPr>
              <w:t>112,50%</w:t>
            </w:r>
          </w:p>
        </w:tc>
        <w:tc>
          <w:tcPr>
            <w:tcW w:w="314" w:type="pct"/>
            <w:vAlign w:val="center"/>
          </w:tcPr>
          <w:p w:rsidR="002E27E6" w:rsidRPr="005478DB" w:rsidRDefault="002E27E6" w:rsidP="000D7962">
            <w:pPr>
              <w:spacing w:after="120"/>
              <w:jc w:val="center"/>
              <w:rPr>
                <w:color w:val="000000"/>
                <w:sz w:val="28"/>
                <w:szCs w:val="28"/>
              </w:rPr>
            </w:pPr>
            <w:r w:rsidRPr="005478DB">
              <w:rPr>
                <w:color w:val="000000"/>
                <w:sz w:val="28"/>
              </w:rPr>
              <w:t>73</w:t>
            </w:r>
          </w:p>
        </w:tc>
        <w:tc>
          <w:tcPr>
            <w:tcW w:w="314" w:type="pct"/>
            <w:shd w:val="clear" w:color="auto" w:fill="auto"/>
            <w:vAlign w:val="center"/>
          </w:tcPr>
          <w:p w:rsidR="002E27E6" w:rsidRPr="005478DB" w:rsidRDefault="002E27E6" w:rsidP="000D7962">
            <w:pPr>
              <w:spacing w:after="120"/>
              <w:jc w:val="center"/>
              <w:rPr>
                <w:color w:val="000000"/>
                <w:sz w:val="28"/>
                <w:szCs w:val="28"/>
              </w:rPr>
            </w:pPr>
            <w:r w:rsidRPr="005478DB">
              <w:rPr>
                <w:color w:val="000000"/>
                <w:sz w:val="28"/>
                <w:szCs w:val="28"/>
              </w:rPr>
              <w:t>62</w:t>
            </w:r>
          </w:p>
        </w:tc>
        <w:tc>
          <w:tcPr>
            <w:tcW w:w="567" w:type="pct"/>
            <w:shd w:val="clear" w:color="auto" w:fill="EAF1DD"/>
            <w:vAlign w:val="center"/>
          </w:tcPr>
          <w:p w:rsidR="002E27E6" w:rsidRPr="005478DB" w:rsidRDefault="002E27E6" w:rsidP="000D7962">
            <w:pPr>
              <w:spacing w:after="120"/>
              <w:jc w:val="center"/>
              <w:rPr>
                <w:color w:val="000000"/>
                <w:sz w:val="28"/>
                <w:szCs w:val="28"/>
              </w:rPr>
            </w:pPr>
            <w:r w:rsidRPr="005478DB">
              <w:rPr>
                <w:color w:val="000000"/>
                <w:sz w:val="28"/>
                <w:szCs w:val="28"/>
              </w:rPr>
              <w:t>84,93%</w:t>
            </w:r>
          </w:p>
        </w:tc>
      </w:tr>
      <w:tr w:rsidR="002E27E6" w:rsidRPr="005478DB" w:rsidTr="000D796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5"/>
        </w:trPr>
        <w:tc>
          <w:tcPr>
            <w:tcW w:w="1576" w:type="pct"/>
            <w:shd w:val="clear" w:color="auto" w:fill="auto"/>
            <w:vAlign w:val="center"/>
            <w:hideMark/>
          </w:tcPr>
          <w:p w:rsidR="002E27E6" w:rsidRPr="005478DB" w:rsidRDefault="002E27E6" w:rsidP="000D7962">
            <w:pPr>
              <w:spacing w:after="120"/>
              <w:rPr>
                <w:sz w:val="28"/>
                <w:szCs w:val="28"/>
              </w:rPr>
            </w:pPr>
            <w:r w:rsidRPr="005478DB">
              <w:rPr>
                <w:sz w:val="28"/>
                <w:szCs w:val="28"/>
              </w:rPr>
              <w:t>на юридическое лицо</w:t>
            </w:r>
          </w:p>
        </w:tc>
        <w:tc>
          <w:tcPr>
            <w:tcW w:w="526" w:type="pct"/>
            <w:shd w:val="clear" w:color="auto" w:fill="auto"/>
            <w:vAlign w:val="center"/>
            <w:hideMark/>
          </w:tcPr>
          <w:p w:rsidR="002E27E6" w:rsidRPr="005478DB" w:rsidRDefault="002E27E6" w:rsidP="000D7962">
            <w:pPr>
              <w:spacing w:after="120"/>
              <w:jc w:val="center"/>
              <w:rPr>
                <w:sz w:val="28"/>
                <w:szCs w:val="28"/>
              </w:rPr>
            </w:pPr>
            <w:r w:rsidRPr="005478DB">
              <w:rPr>
                <w:sz w:val="28"/>
                <w:szCs w:val="28"/>
              </w:rPr>
              <w:t>единица</w:t>
            </w:r>
          </w:p>
        </w:tc>
        <w:tc>
          <w:tcPr>
            <w:tcW w:w="568" w:type="pct"/>
            <w:shd w:val="clear" w:color="auto" w:fill="auto"/>
            <w:vAlign w:val="center"/>
          </w:tcPr>
          <w:p w:rsidR="002E27E6" w:rsidRPr="005478DB" w:rsidRDefault="002E27E6" w:rsidP="000D7962">
            <w:pPr>
              <w:spacing w:after="120"/>
              <w:jc w:val="center"/>
              <w:rPr>
                <w:color w:val="000000"/>
                <w:sz w:val="28"/>
                <w:szCs w:val="28"/>
              </w:rPr>
            </w:pPr>
            <w:r w:rsidRPr="005478DB">
              <w:rPr>
                <w:color w:val="000000"/>
                <w:sz w:val="28"/>
              </w:rPr>
              <w:t>235</w:t>
            </w:r>
          </w:p>
        </w:tc>
        <w:tc>
          <w:tcPr>
            <w:tcW w:w="568" w:type="pct"/>
            <w:vAlign w:val="center"/>
          </w:tcPr>
          <w:p w:rsidR="002E27E6" w:rsidRPr="005478DB" w:rsidRDefault="002E27E6" w:rsidP="000D7962">
            <w:pPr>
              <w:spacing w:after="120"/>
              <w:jc w:val="center"/>
              <w:rPr>
                <w:color w:val="000000"/>
                <w:sz w:val="28"/>
                <w:szCs w:val="28"/>
              </w:rPr>
            </w:pPr>
            <w:r w:rsidRPr="005478DB">
              <w:rPr>
                <w:color w:val="000000"/>
                <w:sz w:val="28"/>
                <w:szCs w:val="28"/>
              </w:rPr>
              <w:t>231</w:t>
            </w:r>
          </w:p>
        </w:tc>
        <w:tc>
          <w:tcPr>
            <w:tcW w:w="567" w:type="pct"/>
            <w:shd w:val="clear" w:color="auto" w:fill="EAF1DD"/>
            <w:vAlign w:val="center"/>
          </w:tcPr>
          <w:p w:rsidR="002E27E6" w:rsidRPr="005478DB" w:rsidRDefault="002E27E6" w:rsidP="000D7962">
            <w:pPr>
              <w:spacing w:after="120"/>
              <w:jc w:val="center"/>
              <w:rPr>
                <w:color w:val="000000"/>
                <w:sz w:val="28"/>
                <w:szCs w:val="28"/>
              </w:rPr>
            </w:pPr>
            <w:r w:rsidRPr="005478DB">
              <w:rPr>
                <w:color w:val="000000"/>
                <w:sz w:val="28"/>
                <w:szCs w:val="28"/>
              </w:rPr>
              <w:t>98,30%</w:t>
            </w:r>
          </w:p>
        </w:tc>
        <w:tc>
          <w:tcPr>
            <w:tcW w:w="314" w:type="pct"/>
            <w:vAlign w:val="center"/>
          </w:tcPr>
          <w:p w:rsidR="002E27E6" w:rsidRPr="005478DB" w:rsidRDefault="002E27E6" w:rsidP="000D7962">
            <w:pPr>
              <w:spacing w:after="120"/>
              <w:jc w:val="center"/>
              <w:rPr>
                <w:color w:val="000000"/>
                <w:sz w:val="28"/>
                <w:szCs w:val="28"/>
              </w:rPr>
            </w:pPr>
            <w:r w:rsidRPr="005478DB">
              <w:rPr>
                <w:color w:val="000000"/>
                <w:sz w:val="28"/>
              </w:rPr>
              <w:t>510</w:t>
            </w:r>
          </w:p>
        </w:tc>
        <w:tc>
          <w:tcPr>
            <w:tcW w:w="314" w:type="pct"/>
            <w:shd w:val="clear" w:color="auto" w:fill="auto"/>
            <w:vAlign w:val="center"/>
          </w:tcPr>
          <w:p w:rsidR="002E27E6" w:rsidRPr="005478DB" w:rsidRDefault="002E27E6" w:rsidP="000D7962">
            <w:pPr>
              <w:spacing w:after="120"/>
              <w:jc w:val="center"/>
              <w:rPr>
                <w:color w:val="000000"/>
                <w:sz w:val="28"/>
                <w:szCs w:val="28"/>
              </w:rPr>
            </w:pPr>
            <w:r w:rsidRPr="005478DB">
              <w:rPr>
                <w:color w:val="000000"/>
                <w:sz w:val="28"/>
                <w:szCs w:val="28"/>
              </w:rPr>
              <w:t>551</w:t>
            </w:r>
          </w:p>
        </w:tc>
        <w:tc>
          <w:tcPr>
            <w:tcW w:w="567" w:type="pct"/>
            <w:shd w:val="clear" w:color="auto" w:fill="EAF1DD"/>
            <w:vAlign w:val="center"/>
          </w:tcPr>
          <w:p w:rsidR="002E27E6" w:rsidRPr="005478DB" w:rsidRDefault="002E27E6" w:rsidP="000D7962">
            <w:pPr>
              <w:spacing w:after="120"/>
              <w:jc w:val="center"/>
              <w:rPr>
                <w:color w:val="000000"/>
                <w:sz w:val="28"/>
                <w:szCs w:val="28"/>
              </w:rPr>
            </w:pPr>
            <w:r w:rsidRPr="005478DB">
              <w:rPr>
                <w:color w:val="000000"/>
                <w:sz w:val="28"/>
                <w:szCs w:val="28"/>
              </w:rPr>
              <w:t>108,04%</w:t>
            </w:r>
          </w:p>
        </w:tc>
      </w:tr>
      <w:tr w:rsidR="002E27E6" w:rsidRPr="005478DB" w:rsidTr="000D796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10"/>
        </w:trPr>
        <w:tc>
          <w:tcPr>
            <w:tcW w:w="1576" w:type="pct"/>
            <w:shd w:val="clear" w:color="auto" w:fill="auto"/>
            <w:vAlign w:val="center"/>
            <w:hideMark/>
          </w:tcPr>
          <w:p w:rsidR="002E27E6" w:rsidRPr="005478DB" w:rsidRDefault="002E27E6" w:rsidP="000D7962">
            <w:pPr>
              <w:spacing w:after="120"/>
              <w:rPr>
                <w:sz w:val="28"/>
                <w:szCs w:val="28"/>
              </w:rPr>
            </w:pPr>
            <w:r w:rsidRPr="005478DB">
              <w:rPr>
                <w:sz w:val="28"/>
                <w:szCs w:val="28"/>
              </w:rPr>
              <w:t>Общая сумма наложенных административных штрафов - всего, в том числе:</w:t>
            </w:r>
          </w:p>
        </w:tc>
        <w:tc>
          <w:tcPr>
            <w:tcW w:w="526" w:type="pct"/>
            <w:shd w:val="clear" w:color="auto" w:fill="auto"/>
            <w:vAlign w:val="center"/>
            <w:hideMark/>
          </w:tcPr>
          <w:p w:rsidR="002E27E6" w:rsidRPr="005478DB" w:rsidRDefault="002E27E6" w:rsidP="000D7962">
            <w:pPr>
              <w:spacing w:after="120"/>
              <w:jc w:val="center"/>
              <w:rPr>
                <w:sz w:val="28"/>
                <w:szCs w:val="28"/>
              </w:rPr>
            </w:pPr>
            <w:r w:rsidRPr="005478DB">
              <w:rPr>
                <w:sz w:val="28"/>
                <w:szCs w:val="28"/>
              </w:rPr>
              <w:t>тыс. рублей</w:t>
            </w:r>
          </w:p>
        </w:tc>
        <w:tc>
          <w:tcPr>
            <w:tcW w:w="568" w:type="pct"/>
            <w:shd w:val="clear" w:color="auto" w:fill="auto"/>
            <w:vAlign w:val="center"/>
          </w:tcPr>
          <w:p w:rsidR="002E27E6" w:rsidRPr="005478DB" w:rsidRDefault="002E27E6" w:rsidP="000D7962">
            <w:pPr>
              <w:spacing w:after="120"/>
              <w:jc w:val="center"/>
              <w:rPr>
                <w:color w:val="000000"/>
                <w:sz w:val="28"/>
                <w:szCs w:val="28"/>
              </w:rPr>
            </w:pPr>
            <w:r w:rsidRPr="005478DB">
              <w:rPr>
                <w:color w:val="000000"/>
                <w:sz w:val="28"/>
              </w:rPr>
              <w:t>11461</w:t>
            </w:r>
          </w:p>
        </w:tc>
        <w:tc>
          <w:tcPr>
            <w:tcW w:w="568" w:type="pct"/>
            <w:vAlign w:val="center"/>
          </w:tcPr>
          <w:p w:rsidR="002E27E6" w:rsidRPr="005478DB" w:rsidRDefault="002E27E6" w:rsidP="000D7962">
            <w:pPr>
              <w:spacing w:after="120"/>
              <w:jc w:val="center"/>
              <w:rPr>
                <w:color w:val="000000"/>
                <w:sz w:val="28"/>
                <w:szCs w:val="28"/>
              </w:rPr>
            </w:pPr>
            <w:r w:rsidRPr="005478DB">
              <w:rPr>
                <w:color w:val="000000"/>
                <w:sz w:val="28"/>
                <w:szCs w:val="28"/>
              </w:rPr>
              <w:t>15338</w:t>
            </w:r>
          </w:p>
        </w:tc>
        <w:tc>
          <w:tcPr>
            <w:tcW w:w="567" w:type="pct"/>
            <w:shd w:val="clear" w:color="auto" w:fill="EAF1DD"/>
            <w:vAlign w:val="center"/>
          </w:tcPr>
          <w:p w:rsidR="002E27E6" w:rsidRPr="005478DB" w:rsidRDefault="002E27E6" w:rsidP="000D7962">
            <w:pPr>
              <w:spacing w:after="120"/>
              <w:jc w:val="center"/>
              <w:rPr>
                <w:color w:val="000000"/>
                <w:sz w:val="28"/>
                <w:szCs w:val="28"/>
              </w:rPr>
            </w:pPr>
            <w:r w:rsidRPr="005478DB">
              <w:rPr>
                <w:color w:val="000000"/>
                <w:sz w:val="28"/>
                <w:szCs w:val="28"/>
              </w:rPr>
              <w:t>133,83%</w:t>
            </w:r>
          </w:p>
        </w:tc>
        <w:tc>
          <w:tcPr>
            <w:tcW w:w="314" w:type="pct"/>
            <w:vAlign w:val="center"/>
          </w:tcPr>
          <w:p w:rsidR="002E27E6" w:rsidRPr="005478DB" w:rsidRDefault="002E27E6" w:rsidP="000D7962">
            <w:pPr>
              <w:spacing w:after="120"/>
              <w:jc w:val="center"/>
              <w:rPr>
                <w:color w:val="000000"/>
                <w:sz w:val="28"/>
                <w:szCs w:val="28"/>
              </w:rPr>
            </w:pPr>
            <w:r w:rsidRPr="005478DB">
              <w:rPr>
                <w:color w:val="000000"/>
                <w:sz w:val="28"/>
              </w:rPr>
              <w:t>29686</w:t>
            </w:r>
          </w:p>
        </w:tc>
        <w:tc>
          <w:tcPr>
            <w:tcW w:w="314" w:type="pct"/>
            <w:shd w:val="clear" w:color="auto" w:fill="auto"/>
            <w:vAlign w:val="center"/>
          </w:tcPr>
          <w:p w:rsidR="002E27E6" w:rsidRPr="005478DB" w:rsidRDefault="002E27E6" w:rsidP="000D7962">
            <w:pPr>
              <w:spacing w:after="120"/>
              <w:jc w:val="center"/>
              <w:rPr>
                <w:color w:val="000000"/>
                <w:sz w:val="28"/>
                <w:szCs w:val="28"/>
              </w:rPr>
            </w:pPr>
            <w:r w:rsidRPr="005478DB">
              <w:rPr>
                <w:color w:val="000000"/>
                <w:sz w:val="28"/>
                <w:szCs w:val="28"/>
              </w:rPr>
              <w:t>46196</w:t>
            </w:r>
          </w:p>
        </w:tc>
        <w:tc>
          <w:tcPr>
            <w:tcW w:w="567" w:type="pct"/>
            <w:shd w:val="clear" w:color="auto" w:fill="EAF1DD"/>
            <w:vAlign w:val="center"/>
          </w:tcPr>
          <w:p w:rsidR="002E27E6" w:rsidRPr="005478DB" w:rsidRDefault="002E27E6" w:rsidP="000D7962">
            <w:pPr>
              <w:spacing w:after="120"/>
              <w:jc w:val="center"/>
              <w:rPr>
                <w:color w:val="000000"/>
                <w:sz w:val="28"/>
                <w:szCs w:val="28"/>
              </w:rPr>
            </w:pPr>
            <w:r w:rsidRPr="005478DB">
              <w:rPr>
                <w:color w:val="000000"/>
                <w:sz w:val="28"/>
                <w:szCs w:val="28"/>
              </w:rPr>
              <w:t>155,62%</w:t>
            </w:r>
          </w:p>
        </w:tc>
      </w:tr>
      <w:tr w:rsidR="002E27E6" w:rsidRPr="005478DB" w:rsidTr="000D796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5"/>
        </w:trPr>
        <w:tc>
          <w:tcPr>
            <w:tcW w:w="1576" w:type="pct"/>
            <w:shd w:val="clear" w:color="auto" w:fill="auto"/>
            <w:vAlign w:val="center"/>
            <w:hideMark/>
          </w:tcPr>
          <w:p w:rsidR="002E27E6" w:rsidRPr="005478DB" w:rsidRDefault="002E27E6" w:rsidP="000D7962">
            <w:pPr>
              <w:spacing w:after="120"/>
              <w:rPr>
                <w:sz w:val="28"/>
                <w:szCs w:val="28"/>
              </w:rPr>
            </w:pPr>
            <w:r w:rsidRPr="005478DB">
              <w:rPr>
                <w:sz w:val="28"/>
                <w:szCs w:val="28"/>
              </w:rPr>
              <w:t>на должностное лицо</w:t>
            </w:r>
          </w:p>
        </w:tc>
        <w:tc>
          <w:tcPr>
            <w:tcW w:w="526" w:type="pct"/>
            <w:shd w:val="clear" w:color="auto" w:fill="auto"/>
            <w:vAlign w:val="center"/>
            <w:hideMark/>
          </w:tcPr>
          <w:p w:rsidR="002E27E6" w:rsidRPr="005478DB" w:rsidRDefault="002E27E6" w:rsidP="000D7962">
            <w:pPr>
              <w:spacing w:after="120"/>
              <w:jc w:val="center"/>
              <w:rPr>
                <w:sz w:val="28"/>
                <w:szCs w:val="28"/>
              </w:rPr>
            </w:pPr>
            <w:r w:rsidRPr="005478DB">
              <w:rPr>
                <w:sz w:val="28"/>
                <w:szCs w:val="28"/>
              </w:rPr>
              <w:t>тыс. рублей</w:t>
            </w:r>
          </w:p>
        </w:tc>
        <w:tc>
          <w:tcPr>
            <w:tcW w:w="568" w:type="pct"/>
            <w:shd w:val="clear" w:color="auto" w:fill="auto"/>
            <w:vAlign w:val="center"/>
          </w:tcPr>
          <w:p w:rsidR="002E27E6" w:rsidRPr="005478DB" w:rsidRDefault="002E27E6" w:rsidP="000D7962">
            <w:pPr>
              <w:spacing w:after="120"/>
              <w:jc w:val="center"/>
              <w:rPr>
                <w:color w:val="000000"/>
                <w:sz w:val="28"/>
                <w:szCs w:val="28"/>
              </w:rPr>
            </w:pPr>
            <w:r w:rsidRPr="005478DB">
              <w:rPr>
                <w:color w:val="000000"/>
                <w:sz w:val="28"/>
              </w:rPr>
              <w:t>1519</w:t>
            </w:r>
          </w:p>
        </w:tc>
        <w:tc>
          <w:tcPr>
            <w:tcW w:w="568" w:type="pct"/>
            <w:vAlign w:val="center"/>
          </w:tcPr>
          <w:p w:rsidR="002E27E6" w:rsidRPr="005478DB" w:rsidRDefault="002E27E6" w:rsidP="000D7962">
            <w:pPr>
              <w:spacing w:after="120"/>
              <w:jc w:val="center"/>
              <w:rPr>
                <w:color w:val="000000"/>
                <w:sz w:val="28"/>
                <w:szCs w:val="28"/>
              </w:rPr>
            </w:pPr>
            <w:r w:rsidRPr="005478DB">
              <w:rPr>
                <w:color w:val="000000"/>
                <w:sz w:val="28"/>
                <w:szCs w:val="28"/>
              </w:rPr>
              <w:t>1758</w:t>
            </w:r>
          </w:p>
        </w:tc>
        <w:tc>
          <w:tcPr>
            <w:tcW w:w="567" w:type="pct"/>
            <w:shd w:val="clear" w:color="auto" w:fill="EAF1DD"/>
            <w:vAlign w:val="center"/>
          </w:tcPr>
          <w:p w:rsidR="002E27E6" w:rsidRPr="005478DB" w:rsidRDefault="002E27E6" w:rsidP="000D7962">
            <w:pPr>
              <w:spacing w:after="120"/>
              <w:jc w:val="center"/>
              <w:rPr>
                <w:color w:val="000000"/>
                <w:sz w:val="28"/>
                <w:szCs w:val="28"/>
              </w:rPr>
            </w:pPr>
            <w:r w:rsidRPr="005478DB">
              <w:rPr>
                <w:color w:val="000000"/>
                <w:sz w:val="28"/>
                <w:szCs w:val="28"/>
              </w:rPr>
              <w:t>115,73%</w:t>
            </w:r>
          </w:p>
        </w:tc>
        <w:tc>
          <w:tcPr>
            <w:tcW w:w="314" w:type="pct"/>
            <w:vAlign w:val="center"/>
          </w:tcPr>
          <w:p w:rsidR="002E27E6" w:rsidRPr="005478DB" w:rsidRDefault="002E27E6" w:rsidP="000D7962">
            <w:pPr>
              <w:spacing w:after="120"/>
              <w:jc w:val="center"/>
              <w:rPr>
                <w:color w:val="000000"/>
                <w:sz w:val="28"/>
                <w:szCs w:val="28"/>
              </w:rPr>
            </w:pPr>
            <w:r w:rsidRPr="005478DB">
              <w:rPr>
                <w:color w:val="000000"/>
                <w:sz w:val="28"/>
              </w:rPr>
              <w:t>3443</w:t>
            </w:r>
          </w:p>
        </w:tc>
        <w:tc>
          <w:tcPr>
            <w:tcW w:w="314" w:type="pct"/>
            <w:shd w:val="clear" w:color="auto" w:fill="auto"/>
            <w:vAlign w:val="center"/>
          </w:tcPr>
          <w:p w:rsidR="002E27E6" w:rsidRPr="005478DB" w:rsidRDefault="002E27E6" w:rsidP="000D7962">
            <w:pPr>
              <w:spacing w:after="120"/>
              <w:jc w:val="center"/>
              <w:rPr>
                <w:color w:val="000000"/>
                <w:sz w:val="28"/>
                <w:szCs w:val="28"/>
              </w:rPr>
            </w:pPr>
            <w:r w:rsidRPr="005478DB">
              <w:rPr>
                <w:color w:val="000000"/>
                <w:sz w:val="28"/>
                <w:szCs w:val="28"/>
              </w:rPr>
              <w:t>4314</w:t>
            </w:r>
          </w:p>
        </w:tc>
        <w:tc>
          <w:tcPr>
            <w:tcW w:w="567" w:type="pct"/>
            <w:shd w:val="clear" w:color="auto" w:fill="EAF1DD"/>
            <w:vAlign w:val="center"/>
          </w:tcPr>
          <w:p w:rsidR="002E27E6" w:rsidRPr="005478DB" w:rsidRDefault="002E27E6" w:rsidP="000D7962">
            <w:pPr>
              <w:spacing w:after="120"/>
              <w:jc w:val="center"/>
              <w:rPr>
                <w:color w:val="000000"/>
                <w:sz w:val="28"/>
                <w:szCs w:val="28"/>
              </w:rPr>
            </w:pPr>
            <w:r w:rsidRPr="005478DB">
              <w:rPr>
                <w:color w:val="000000"/>
                <w:sz w:val="28"/>
                <w:szCs w:val="28"/>
              </w:rPr>
              <w:t>125,30%</w:t>
            </w:r>
          </w:p>
        </w:tc>
      </w:tr>
      <w:tr w:rsidR="002E27E6" w:rsidRPr="005478DB" w:rsidTr="000D796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5"/>
        </w:trPr>
        <w:tc>
          <w:tcPr>
            <w:tcW w:w="1576" w:type="pct"/>
            <w:shd w:val="clear" w:color="auto" w:fill="auto"/>
            <w:vAlign w:val="center"/>
            <w:hideMark/>
          </w:tcPr>
          <w:p w:rsidR="002E27E6" w:rsidRPr="005478DB" w:rsidRDefault="002E27E6" w:rsidP="000D7962">
            <w:pPr>
              <w:spacing w:after="120"/>
              <w:rPr>
                <w:sz w:val="28"/>
                <w:szCs w:val="28"/>
              </w:rPr>
            </w:pPr>
            <w:r w:rsidRPr="005478DB">
              <w:rPr>
                <w:sz w:val="28"/>
                <w:szCs w:val="28"/>
              </w:rPr>
              <w:t>на индивидуального предпринимателя</w:t>
            </w:r>
          </w:p>
        </w:tc>
        <w:tc>
          <w:tcPr>
            <w:tcW w:w="526" w:type="pct"/>
            <w:shd w:val="clear" w:color="auto" w:fill="auto"/>
            <w:vAlign w:val="center"/>
            <w:hideMark/>
          </w:tcPr>
          <w:p w:rsidR="002E27E6" w:rsidRPr="005478DB" w:rsidRDefault="002E27E6" w:rsidP="000D7962">
            <w:pPr>
              <w:spacing w:after="120"/>
              <w:jc w:val="center"/>
              <w:rPr>
                <w:sz w:val="28"/>
                <w:szCs w:val="28"/>
              </w:rPr>
            </w:pPr>
            <w:r w:rsidRPr="005478DB">
              <w:rPr>
                <w:sz w:val="28"/>
                <w:szCs w:val="28"/>
              </w:rPr>
              <w:t>тыс. рублей</w:t>
            </w:r>
          </w:p>
        </w:tc>
        <w:tc>
          <w:tcPr>
            <w:tcW w:w="568" w:type="pct"/>
            <w:shd w:val="clear" w:color="auto" w:fill="auto"/>
            <w:vAlign w:val="center"/>
          </w:tcPr>
          <w:p w:rsidR="002E27E6" w:rsidRPr="005478DB" w:rsidRDefault="002E27E6" w:rsidP="000D7962">
            <w:pPr>
              <w:spacing w:after="120"/>
              <w:jc w:val="center"/>
              <w:rPr>
                <w:color w:val="000000"/>
                <w:sz w:val="28"/>
                <w:szCs w:val="28"/>
              </w:rPr>
            </w:pPr>
            <w:r w:rsidRPr="005478DB">
              <w:rPr>
                <w:color w:val="000000"/>
                <w:sz w:val="28"/>
              </w:rPr>
              <w:t>206</w:t>
            </w:r>
          </w:p>
        </w:tc>
        <w:tc>
          <w:tcPr>
            <w:tcW w:w="568" w:type="pct"/>
            <w:vAlign w:val="center"/>
          </w:tcPr>
          <w:p w:rsidR="002E27E6" w:rsidRPr="005478DB" w:rsidRDefault="002E27E6" w:rsidP="000D7962">
            <w:pPr>
              <w:spacing w:after="120"/>
              <w:jc w:val="center"/>
              <w:rPr>
                <w:color w:val="000000"/>
                <w:sz w:val="28"/>
                <w:szCs w:val="28"/>
              </w:rPr>
            </w:pPr>
            <w:r w:rsidRPr="005478DB">
              <w:rPr>
                <w:color w:val="000000"/>
                <w:sz w:val="28"/>
                <w:szCs w:val="28"/>
              </w:rPr>
              <w:t>381</w:t>
            </w:r>
          </w:p>
        </w:tc>
        <w:tc>
          <w:tcPr>
            <w:tcW w:w="567" w:type="pct"/>
            <w:shd w:val="clear" w:color="auto" w:fill="EAF1DD"/>
            <w:vAlign w:val="center"/>
          </w:tcPr>
          <w:p w:rsidR="002E27E6" w:rsidRPr="005478DB" w:rsidRDefault="002E27E6" w:rsidP="000D7962">
            <w:pPr>
              <w:spacing w:after="120"/>
              <w:jc w:val="center"/>
              <w:rPr>
                <w:color w:val="000000"/>
                <w:sz w:val="28"/>
                <w:szCs w:val="28"/>
              </w:rPr>
            </w:pPr>
            <w:r w:rsidRPr="005478DB">
              <w:rPr>
                <w:color w:val="000000"/>
                <w:sz w:val="28"/>
                <w:szCs w:val="28"/>
              </w:rPr>
              <w:t>184,95%</w:t>
            </w:r>
          </w:p>
        </w:tc>
        <w:tc>
          <w:tcPr>
            <w:tcW w:w="314" w:type="pct"/>
            <w:vAlign w:val="center"/>
          </w:tcPr>
          <w:p w:rsidR="002E27E6" w:rsidRPr="005478DB" w:rsidRDefault="002E27E6" w:rsidP="000D7962">
            <w:pPr>
              <w:spacing w:after="120"/>
              <w:jc w:val="center"/>
              <w:rPr>
                <w:color w:val="000000"/>
                <w:sz w:val="28"/>
                <w:szCs w:val="28"/>
              </w:rPr>
            </w:pPr>
            <w:r w:rsidRPr="005478DB">
              <w:rPr>
                <w:color w:val="000000"/>
                <w:sz w:val="28"/>
              </w:rPr>
              <w:t>615</w:t>
            </w:r>
          </w:p>
        </w:tc>
        <w:tc>
          <w:tcPr>
            <w:tcW w:w="314" w:type="pct"/>
            <w:shd w:val="clear" w:color="auto" w:fill="auto"/>
            <w:vAlign w:val="center"/>
          </w:tcPr>
          <w:p w:rsidR="002E27E6" w:rsidRPr="005478DB" w:rsidRDefault="002E27E6" w:rsidP="000D7962">
            <w:pPr>
              <w:spacing w:after="120"/>
              <w:jc w:val="center"/>
              <w:rPr>
                <w:color w:val="000000"/>
                <w:sz w:val="28"/>
                <w:szCs w:val="28"/>
              </w:rPr>
            </w:pPr>
            <w:r w:rsidRPr="005478DB">
              <w:rPr>
                <w:color w:val="000000"/>
                <w:sz w:val="28"/>
                <w:szCs w:val="28"/>
              </w:rPr>
              <w:t>1065</w:t>
            </w:r>
          </w:p>
        </w:tc>
        <w:tc>
          <w:tcPr>
            <w:tcW w:w="567" w:type="pct"/>
            <w:shd w:val="clear" w:color="auto" w:fill="EAF1DD"/>
            <w:vAlign w:val="center"/>
          </w:tcPr>
          <w:p w:rsidR="002E27E6" w:rsidRPr="005478DB" w:rsidRDefault="002E27E6" w:rsidP="000D7962">
            <w:pPr>
              <w:spacing w:after="120"/>
              <w:jc w:val="center"/>
              <w:rPr>
                <w:color w:val="000000"/>
                <w:sz w:val="28"/>
                <w:szCs w:val="28"/>
              </w:rPr>
            </w:pPr>
            <w:r w:rsidRPr="005478DB">
              <w:rPr>
                <w:color w:val="000000"/>
                <w:sz w:val="28"/>
                <w:szCs w:val="28"/>
              </w:rPr>
              <w:t>173,17%</w:t>
            </w:r>
          </w:p>
        </w:tc>
      </w:tr>
      <w:tr w:rsidR="002E27E6" w:rsidRPr="005478DB" w:rsidTr="000D796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5"/>
        </w:trPr>
        <w:tc>
          <w:tcPr>
            <w:tcW w:w="1576" w:type="pct"/>
            <w:shd w:val="clear" w:color="auto" w:fill="auto"/>
            <w:vAlign w:val="center"/>
            <w:hideMark/>
          </w:tcPr>
          <w:p w:rsidR="002E27E6" w:rsidRPr="005478DB" w:rsidRDefault="002E27E6" w:rsidP="000D7962">
            <w:pPr>
              <w:spacing w:after="120"/>
              <w:rPr>
                <w:sz w:val="28"/>
                <w:szCs w:val="28"/>
              </w:rPr>
            </w:pPr>
            <w:r w:rsidRPr="005478DB">
              <w:rPr>
                <w:sz w:val="28"/>
                <w:szCs w:val="28"/>
              </w:rPr>
              <w:t>на юридическое лицо</w:t>
            </w:r>
          </w:p>
        </w:tc>
        <w:tc>
          <w:tcPr>
            <w:tcW w:w="526" w:type="pct"/>
            <w:shd w:val="clear" w:color="auto" w:fill="auto"/>
            <w:vAlign w:val="center"/>
            <w:hideMark/>
          </w:tcPr>
          <w:p w:rsidR="002E27E6" w:rsidRPr="005478DB" w:rsidRDefault="002E27E6" w:rsidP="000D7962">
            <w:pPr>
              <w:spacing w:after="120"/>
              <w:jc w:val="center"/>
              <w:rPr>
                <w:sz w:val="28"/>
                <w:szCs w:val="28"/>
              </w:rPr>
            </w:pPr>
            <w:r w:rsidRPr="005478DB">
              <w:rPr>
                <w:sz w:val="28"/>
                <w:szCs w:val="28"/>
              </w:rPr>
              <w:t>тыс. рублей</w:t>
            </w:r>
          </w:p>
        </w:tc>
        <w:tc>
          <w:tcPr>
            <w:tcW w:w="568" w:type="pct"/>
            <w:shd w:val="clear" w:color="auto" w:fill="auto"/>
            <w:vAlign w:val="center"/>
          </w:tcPr>
          <w:p w:rsidR="002E27E6" w:rsidRPr="005478DB" w:rsidRDefault="002E27E6" w:rsidP="000D7962">
            <w:pPr>
              <w:spacing w:after="120"/>
              <w:jc w:val="center"/>
              <w:rPr>
                <w:color w:val="000000"/>
                <w:sz w:val="28"/>
                <w:szCs w:val="28"/>
              </w:rPr>
            </w:pPr>
            <w:r w:rsidRPr="005478DB">
              <w:rPr>
                <w:color w:val="000000"/>
                <w:sz w:val="28"/>
              </w:rPr>
              <w:t>9736</w:t>
            </w:r>
          </w:p>
        </w:tc>
        <w:tc>
          <w:tcPr>
            <w:tcW w:w="568" w:type="pct"/>
            <w:vAlign w:val="center"/>
          </w:tcPr>
          <w:p w:rsidR="002E27E6" w:rsidRPr="005478DB" w:rsidRDefault="002E27E6" w:rsidP="000D7962">
            <w:pPr>
              <w:spacing w:after="120"/>
              <w:jc w:val="center"/>
              <w:rPr>
                <w:color w:val="000000"/>
                <w:sz w:val="28"/>
                <w:szCs w:val="28"/>
              </w:rPr>
            </w:pPr>
            <w:r w:rsidRPr="005478DB">
              <w:rPr>
                <w:color w:val="000000"/>
                <w:sz w:val="28"/>
                <w:szCs w:val="28"/>
              </w:rPr>
              <w:t>13199</w:t>
            </w:r>
          </w:p>
        </w:tc>
        <w:tc>
          <w:tcPr>
            <w:tcW w:w="567" w:type="pct"/>
            <w:shd w:val="clear" w:color="auto" w:fill="EAF1DD"/>
            <w:vAlign w:val="center"/>
          </w:tcPr>
          <w:p w:rsidR="002E27E6" w:rsidRPr="005478DB" w:rsidRDefault="002E27E6" w:rsidP="000D7962">
            <w:pPr>
              <w:spacing w:after="120"/>
              <w:jc w:val="center"/>
              <w:rPr>
                <w:color w:val="000000"/>
                <w:sz w:val="28"/>
                <w:szCs w:val="28"/>
              </w:rPr>
            </w:pPr>
            <w:r w:rsidRPr="005478DB">
              <w:rPr>
                <w:color w:val="000000"/>
                <w:sz w:val="28"/>
                <w:szCs w:val="28"/>
              </w:rPr>
              <w:t>135,57%</w:t>
            </w:r>
          </w:p>
        </w:tc>
        <w:tc>
          <w:tcPr>
            <w:tcW w:w="314" w:type="pct"/>
            <w:vAlign w:val="center"/>
          </w:tcPr>
          <w:p w:rsidR="002E27E6" w:rsidRPr="005478DB" w:rsidRDefault="002E27E6" w:rsidP="000D7962">
            <w:pPr>
              <w:spacing w:after="120"/>
              <w:jc w:val="center"/>
              <w:rPr>
                <w:color w:val="000000"/>
                <w:sz w:val="28"/>
                <w:szCs w:val="28"/>
              </w:rPr>
            </w:pPr>
            <w:r w:rsidRPr="005478DB">
              <w:rPr>
                <w:color w:val="000000"/>
                <w:sz w:val="28"/>
              </w:rPr>
              <w:t>25628</w:t>
            </w:r>
          </w:p>
        </w:tc>
        <w:tc>
          <w:tcPr>
            <w:tcW w:w="314" w:type="pct"/>
            <w:shd w:val="clear" w:color="auto" w:fill="auto"/>
            <w:vAlign w:val="center"/>
          </w:tcPr>
          <w:p w:rsidR="002E27E6" w:rsidRPr="005478DB" w:rsidRDefault="002E27E6" w:rsidP="000D7962">
            <w:pPr>
              <w:spacing w:after="120"/>
              <w:jc w:val="center"/>
              <w:rPr>
                <w:color w:val="000000"/>
                <w:sz w:val="28"/>
                <w:szCs w:val="28"/>
              </w:rPr>
            </w:pPr>
            <w:r w:rsidRPr="005478DB">
              <w:rPr>
                <w:color w:val="000000"/>
                <w:sz w:val="28"/>
                <w:szCs w:val="28"/>
              </w:rPr>
              <w:t>40817</w:t>
            </w:r>
          </w:p>
        </w:tc>
        <w:tc>
          <w:tcPr>
            <w:tcW w:w="567" w:type="pct"/>
            <w:shd w:val="clear" w:color="auto" w:fill="EAF1DD"/>
            <w:vAlign w:val="center"/>
          </w:tcPr>
          <w:p w:rsidR="002E27E6" w:rsidRPr="005478DB" w:rsidRDefault="002E27E6" w:rsidP="000D7962">
            <w:pPr>
              <w:spacing w:after="120"/>
              <w:jc w:val="center"/>
              <w:rPr>
                <w:color w:val="000000"/>
                <w:sz w:val="28"/>
                <w:szCs w:val="28"/>
              </w:rPr>
            </w:pPr>
            <w:r w:rsidRPr="005478DB">
              <w:rPr>
                <w:color w:val="000000"/>
                <w:sz w:val="28"/>
                <w:szCs w:val="28"/>
              </w:rPr>
              <w:t>159,27%</w:t>
            </w:r>
          </w:p>
        </w:tc>
      </w:tr>
    </w:tbl>
    <w:p w:rsidR="002E27E6" w:rsidRDefault="002E27E6" w:rsidP="002E27E6">
      <w:pPr>
        <w:spacing w:line="360" w:lineRule="auto"/>
        <w:ind w:firstLine="709"/>
        <w:jc w:val="both"/>
        <w:rPr>
          <w:sz w:val="28"/>
          <w:szCs w:val="28"/>
        </w:rPr>
      </w:pPr>
    </w:p>
    <w:p w:rsidR="002E27E6" w:rsidRPr="005478DB" w:rsidRDefault="002E27E6" w:rsidP="002E27E6">
      <w:pPr>
        <w:spacing w:line="360" w:lineRule="auto"/>
        <w:ind w:firstLine="709"/>
        <w:jc w:val="both"/>
        <w:rPr>
          <w:sz w:val="28"/>
          <w:szCs w:val="28"/>
        </w:rPr>
      </w:pPr>
      <w:r w:rsidRPr="005478DB">
        <w:rPr>
          <w:sz w:val="28"/>
          <w:szCs w:val="28"/>
        </w:rPr>
        <w:t>В рамках методической работы органами регионального государственного контроля (надзора) проводятся консультации (в том числе по телефону), совещания, семинары с подконтрольными субъектами, направляются информационные письма в адрес подконтрольных субъектов о типичных нарушениях законодательства. В СМИ размещаются информационные материалы о выявленных нарушениях и разъяснения в части исполнен</w:t>
      </w:r>
      <w:r>
        <w:rPr>
          <w:sz w:val="28"/>
          <w:szCs w:val="28"/>
        </w:rPr>
        <w:t>ия требований законодательства.</w:t>
      </w:r>
    </w:p>
    <w:p w:rsidR="002E27E6" w:rsidRDefault="002E27E6" w:rsidP="002E27E6">
      <w:pPr>
        <w:tabs>
          <w:tab w:val="left" w:pos="720"/>
        </w:tabs>
        <w:spacing w:line="360" w:lineRule="auto"/>
        <w:ind w:firstLine="709"/>
        <w:jc w:val="both"/>
        <w:rPr>
          <w:sz w:val="28"/>
          <w:szCs w:val="28"/>
        </w:rPr>
      </w:pPr>
      <w:r w:rsidRPr="005478DB">
        <w:rPr>
          <w:sz w:val="28"/>
          <w:szCs w:val="28"/>
        </w:rPr>
        <w:t>В 2018 году в судах оспаривались основания и результаты проверок, проведенных государственной жилищной инспекцией, комитетом государственного ветеринарного надзора и департаментом региональной безопасности. Жалобы в отношении жилищной инспекции и департамента региональной безопасности были отклонены. В отношении результатов проверок, проведенных комитетом госветнадзора, судами приняты решения об отмене 6 постановлений инспекции госветнадзора о привлечении к административной ответственности и 2 актов размещения на ответственное хранение продукции без ветеринарных сопроводительных документов, вынесенные по итогам 3 внеплановых проверок АО «Тандер».</w:t>
      </w:r>
    </w:p>
    <w:p w:rsidR="002E27E6" w:rsidRPr="005478DB" w:rsidRDefault="002E27E6" w:rsidP="002E27E6">
      <w:pPr>
        <w:tabs>
          <w:tab w:val="left" w:pos="720"/>
        </w:tabs>
        <w:spacing w:line="336" w:lineRule="auto"/>
        <w:ind w:firstLine="709"/>
        <w:jc w:val="both"/>
        <w:rPr>
          <w:sz w:val="28"/>
          <w:szCs w:val="28"/>
        </w:rPr>
      </w:pPr>
      <w:r w:rsidRPr="005478DB">
        <w:rPr>
          <w:sz w:val="32"/>
          <w:szCs w:val="32"/>
        </w:rPr>
        <w:br w:type="page"/>
      </w:r>
    </w:p>
    <w:p w:rsidR="00886888" w:rsidRPr="00886888" w:rsidRDefault="00886888" w:rsidP="00886888">
      <w:pPr>
        <w:rPr>
          <w:sz w:val="32"/>
          <w:szCs w:val="32"/>
        </w:rPr>
      </w:pPr>
    </w:p>
    <w:p w:rsidR="00886888" w:rsidRPr="00F828AB" w:rsidRDefault="00886888" w:rsidP="00001278">
      <w:pPr>
        <w:pBdr>
          <w:top w:val="single" w:sz="4" w:space="1" w:color="auto"/>
          <w:left w:val="single" w:sz="4" w:space="4" w:color="auto"/>
          <w:bottom w:val="single" w:sz="4" w:space="1" w:color="auto"/>
          <w:right w:val="single" w:sz="4" w:space="4" w:color="auto"/>
        </w:pBdr>
        <w:jc w:val="center"/>
        <w:rPr>
          <w:sz w:val="32"/>
          <w:szCs w:val="32"/>
        </w:rPr>
      </w:pPr>
      <w:r w:rsidRPr="00F828AB">
        <w:rPr>
          <w:sz w:val="32"/>
          <w:szCs w:val="32"/>
        </w:rPr>
        <w:t>Раздел 6.</w:t>
      </w:r>
    </w:p>
    <w:p w:rsidR="00886888" w:rsidRPr="00F828AB" w:rsidRDefault="00886888" w:rsidP="00001278">
      <w:pPr>
        <w:pBdr>
          <w:top w:val="single" w:sz="4" w:space="1" w:color="auto"/>
          <w:left w:val="single" w:sz="4" w:space="4" w:color="auto"/>
          <w:bottom w:val="single" w:sz="4" w:space="1" w:color="auto"/>
          <w:right w:val="single" w:sz="4" w:space="4" w:color="auto"/>
        </w:pBdr>
        <w:jc w:val="center"/>
        <w:rPr>
          <w:sz w:val="32"/>
          <w:szCs w:val="32"/>
        </w:rPr>
      </w:pPr>
      <w:r w:rsidRPr="00F828AB">
        <w:rPr>
          <w:sz w:val="32"/>
          <w:szCs w:val="32"/>
        </w:rPr>
        <w:t>Анализ и оценка эффективности государственного</w:t>
      </w:r>
    </w:p>
    <w:p w:rsidR="00886888" w:rsidRPr="00886888" w:rsidRDefault="00886888" w:rsidP="00001278">
      <w:pPr>
        <w:pBdr>
          <w:top w:val="single" w:sz="4" w:space="1" w:color="auto"/>
          <w:left w:val="single" w:sz="4" w:space="4" w:color="auto"/>
          <w:bottom w:val="single" w:sz="4" w:space="1" w:color="auto"/>
          <w:right w:val="single" w:sz="4" w:space="4" w:color="auto"/>
        </w:pBdr>
        <w:jc w:val="center"/>
        <w:rPr>
          <w:sz w:val="32"/>
          <w:szCs w:val="32"/>
        </w:rPr>
      </w:pPr>
      <w:r w:rsidRPr="00F828AB">
        <w:rPr>
          <w:sz w:val="32"/>
          <w:szCs w:val="32"/>
        </w:rPr>
        <w:t>контроля (надзора), муниципального контроля</w:t>
      </w:r>
    </w:p>
    <w:p w:rsidR="00886888" w:rsidRDefault="00886888" w:rsidP="00886888">
      <w:pPr>
        <w:rPr>
          <w:sz w:val="32"/>
          <w:szCs w:val="32"/>
        </w:rPr>
      </w:pPr>
    </w:p>
    <w:p w:rsidR="002E27E6" w:rsidRPr="005478DB" w:rsidRDefault="002E27E6" w:rsidP="002E27E6">
      <w:pPr>
        <w:spacing w:line="336" w:lineRule="auto"/>
        <w:ind w:firstLine="709"/>
        <w:jc w:val="both"/>
        <w:rPr>
          <w:sz w:val="28"/>
          <w:szCs w:val="28"/>
        </w:rPr>
      </w:pPr>
      <w:r w:rsidRPr="005478DB">
        <w:rPr>
          <w:sz w:val="28"/>
          <w:szCs w:val="28"/>
        </w:rPr>
        <w:t xml:space="preserve">По итогам проведения контрольно-надзорных мероприятий в 2018 году отмечено снижение общего количества проверок на 22,5% с 4773 проверок в 2017 году до 3697 проверок в 2018 году. Это обусловлено сокращением числа внеплановых проверок по контролю за исполнением ранее выданных предписаний (на 43,4% с 1491 в 2017 г. до 844 в 2018 г.), что обусловлено снижением количества плановых проверок. </w:t>
      </w:r>
    </w:p>
    <w:p w:rsidR="002E27E6" w:rsidRPr="005478DB" w:rsidRDefault="002E27E6" w:rsidP="002E27E6">
      <w:pPr>
        <w:spacing w:line="336" w:lineRule="auto"/>
        <w:ind w:firstLine="709"/>
        <w:jc w:val="both"/>
        <w:rPr>
          <w:sz w:val="28"/>
          <w:szCs w:val="28"/>
        </w:rPr>
      </w:pPr>
      <w:r w:rsidRPr="005478DB">
        <w:rPr>
          <w:sz w:val="28"/>
          <w:szCs w:val="28"/>
        </w:rPr>
        <w:t>Кроме того, в текущем году на 21% (с 1564 в 2017 г. до 1241 в 2018 г.) сократилось число проверок, проведённых по заявлениям (обращениям) физических и юридических лиц. Это обусловлено внесением изменений в Федеральный закон от 26.12.2008 № 294-ФЗ, согласно которым с 1 января 2017 г. обращения и заявления, направленные заявителем в форме электронных документов, без использования средств информационно-коммуникационных технологий, предусматривающих обязательную авторизацию заявителя в единой системе идентификации и аутентификации, не могут служить основанием для проведения внеплановой проверки.</w:t>
      </w:r>
    </w:p>
    <w:p w:rsidR="002E27E6" w:rsidRPr="005478DB" w:rsidRDefault="002E27E6" w:rsidP="002E27E6">
      <w:pPr>
        <w:spacing w:line="336" w:lineRule="auto"/>
        <w:ind w:firstLine="708"/>
        <w:jc w:val="both"/>
        <w:rPr>
          <w:color w:val="000000"/>
          <w:sz w:val="28"/>
          <w:szCs w:val="28"/>
        </w:rPr>
      </w:pPr>
      <w:r w:rsidRPr="005478DB">
        <w:rPr>
          <w:color w:val="000000"/>
          <w:sz w:val="28"/>
          <w:szCs w:val="28"/>
        </w:rPr>
        <w:t xml:space="preserve">По результатам контрольно-надзорных мероприятий в 2018 г. наблюдается </w:t>
      </w:r>
      <w:r w:rsidRPr="005478DB">
        <w:rPr>
          <w:b/>
          <w:color w:val="000000"/>
          <w:sz w:val="28"/>
          <w:szCs w:val="28"/>
        </w:rPr>
        <w:t xml:space="preserve">сокращение </w:t>
      </w:r>
      <w:r w:rsidRPr="005478DB">
        <w:rPr>
          <w:color w:val="000000"/>
          <w:sz w:val="28"/>
          <w:szCs w:val="28"/>
        </w:rPr>
        <w:t>количества</w:t>
      </w:r>
      <w:r w:rsidRPr="005478DB">
        <w:rPr>
          <w:b/>
          <w:color w:val="000000"/>
          <w:sz w:val="28"/>
          <w:szCs w:val="28"/>
        </w:rPr>
        <w:t xml:space="preserve"> как плановых, так и внеплановых</w:t>
      </w:r>
      <w:r w:rsidRPr="005478DB">
        <w:rPr>
          <w:color w:val="000000"/>
          <w:sz w:val="28"/>
          <w:szCs w:val="28"/>
        </w:rPr>
        <w:t xml:space="preserve"> проверок, по итогам проведения которых выявлены правонарушения.</w:t>
      </w:r>
    </w:p>
    <w:p w:rsidR="002E27E6" w:rsidRPr="005478DB" w:rsidRDefault="002E27E6" w:rsidP="002E27E6">
      <w:pPr>
        <w:spacing w:line="336" w:lineRule="auto"/>
        <w:ind w:firstLine="709"/>
        <w:jc w:val="both"/>
        <w:rPr>
          <w:sz w:val="28"/>
          <w:szCs w:val="28"/>
        </w:rPr>
      </w:pPr>
      <w:r w:rsidRPr="005478DB">
        <w:rPr>
          <w:sz w:val="28"/>
          <w:szCs w:val="28"/>
        </w:rPr>
        <w:t xml:space="preserve">Большая часть контрольно-надзорных мероприятий (77,3% всех проверок) носила внеплановый характер, из которых четвертая часть </w:t>
      </w:r>
      <w:r w:rsidRPr="005478DB">
        <w:rPr>
          <w:i/>
          <w:sz w:val="28"/>
          <w:szCs w:val="28"/>
        </w:rPr>
        <w:t xml:space="preserve">(25% всех внеплановых проверок) </w:t>
      </w:r>
      <w:r w:rsidRPr="005478DB">
        <w:rPr>
          <w:sz w:val="28"/>
          <w:szCs w:val="28"/>
        </w:rPr>
        <w:t>– проверки, проводимые в рамках госстройнадзора в соответствии с программами строительства. По действующему законодательству не предусмотрено согласование плана проверок госстройнадзора с органами прокуратуры. Поэтому условно все эти проверки -  внеплановые.</w:t>
      </w:r>
    </w:p>
    <w:p w:rsidR="002E27E6" w:rsidRPr="005478DB" w:rsidRDefault="002E27E6" w:rsidP="002E27E6">
      <w:pPr>
        <w:spacing w:line="336" w:lineRule="auto"/>
        <w:ind w:firstLine="709"/>
        <w:jc w:val="both"/>
        <w:rPr>
          <w:sz w:val="28"/>
          <w:szCs w:val="28"/>
        </w:rPr>
      </w:pPr>
      <w:r w:rsidRPr="005478DB">
        <w:rPr>
          <w:sz w:val="28"/>
          <w:szCs w:val="28"/>
        </w:rPr>
        <w:t>Большую часть внеплановых проверок составляют проверки, проведенные по заявлениям граждан, юридических лиц, органов власти и СМИ (43,5% внеплановых проверок в 2018 году) и проверки по контролю за исполнением ранее выданных предписаний (29,6% внеплановых проверок в 2018 году).</w:t>
      </w:r>
    </w:p>
    <w:p w:rsidR="002E27E6" w:rsidRPr="005478DB" w:rsidRDefault="002E27E6" w:rsidP="002E27E6">
      <w:pPr>
        <w:spacing w:line="336" w:lineRule="auto"/>
        <w:ind w:firstLine="709"/>
        <w:jc w:val="both"/>
        <w:rPr>
          <w:sz w:val="28"/>
          <w:szCs w:val="28"/>
        </w:rPr>
      </w:pPr>
      <w:r w:rsidRPr="005478DB">
        <w:rPr>
          <w:sz w:val="28"/>
          <w:szCs w:val="28"/>
        </w:rPr>
        <w:t>Выполнение плана проведения проверок составило 97,7%.</w:t>
      </w:r>
    </w:p>
    <w:p w:rsidR="002E27E6" w:rsidRPr="005478DB" w:rsidRDefault="002E27E6" w:rsidP="002E27E6">
      <w:pPr>
        <w:spacing w:line="336" w:lineRule="auto"/>
        <w:ind w:firstLine="720"/>
        <w:jc w:val="both"/>
        <w:rPr>
          <w:sz w:val="28"/>
          <w:szCs w:val="28"/>
        </w:rPr>
      </w:pPr>
      <w:r w:rsidRPr="005478DB">
        <w:rPr>
          <w:sz w:val="28"/>
          <w:szCs w:val="28"/>
        </w:rPr>
        <w:t>В 2018 году не было проведено 2,3% плановых проверок по следующим причинам:</w:t>
      </w:r>
    </w:p>
    <w:p w:rsidR="002E27E6" w:rsidRPr="005478DB" w:rsidRDefault="002E27E6" w:rsidP="002E27E6">
      <w:pPr>
        <w:numPr>
          <w:ilvl w:val="0"/>
          <w:numId w:val="8"/>
        </w:numPr>
        <w:spacing w:line="336" w:lineRule="auto"/>
        <w:ind w:left="0" w:firstLine="360"/>
        <w:jc w:val="both"/>
        <w:rPr>
          <w:sz w:val="28"/>
          <w:szCs w:val="28"/>
        </w:rPr>
      </w:pPr>
      <w:r w:rsidRPr="005478DB">
        <w:rPr>
          <w:sz w:val="28"/>
          <w:szCs w:val="28"/>
        </w:rPr>
        <w:t>проверки начаты в отчетном году, но не закончены;</w:t>
      </w:r>
    </w:p>
    <w:p w:rsidR="002E27E6" w:rsidRPr="005478DB" w:rsidRDefault="002E27E6" w:rsidP="002E27E6">
      <w:pPr>
        <w:numPr>
          <w:ilvl w:val="0"/>
          <w:numId w:val="8"/>
        </w:numPr>
        <w:spacing w:line="336" w:lineRule="auto"/>
        <w:ind w:left="0" w:firstLine="360"/>
        <w:jc w:val="both"/>
        <w:rPr>
          <w:sz w:val="28"/>
          <w:szCs w:val="28"/>
        </w:rPr>
      </w:pPr>
      <w:r w:rsidRPr="005478DB">
        <w:rPr>
          <w:sz w:val="28"/>
          <w:szCs w:val="28"/>
        </w:rPr>
        <w:t>прекращение деятельности либо ликвидация юридических лиц и индивидуальных предпринимателей, в отношении которых было запланировано проведение проверки;</w:t>
      </w:r>
    </w:p>
    <w:p w:rsidR="002E27E6" w:rsidRPr="005478DB" w:rsidRDefault="002E27E6" w:rsidP="002E27E6">
      <w:pPr>
        <w:numPr>
          <w:ilvl w:val="0"/>
          <w:numId w:val="8"/>
        </w:numPr>
        <w:spacing w:line="336" w:lineRule="auto"/>
        <w:ind w:left="0" w:firstLine="360"/>
        <w:jc w:val="both"/>
        <w:rPr>
          <w:sz w:val="28"/>
          <w:szCs w:val="28"/>
        </w:rPr>
      </w:pPr>
      <w:r w:rsidRPr="005478DB">
        <w:rPr>
          <w:sz w:val="28"/>
          <w:szCs w:val="28"/>
        </w:rPr>
        <w:t>в результате установления факта отнесения проверяемого лица к субъектам малого предпринимательства или на основании заявлений субъектов малого предпринимательства об их исключении из плана проверок (на основании статьи 26.1. Федерального закона №294-ФЗ от 26.12.2008);</w:t>
      </w:r>
    </w:p>
    <w:p w:rsidR="002E27E6" w:rsidRPr="005478DB" w:rsidRDefault="002E27E6" w:rsidP="002E27E6">
      <w:pPr>
        <w:numPr>
          <w:ilvl w:val="0"/>
          <w:numId w:val="8"/>
        </w:numPr>
        <w:spacing w:line="336" w:lineRule="auto"/>
        <w:ind w:left="0" w:firstLine="360"/>
        <w:jc w:val="both"/>
        <w:rPr>
          <w:sz w:val="28"/>
          <w:szCs w:val="28"/>
        </w:rPr>
      </w:pPr>
      <w:r w:rsidRPr="005478DB">
        <w:rPr>
          <w:sz w:val="28"/>
          <w:szCs w:val="28"/>
        </w:rPr>
        <w:t>отсутствия полномочий по надзору в отношении данного объекта по причине осуществления на нем государственного строительного надзора в соответствии с законодательством (ч.8 ст.65 Федерального закона от 10.01.2002 № 7-ФЗ «Об охране окружающей среды»);</w:t>
      </w:r>
    </w:p>
    <w:p w:rsidR="002E27E6" w:rsidRPr="005478DB" w:rsidRDefault="002E27E6" w:rsidP="002E27E6">
      <w:pPr>
        <w:numPr>
          <w:ilvl w:val="0"/>
          <w:numId w:val="8"/>
        </w:numPr>
        <w:spacing w:line="336" w:lineRule="auto"/>
        <w:ind w:left="0" w:firstLine="360"/>
        <w:jc w:val="both"/>
        <w:rPr>
          <w:sz w:val="28"/>
          <w:szCs w:val="28"/>
        </w:rPr>
      </w:pPr>
      <w:r w:rsidRPr="005478DB">
        <w:rPr>
          <w:sz w:val="28"/>
          <w:szCs w:val="28"/>
        </w:rPr>
        <w:t>отсутствия юридического лица по юридическому адресу (п.2 ст.15 Федерального Закона от 26.12.2008 № 294-ФЗ);</w:t>
      </w:r>
    </w:p>
    <w:p w:rsidR="002E27E6" w:rsidRPr="005478DB" w:rsidRDefault="002E27E6" w:rsidP="002E27E6">
      <w:pPr>
        <w:spacing w:line="336" w:lineRule="auto"/>
        <w:ind w:firstLine="709"/>
        <w:jc w:val="both"/>
        <w:rPr>
          <w:sz w:val="28"/>
          <w:szCs w:val="28"/>
        </w:rPr>
      </w:pPr>
      <w:r w:rsidRPr="005478DB">
        <w:rPr>
          <w:sz w:val="28"/>
          <w:szCs w:val="28"/>
        </w:rPr>
        <w:t>Доля проверок, по итогам которых были возбуждены дела об административных правонарушениях, увеличилось на 8,</w:t>
      </w:r>
      <w:r>
        <w:rPr>
          <w:sz w:val="28"/>
          <w:szCs w:val="28"/>
        </w:rPr>
        <w:t>3</w:t>
      </w:r>
      <w:r w:rsidRPr="005478DB">
        <w:rPr>
          <w:sz w:val="28"/>
          <w:szCs w:val="28"/>
        </w:rPr>
        <w:t> п.п. и составила 90,3%. Это обусловлено характером правонарушений, в частности, увеличением числа правонарушений, предусматривающих административную ответственность.</w:t>
      </w:r>
    </w:p>
    <w:p w:rsidR="002E27E6" w:rsidRPr="005478DB" w:rsidRDefault="002E27E6" w:rsidP="002E27E6">
      <w:pPr>
        <w:spacing w:line="336" w:lineRule="auto"/>
        <w:ind w:firstLine="709"/>
        <w:jc w:val="both"/>
        <w:rPr>
          <w:sz w:val="28"/>
          <w:szCs w:val="28"/>
        </w:rPr>
      </w:pPr>
      <w:r w:rsidRPr="005478DB">
        <w:rPr>
          <w:sz w:val="28"/>
          <w:szCs w:val="28"/>
        </w:rPr>
        <w:t>Доля проверок, по итогам которых наложены административные наказания, увеличилась на 9,6 п.п. и составила 89,8%. Рост показателя вызван увеличением количества протоколов, рассмотренных мировыми судьями, и уменьшением количества оспариваемых постановлений.</w:t>
      </w:r>
    </w:p>
    <w:p w:rsidR="002E27E6" w:rsidRPr="005478DB" w:rsidRDefault="002E27E6" w:rsidP="002E27E6">
      <w:pPr>
        <w:spacing w:line="336" w:lineRule="auto"/>
        <w:ind w:firstLine="709"/>
        <w:jc w:val="both"/>
        <w:rPr>
          <w:sz w:val="28"/>
        </w:rPr>
      </w:pPr>
      <w:r w:rsidRPr="005478DB">
        <w:rPr>
          <w:sz w:val="28"/>
          <w:szCs w:val="28"/>
        </w:rPr>
        <w:t xml:space="preserve">По итогам 2018 г. наблюдается увеличение (на 8,1 п.п.) доли взысканных административных штрафов к общей сумме наложенных административных штрафов. </w:t>
      </w:r>
      <w:r w:rsidRPr="005478DB">
        <w:rPr>
          <w:sz w:val="28"/>
        </w:rPr>
        <w:t>На данный показатель влияет специфика наложенных штрафов, финансовое состояние организации, рассмотрение жалоб в судах. Кроме этого срок оплаты штрафа составляет 60 дней, и по ряду значительных штрафов, наложенных в 2017 г., срок оплаты наступил в 2018 году.</w:t>
      </w:r>
    </w:p>
    <w:p w:rsidR="002E27E6" w:rsidRPr="005478DB" w:rsidRDefault="002E27E6" w:rsidP="002E27E6">
      <w:pPr>
        <w:spacing w:line="336" w:lineRule="auto"/>
        <w:ind w:firstLine="709"/>
        <w:jc w:val="both"/>
        <w:rPr>
          <w:sz w:val="28"/>
          <w:szCs w:val="28"/>
        </w:rPr>
      </w:pPr>
      <w:r w:rsidRPr="005478DB">
        <w:rPr>
          <w:sz w:val="28"/>
          <w:szCs w:val="28"/>
        </w:rPr>
        <w:t>При этом следует отметить, что в 2018 году средний размер наложенного административного штрафа составил 34 тыс. руб. Относительно 2017 г. он вырос почти на 26,5%. Изменение показателя свидетельствует о росте числа правонарушений, по которым предусмотрены более существенные административные штрафы.</w:t>
      </w:r>
    </w:p>
    <w:p w:rsidR="002E27E6" w:rsidRPr="005478DB" w:rsidRDefault="002E27E6" w:rsidP="002E27E6">
      <w:pPr>
        <w:spacing w:line="336" w:lineRule="auto"/>
        <w:ind w:firstLine="709"/>
        <w:jc w:val="both"/>
        <w:rPr>
          <w:sz w:val="28"/>
          <w:szCs w:val="28"/>
        </w:rPr>
      </w:pPr>
      <w:r w:rsidRPr="005478DB">
        <w:rPr>
          <w:sz w:val="28"/>
          <w:szCs w:val="28"/>
        </w:rPr>
        <w:t>При этом средний размер штрафа, наложенного на юридическое лицо, увеличился на 47,5%, а на должностное лицо - уменьшился на 12,1%. В данном случае изменение показателя вызваны спецификой правонарушений.</w:t>
      </w:r>
    </w:p>
    <w:p w:rsidR="002E27E6" w:rsidRPr="005478DB" w:rsidRDefault="002E27E6" w:rsidP="002E27E6">
      <w:pPr>
        <w:spacing w:line="336" w:lineRule="auto"/>
        <w:ind w:firstLine="709"/>
        <w:jc w:val="both"/>
        <w:rPr>
          <w:sz w:val="28"/>
          <w:szCs w:val="28"/>
        </w:rPr>
      </w:pPr>
      <w:r w:rsidRPr="005478DB">
        <w:rPr>
          <w:sz w:val="28"/>
          <w:szCs w:val="28"/>
        </w:rPr>
        <w:t>Увеличение количества случаев причинения вреда объектам культурного наследия в 2 раза стал</w:t>
      </w:r>
      <w:r>
        <w:rPr>
          <w:sz w:val="28"/>
          <w:szCs w:val="28"/>
        </w:rPr>
        <w:t>о</w:t>
      </w:r>
      <w:r w:rsidRPr="005478DB">
        <w:rPr>
          <w:sz w:val="28"/>
          <w:szCs w:val="28"/>
        </w:rPr>
        <w:t xml:space="preserve"> результатом неисполнения юридическими лицами и индивидуальными предпринимателями требования законодательства в области охраны объектов культурного наследия.</w:t>
      </w:r>
    </w:p>
    <w:p w:rsidR="002E27E6" w:rsidRPr="005478DB" w:rsidRDefault="002E27E6" w:rsidP="002E27E6">
      <w:pPr>
        <w:spacing w:line="336" w:lineRule="auto"/>
        <w:ind w:firstLine="709"/>
        <w:jc w:val="both"/>
        <w:rPr>
          <w:sz w:val="28"/>
          <w:szCs w:val="28"/>
        </w:rPr>
      </w:pPr>
      <w:r w:rsidRPr="005478DB">
        <w:rPr>
          <w:sz w:val="28"/>
          <w:szCs w:val="28"/>
        </w:rPr>
        <w:t>Снижение количества случаев причинения вреда животным, растениям, окружающей среде (с 5 в 2017 г. до 1 в 2018 г.) наоборот стало результатом повышения законопослушности юридических лиц в сфере ветеринарного надзора.</w:t>
      </w:r>
    </w:p>
    <w:p w:rsidR="002E27E6" w:rsidRPr="005478DB" w:rsidRDefault="002E27E6" w:rsidP="002E27E6">
      <w:pPr>
        <w:spacing w:line="336" w:lineRule="auto"/>
        <w:ind w:firstLine="709"/>
        <w:jc w:val="both"/>
        <w:rPr>
          <w:sz w:val="28"/>
          <w:szCs w:val="28"/>
        </w:rPr>
      </w:pPr>
      <w:r w:rsidRPr="005478DB">
        <w:rPr>
          <w:sz w:val="28"/>
          <w:szCs w:val="28"/>
        </w:rPr>
        <w:t>При анализе показателей эффективности проведения государственного контроля (надзора) в сравнении с 2017 годом выявлен ряд положительных моментов:</w:t>
      </w:r>
    </w:p>
    <w:p w:rsidR="002E27E6" w:rsidRPr="005478DB" w:rsidRDefault="002E27E6" w:rsidP="002E27E6">
      <w:pPr>
        <w:numPr>
          <w:ilvl w:val="0"/>
          <w:numId w:val="7"/>
        </w:numPr>
        <w:tabs>
          <w:tab w:val="left" w:pos="993"/>
        </w:tabs>
        <w:spacing w:line="336" w:lineRule="auto"/>
        <w:ind w:left="0" w:firstLine="709"/>
        <w:jc w:val="both"/>
        <w:rPr>
          <w:sz w:val="28"/>
          <w:szCs w:val="28"/>
        </w:rPr>
      </w:pPr>
      <w:r w:rsidRPr="005478DB">
        <w:rPr>
          <w:sz w:val="28"/>
          <w:szCs w:val="28"/>
        </w:rPr>
        <w:t>снизилась административная нагрузка на хозяйствующие субъекты:</w:t>
      </w:r>
    </w:p>
    <w:p w:rsidR="002E27E6" w:rsidRPr="005478DB" w:rsidRDefault="002E27E6" w:rsidP="002E27E6">
      <w:pPr>
        <w:numPr>
          <w:ilvl w:val="0"/>
          <w:numId w:val="9"/>
        </w:numPr>
        <w:tabs>
          <w:tab w:val="left" w:pos="993"/>
        </w:tabs>
        <w:spacing w:line="336" w:lineRule="auto"/>
        <w:ind w:left="0" w:firstLine="709"/>
        <w:jc w:val="both"/>
        <w:rPr>
          <w:sz w:val="28"/>
          <w:szCs w:val="28"/>
        </w:rPr>
      </w:pPr>
      <w:r w:rsidRPr="005478DB">
        <w:rPr>
          <w:sz w:val="28"/>
          <w:szCs w:val="28"/>
        </w:rPr>
        <w:t>среднее количество проверок, проведенных в отношении одного юридического лица, индивидуального предпринимателя снизилось на 17,4% (обусловлено снижением числа внеплановых проверок);</w:t>
      </w:r>
    </w:p>
    <w:p w:rsidR="002E27E6" w:rsidRPr="005478DB" w:rsidRDefault="002E27E6" w:rsidP="002E27E6">
      <w:pPr>
        <w:spacing w:line="336" w:lineRule="auto"/>
        <w:ind w:firstLine="709"/>
        <w:jc w:val="both"/>
        <w:rPr>
          <w:sz w:val="28"/>
          <w:szCs w:val="28"/>
        </w:rPr>
      </w:pPr>
      <w:r w:rsidRPr="005478DB">
        <w:rPr>
          <w:sz w:val="28"/>
          <w:szCs w:val="28"/>
        </w:rPr>
        <w:t>2) сохранилось качество подготовки и проведения проверок:</w:t>
      </w:r>
    </w:p>
    <w:p w:rsidR="002E27E6" w:rsidRPr="005478DB" w:rsidRDefault="002E27E6" w:rsidP="002E27E6">
      <w:pPr>
        <w:numPr>
          <w:ilvl w:val="0"/>
          <w:numId w:val="9"/>
        </w:numPr>
        <w:tabs>
          <w:tab w:val="left" w:pos="851"/>
        </w:tabs>
        <w:spacing w:line="336" w:lineRule="auto"/>
        <w:ind w:left="0" w:firstLine="709"/>
        <w:jc w:val="both"/>
        <w:rPr>
          <w:sz w:val="28"/>
          <w:szCs w:val="28"/>
        </w:rPr>
      </w:pPr>
      <w:r w:rsidRPr="005478DB">
        <w:rPr>
          <w:sz w:val="28"/>
          <w:szCs w:val="28"/>
        </w:rPr>
        <w:t>отсутствуют проверки, результаты которых признаны недействительными.</w:t>
      </w:r>
    </w:p>
    <w:p w:rsidR="002E27E6" w:rsidRPr="005478DB" w:rsidRDefault="002E27E6" w:rsidP="002E27E6">
      <w:pPr>
        <w:spacing w:line="276" w:lineRule="auto"/>
        <w:jc w:val="center"/>
        <w:rPr>
          <w:b/>
          <w:sz w:val="28"/>
          <w:szCs w:val="28"/>
        </w:rPr>
      </w:pPr>
      <w:r w:rsidRPr="005478DB">
        <w:rPr>
          <w:b/>
          <w:sz w:val="28"/>
          <w:szCs w:val="28"/>
        </w:rPr>
        <w:br w:type="page"/>
        <w:t>Таблица 2. Показатели эффективности государственного контроля (надзора)</w:t>
      </w:r>
    </w:p>
    <w:p w:rsidR="002E27E6" w:rsidRPr="005478DB" w:rsidRDefault="002E27E6" w:rsidP="002E27E6">
      <w:pPr>
        <w:spacing w:line="276" w:lineRule="auto"/>
        <w:jc w:val="center"/>
        <w:rPr>
          <w:sz w:val="28"/>
          <w:szCs w:val="28"/>
        </w:rPr>
      </w:pPr>
    </w:p>
    <w:tbl>
      <w:tblPr>
        <w:tblW w:w="15598" w:type="dxa"/>
        <w:tblInd w:w="103" w:type="dxa"/>
        <w:tblLayout w:type="fixed"/>
        <w:tblLook w:val="04A0" w:firstRow="1" w:lastRow="0" w:firstColumn="1" w:lastColumn="0" w:noHBand="0" w:noVBand="1"/>
      </w:tblPr>
      <w:tblGrid>
        <w:gridCol w:w="714"/>
        <w:gridCol w:w="6521"/>
        <w:gridCol w:w="1417"/>
        <w:gridCol w:w="1325"/>
        <w:gridCol w:w="1325"/>
        <w:gridCol w:w="1177"/>
        <w:gridCol w:w="1037"/>
        <w:gridCol w:w="993"/>
        <w:gridCol w:w="1089"/>
      </w:tblGrid>
      <w:tr w:rsidR="002E27E6" w:rsidRPr="005478DB" w:rsidTr="000D7962">
        <w:trPr>
          <w:cantSplit/>
          <w:trHeight w:val="630"/>
          <w:tblHeader/>
        </w:trPr>
        <w:tc>
          <w:tcPr>
            <w:tcW w:w="714"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2E27E6" w:rsidRPr="005478DB" w:rsidRDefault="002E27E6" w:rsidP="000D7962">
            <w:pPr>
              <w:jc w:val="center"/>
              <w:rPr>
                <w:b/>
                <w:bCs/>
              </w:rPr>
            </w:pPr>
            <w:r w:rsidRPr="005478DB">
              <w:rPr>
                <w:b/>
                <w:bCs/>
              </w:rPr>
              <w:t>№ п/п</w:t>
            </w:r>
          </w:p>
        </w:tc>
        <w:tc>
          <w:tcPr>
            <w:tcW w:w="6521" w:type="dxa"/>
            <w:tcBorders>
              <w:top w:val="single" w:sz="4" w:space="0" w:color="000000"/>
              <w:left w:val="nil"/>
              <w:bottom w:val="single" w:sz="4" w:space="0" w:color="000000"/>
              <w:right w:val="single" w:sz="4" w:space="0" w:color="000000"/>
            </w:tcBorders>
            <w:shd w:val="clear" w:color="auto" w:fill="auto"/>
            <w:vAlign w:val="center"/>
            <w:hideMark/>
          </w:tcPr>
          <w:p w:rsidR="002E27E6" w:rsidRPr="005478DB" w:rsidRDefault="002E27E6" w:rsidP="000D7962">
            <w:pPr>
              <w:spacing w:after="120"/>
              <w:jc w:val="center"/>
              <w:rPr>
                <w:b/>
                <w:bCs/>
              </w:rPr>
            </w:pPr>
            <w:r w:rsidRPr="005478DB">
              <w:rPr>
                <w:b/>
                <w:bCs/>
              </w:rPr>
              <w:t>Показатель эффективности</w:t>
            </w:r>
          </w:p>
        </w:tc>
        <w:tc>
          <w:tcPr>
            <w:tcW w:w="1417" w:type="dxa"/>
            <w:tcBorders>
              <w:top w:val="single" w:sz="4" w:space="0" w:color="000000"/>
              <w:left w:val="nil"/>
              <w:bottom w:val="single" w:sz="4" w:space="0" w:color="000000"/>
              <w:right w:val="single" w:sz="4" w:space="0" w:color="auto"/>
            </w:tcBorders>
            <w:shd w:val="clear" w:color="auto" w:fill="auto"/>
            <w:vAlign w:val="center"/>
            <w:hideMark/>
          </w:tcPr>
          <w:p w:rsidR="002E27E6" w:rsidRPr="005478DB" w:rsidRDefault="002E27E6" w:rsidP="000D7962">
            <w:pPr>
              <w:spacing w:after="120"/>
              <w:jc w:val="center"/>
              <w:rPr>
                <w:b/>
                <w:bCs/>
              </w:rPr>
            </w:pPr>
            <w:r w:rsidRPr="005478DB">
              <w:rPr>
                <w:b/>
                <w:bCs/>
              </w:rPr>
              <w:t>Единица измерения</w:t>
            </w:r>
          </w:p>
        </w:tc>
        <w:tc>
          <w:tcPr>
            <w:tcW w:w="1325" w:type="dxa"/>
            <w:tcBorders>
              <w:top w:val="single" w:sz="4" w:space="0" w:color="auto"/>
              <w:left w:val="single" w:sz="4" w:space="0" w:color="auto"/>
              <w:bottom w:val="single" w:sz="4" w:space="0" w:color="auto"/>
              <w:right w:val="single" w:sz="4" w:space="0" w:color="auto"/>
            </w:tcBorders>
            <w:shd w:val="clear" w:color="auto" w:fill="auto"/>
            <w:vAlign w:val="center"/>
          </w:tcPr>
          <w:p w:rsidR="002E27E6" w:rsidRPr="005478DB" w:rsidRDefault="002E27E6" w:rsidP="000D7962">
            <w:pPr>
              <w:jc w:val="center"/>
              <w:rPr>
                <w:b/>
                <w:bCs/>
              </w:rPr>
            </w:pPr>
            <w:r w:rsidRPr="005478DB">
              <w:rPr>
                <w:b/>
                <w:bCs/>
              </w:rPr>
              <w:t>1 полугодие 2017 года</w:t>
            </w:r>
          </w:p>
        </w:tc>
        <w:tc>
          <w:tcPr>
            <w:tcW w:w="1325" w:type="dxa"/>
            <w:tcBorders>
              <w:top w:val="single" w:sz="4" w:space="0" w:color="auto"/>
              <w:left w:val="single" w:sz="4" w:space="0" w:color="auto"/>
              <w:bottom w:val="single" w:sz="4" w:space="0" w:color="auto"/>
              <w:right w:val="single" w:sz="4" w:space="0" w:color="auto"/>
            </w:tcBorders>
            <w:shd w:val="clear" w:color="auto" w:fill="auto"/>
            <w:vAlign w:val="center"/>
          </w:tcPr>
          <w:p w:rsidR="002E27E6" w:rsidRPr="005478DB" w:rsidRDefault="002E27E6" w:rsidP="000D7962">
            <w:pPr>
              <w:jc w:val="center"/>
              <w:rPr>
                <w:b/>
                <w:bCs/>
              </w:rPr>
            </w:pPr>
            <w:r w:rsidRPr="005478DB">
              <w:rPr>
                <w:b/>
                <w:bCs/>
              </w:rPr>
              <w:t>1 полугодие 2018 года</w:t>
            </w:r>
            <w:r w:rsidRPr="005478DB">
              <w:rPr>
                <w:rStyle w:val="ad"/>
                <w:b/>
                <w:bCs/>
              </w:rPr>
              <w:footnoteReference w:id="4"/>
            </w:r>
          </w:p>
        </w:tc>
        <w:tc>
          <w:tcPr>
            <w:tcW w:w="1177" w:type="dxa"/>
            <w:tcBorders>
              <w:top w:val="single" w:sz="4" w:space="0" w:color="auto"/>
              <w:left w:val="single" w:sz="4" w:space="0" w:color="auto"/>
              <w:bottom w:val="single" w:sz="4" w:space="0" w:color="auto"/>
              <w:right w:val="single" w:sz="4" w:space="0" w:color="auto"/>
            </w:tcBorders>
            <w:shd w:val="clear" w:color="auto" w:fill="EAF1DD"/>
          </w:tcPr>
          <w:p w:rsidR="002E27E6" w:rsidRPr="005478DB" w:rsidRDefault="002E27E6" w:rsidP="000D7962">
            <w:pPr>
              <w:jc w:val="center"/>
              <w:rPr>
                <w:b/>
                <w:bCs/>
              </w:rPr>
            </w:pPr>
            <w:r w:rsidRPr="005478DB">
              <w:rPr>
                <w:b/>
                <w:bCs/>
              </w:rPr>
              <w:t xml:space="preserve">Темп роста, </w:t>
            </w:r>
          </w:p>
          <w:p w:rsidR="002E27E6" w:rsidRPr="005478DB" w:rsidRDefault="002E27E6" w:rsidP="000D7962">
            <w:pPr>
              <w:jc w:val="center"/>
              <w:rPr>
                <w:b/>
                <w:bCs/>
              </w:rPr>
            </w:pPr>
            <w:r w:rsidRPr="005478DB">
              <w:rPr>
                <w:b/>
                <w:bCs/>
              </w:rPr>
              <w:t>% /п.п.</w:t>
            </w:r>
          </w:p>
        </w:tc>
        <w:tc>
          <w:tcPr>
            <w:tcW w:w="1037" w:type="dxa"/>
            <w:tcBorders>
              <w:top w:val="single" w:sz="4" w:space="0" w:color="auto"/>
              <w:left w:val="single" w:sz="4" w:space="0" w:color="auto"/>
              <w:bottom w:val="single" w:sz="4" w:space="0" w:color="auto"/>
              <w:right w:val="single" w:sz="4" w:space="0" w:color="auto"/>
            </w:tcBorders>
            <w:shd w:val="clear" w:color="auto" w:fill="auto"/>
            <w:vAlign w:val="center"/>
          </w:tcPr>
          <w:p w:rsidR="002E27E6" w:rsidRPr="005478DB" w:rsidRDefault="002E27E6" w:rsidP="000D7962">
            <w:pPr>
              <w:jc w:val="center"/>
              <w:rPr>
                <w:b/>
                <w:bCs/>
              </w:rPr>
            </w:pPr>
            <w:r w:rsidRPr="005478DB">
              <w:rPr>
                <w:b/>
                <w:bCs/>
              </w:rPr>
              <w:t>2017 год</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E27E6" w:rsidRPr="005478DB" w:rsidRDefault="002E27E6" w:rsidP="000D7962">
            <w:pPr>
              <w:jc w:val="center"/>
              <w:rPr>
                <w:b/>
                <w:bCs/>
              </w:rPr>
            </w:pPr>
            <w:r w:rsidRPr="005478DB">
              <w:rPr>
                <w:b/>
                <w:bCs/>
              </w:rPr>
              <w:t>2018 год</w:t>
            </w:r>
            <w:r w:rsidRPr="005478DB">
              <w:rPr>
                <w:b/>
                <w:bCs/>
                <w:vertAlign w:val="superscript"/>
              </w:rPr>
              <w:t>1</w:t>
            </w:r>
          </w:p>
        </w:tc>
        <w:tc>
          <w:tcPr>
            <w:tcW w:w="1089" w:type="dxa"/>
            <w:tcBorders>
              <w:top w:val="single" w:sz="4" w:space="0" w:color="auto"/>
              <w:left w:val="single" w:sz="4" w:space="0" w:color="auto"/>
              <w:bottom w:val="single" w:sz="4" w:space="0" w:color="auto"/>
              <w:right w:val="single" w:sz="4" w:space="0" w:color="auto"/>
            </w:tcBorders>
            <w:shd w:val="clear" w:color="auto" w:fill="EAF1DD"/>
          </w:tcPr>
          <w:p w:rsidR="002E27E6" w:rsidRPr="005478DB" w:rsidRDefault="002E27E6" w:rsidP="000D7962">
            <w:pPr>
              <w:jc w:val="center"/>
              <w:rPr>
                <w:b/>
                <w:bCs/>
              </w:rPr>
            </w:pPr>
            <w:r w:rsidRPr="005478DB">
              <w:rPr>
                <w:b/>
                <w:bCs/>
              </w:rPr>
              <w:t xml:space="preserve">Темп роста, </w:t>
            </w:r>
          </w:p>
          <w:p w:rsidR="002E27E6" w:rsidRPr="005478DB" w:rsidRDefault="002E27E6" w:rsidP="000D7962">
            <w:pPr>
              <w:jc w:val="center"/>
              <w:rPr>
                <w:b/>
                <w:bCs/>
              </w:rPr>
            </w:pPr>
            <w:r w:rsidRPr="005478DB">
              <w:rPr>
                <w:b/>
                <w:bCs/>
              </w:rPr>
              <w:t>% /п.п.</w:t>
            </w:r>
          </w:p>
        </w:tc>
      </w:tr>
      <w:tr w:rsidR="002E27E6" w:rsidRPr="005478DB" w:rsidTr="000D7962">
        <w:trPr>
          <w:cantSplit/>
          <w:trHeight w:val="630"/>
        </w:trPr>
        <w:tc>
          <w:tcPr>
            <w:tcW w:w="714" w:type="dxa"/>
            <w:tcBorders>
              <w:top w:val="nil"/>
              <w:left w:val="single" w:sz="4" w:space="0" w:color="000000"/>
              <w:bottom w:val="single" w:sz="4" w:space="0" w:color="000000"/>
              <w:right w:val="single" w:sz="4" w:space="0" w:color="000000"/>
            </w:tcBorders>
            <w:shd w:val="clear" w:color="auto" w:fill="auto"/>
            <w:vAlign w:val="center"/>
          </w:tcPr>
          <w:p w:rsidR="002E27E6" w:rsidRPr="005478DB" w:rsidRDefault="002E27E6" w:rsidP="000D7962">
            <w:pPr>
              <w:jc w:val="center"/>
            </w:pPr>
            <w:r w:rsidRPr="005478DB">
              <w:t>1</w:t>
            </w:r>
          </w:p>
        </w:tc>
        <w:tc>
          <w:tcPr>
            <w:tcW w:w="6521" w:type="dxa"/>
            <w:tcBorders>
              <w:top w:val="nil"/>
              <w:left w:val="nil"/>
              <w:bottom w:val="single" w:sz="4" w:space="0" w:color="000000"/>
              <w:right w:val="single" w:sz="4" w:space="0" w:color="000000"/>
            </w:tcBorders>
            <w:shd w:val="clear" w:color="auto" w:fill="auto"/>
            <w:vAlign w:val="center"/>
          </w:tcPr>
          <w:p w:rsidR="002E27E6" w:rsidRPr="005478DB" w:rsidRDefault="002E27E6" w:rsidP="000D7962">
            <w:r w:rsidRPr="005478DB">
              <w:t>Выполнение плана проведения проверок (доля проведенных плановых проверок в процентах общего количества запланированных проверок)</w:t>
            </w:r>
          </w:p>
        </w:tc>
        <w:tc>
          <w:tcPr>
            <w:tcW w:w="1417" w:type="dxa"/>
            <w:tcBorders>
              <w:top w:val="nil"/>
              <w:left w:val="nil"/>
              <w:bottom w:val="single" w:sz="4" w:space="0" w:color="000000"/>
              <w:right w:val="single" w:sz="4" w:space="0" w:color="auto"/>
            </w:tcBorders>
            <w:shd w:val="clear" w:color="auto" w:fill="auto"/>
            <w:vAlign w:val="center"/>
          </w:tcPr>
          <w:p w:rsidR="002E27E6" w:rsidRPr="005478DB" w:rsidRDefault="002E27E6" w:rsidP="000D7962">
            <w:pPr>
              <w:jc w:val="center"/>
            </w:pPr>
            <w:r w:rsidRPr="005478DB">
              <w:t>%</w:t>
            </w:r>
          </w:p>
        </w:tc>
        <w:tc>
          <w:tcPr>
            <w:tcW w:w="1325" w:type="dxa"/>
            <w:tcBorders>
              <w:top w:val="single" w:sz="4" w:space="0" w:color="auto"/>
              <w:left w:val="single" w:sz="4" w:space="0" w:color="auto"/>
              <w:bottom w:val="single" w:sz="4" w:space="0" w:color="auto"/>
              <w:right w:val="single" w:sz="4" w:space="0" w:color="auto"/>
            </w:tcBorders>
            <w:shd w:val="clear" w:color="auto" w:fill="auto"/>
            <w:vAlign w:val="center"/>
          </w:tcPr>
          <w:p w:rsidR="002E27E6" w:rsidRPr="005478DB" w:rsidRDefault="002E27E6" w:rsidP="000D7962">
            <w:pPr>
              <w:jc w:val="center"/>
              <w:rPr>
                <w:color w:val="000000"/>
              </w:rPr>
            </w:pPr>
            <w:r w:rsidRPr="005478DB">
              <w:rPr>
                <w:color w:val="000000"/>
              </w:rPr>
              <w:t>87,16</w:t>
            </w:r>
          </w:p>
        </w:tc>
        <w:tc>
          <w:tcPr>
            <w:tcW w:w="1325" w:type="dxa"/>
            <w:tcBorders>
              <w:top w:val="single" w:sz="4" w:space="0" w:color="auto"/>
              <w:left w:val="nil"/>
              <w:bottom w:val="single" w:sz="4" w:space="0" w:color="auto"/>
              <w:right w:val="single" w:sz="4" w:space="0" w:color="auto"/>
            </w:tcBorders>
            <w:shd w:val="clear" w:color="auto" w:fill="auto"/>
            <w:vAlign w:val="center"/>
          </w:tcPr>
          <w:p w:rsidR="002E27E6" w:rsidRPr="005478DB" w:rsidRDefault="002E27E6" w:rsidP="000D7962">
            <w:pPr>
              <w:jc w:val="center"/>
            </w:pPr>
            <w:r w:rsidRPr="005478DB">
              <w:t>82,33</w:t>
            </w:r>
          </w:p>
        </w:tc>
        <w:tc>
          <w:tcPr>
            <w:tcW w:w="1177" w:type="dxa"/>
            <w:tcBorders>
              <w:top w:val="single" w:sz="4" w:space="0" w:color="auto"/>
              <w:left w:val="single" w:sz="4" w:space="0" w:color="auto"/>
              <w:bottom w:val="single" w:sz="4" w:space="0" w:color="auto"/>
              <w:right w:val="single" w:sz="4" w:space="0" w:color="auto"/>
            </w:tcBorders>
            <w:shd w:val="clear" w:color="auto" w:fill="EAF1DD"/>
            <w:vAlign w:val="center"/>
          </w:tcPr>
          <w:p w:rsidR="002E27E6" w:rsidRPr="005478DB" w:rsidRDefault="002E27E6" w:rsidP="000D7962">
            <w:pPr>
              <w:jc w:val="center"/>
            </w:pPr>
            <w:r w:rsidRPr="005478DB">
              <w:t>-4,83 п.п.</w:t>
            </w:r>
          </w:p>
        </w:tc>
        <w:tc>
          <w:tcPr>
            <w:tcW w:w="1037" w:type="dxa"/>
            <w:tcBorders>
              <w:top w:val="single" w:sz="4" w:space="0" w:color="auto"/>
              <w:left w:val="single" w:sz="4" w:space="0" w:color="auto"/>
              <w:bottom w:val="single" w:sz="4" w:space="0" w:color="auto"/>
              <w:right w:val="single" w:sz="4" w:space="0" w:color="auto"/>
            </w:tcBorders>
            <w:shd w:val="clear" w:color="auto" w:fill="auto"/>
            <w:vAlign w:val="center"/>
          </w:tcPr>
          <w:p w:rsidR="002E27E6" w:rsidRPr="005478DB" w:rsidRDefault="002E27E6" w:rsidP="000D7962">
            <w:pPr>
              <w:jc w:val="center"/>
              <w:rPr>
                <w:color w:val="000000"/>
              </w:rPr>
            </w:pPr>
            <w:r w:rsidRPr="005478DB">
              <w:rPr>
                <w:color w:val="000000"/>
              </w:rPr>
              <w:t>94,68</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2E27E6" w:rsidRPr="005478DB" w:rsidRDefault="002E27E6" w:rsidP="000D7962">
            <w:pPr>
              <w:jc w:val="center"/>
            </w:pPr>
            <w:r w:rsidRPr="005478DB">
              <w:t>97,70</w:t>
            </w:r>
          </w:p>
        </w:tc>
        <w:tc>
          <w:tcPr>
            <w:tcW w:w="1089" w:type="dxa"/>
            <w:tcBorders>
              <w:top w:val="single" w:sz="4" w:space="0" w:color="auto"/>
              <w:left w:val="single" w:sz="4" w:space="0" w:color="auto"/>
              <w:bottom w:val="single" w:sz="4" w:space="0" w:color="auto"/>
              <w:right w:val="single" w:sz="4" w:space="0" w:color="auto"/>
            </w:tcBorders>
            <w:shd w:val="clear" w:color="auto" w:fill="EAF1DD"/>
            <w:vAlign w:val="center"/>
          </w:tcPr>
          <w:p w:rsidR="002E27E6" w:rsidRPr="005478DB" w:rsidRDefault="002E27E6" w:rsidP="000D7962">
            <w:pPr>
              <w:ind w:right="-104"/>
              <w:jc w:val="center"/>
            </w:pPr>
            <w:r w:rsidRPr="005478DB">
              <w:t>3,02 п.п.</w:t>
            </w:r>
          </w:p>
        </w:tc>
      </w:tr>
      <w:tr w:rsidR="002E27E6" w:rsidRPr="005478DB" w:rsidTr="000D7962">
        <w:trPr>
          <w:cantSplit/>
          <w:trHeight w:val="945"/>
        </w:trPr>
        <w:tc>
          <w:tcPr>
            <w:tcW w:w="714" w:type="dxa"/>
            <w:tcBorders>
              <w:top w:val="nil"/>
              <w:left w:val="single" w:sz="4" w:space="0" w:color="000000"/>
              <w:bottom w:val="single" w:sz="4" w:space="0" w:color="000000"/>
              <w:right w:val="single" w:sz="4" w:space="0" w:color="000000"/>
            </w:tcBorders>
            <w:shd w:val="clear" w:color="auto" w:fill="auto"/>
            <w:vAlign w:val="center"/>
            <w:hideMark/>
          </w:tcPr>
          <w:p w:rsidR="002E27E6" w:rsidRPr="005478DB" w:rsidRDefault="002E27E6" w:rsidP="000D7962">
            <w:pPr>
              <w:jc w:val="center"/>
            </w:pPr>
            <w:r w:rsidRPr="005478DB">
              <w:t>2</w:t>
            </w:r>
          </w:p>
        </w:tc>
        <w:tc>
          <w:tcPr>
            <w:tcW w:w="6521" w:type="dxa"/>
            <w:tcBorders>
              <w:top w:val="nil"/>
              <w:left w:val="nil"/>
              <w:bottom w:val="single" w:sz="4" w:space="0" w:color="000000"/>
              <w:right w:val="single" w:sz="4" w:space="0" w:color="000000"/>
            </w:tcBorders>
            <w:shd w:val="clear" w:color="auto" w:fill="auto"/>
            <w:vAlign w:val="center"/>
          </w:tcPr>
          <w:p w:rsidR="002E27E6" w:rsidRPr="005478DB" w:rsidRDefault="002E27E6" w:rsidP="000D7962">
            <w:r w:rsidRPr="005478DB">
              <w:t>Доля заявлений органов государственного контроля (надзора), направленных в органы прокуратуры о согласовании проведения внеплановых выездных проверок, в согласовании которых было отказано (в процентах общего числа направленных в органы прокуратуры заявлений)</w:t>
            </w:r>
          </w:p>
        </w:tc>
        <w:tc>
          <w:tcPr>
            <w:tcW w:w="1417" w:type="dxa"/>
            <w:tcBorders>
              <w:top w:val="nil"/>
              <w:left w:val="nil"/>
              <w:bottom w:val="single" w:sz="4" w:space="0" w:color="000000"/>
              <w:right w:val="single" w:sz="4" w:space="0" w:color="auto"/>
            </w:tcBorders>
            <w:shd w:val="clear" w:color="auto" w:fill="auto"/>
            <w:vAlign w:val="center"/>
            <w:hideMark/>
          </w:tcPr>
          <w:p w:rsidR="002E27E6" w:rsidRPr="005478DB" w:rsidRDefault="002E27E6" w:rsidP="000D7962">
            <w:pPr>
              <w:jc w:val="center"/>
            </w:pPr>
            <w:r w:rsidRPr="005478DB">
              <w:t>%</w:t>
            </w:r>
          </w:p>
        </w:tc>
        <w:tc>
          <w:tcPr>
            <w:tcW w:w="1325" w:type="dxa"/>
            <w:tcBorders>
              <w:top w:val="single" w:sz="4" w:space="0" w:color="auto"/>
              <w:left w:val="single" w:sz="4" w:space="0" w:color="auto"/>
              <w:bottom w:val="single" w:sz="4" w:space="0" w:color="auto"/>
              <w:right w:val="single" w:sz="4" w:space="0" w:color="auto"/>
            </w:tcBorders>
            <w:shd w:val="clear" w:color="auto" w:fill="auto"/>
            <w:vAlign w:val="center"/>
          </w:tcPr>
          <w:p w:rsidR="002E27E6" w:rsidRPr="005478DB" w:rsidRDefault="002E27E6" w:rsidP="000D7962">
            <w:pPr>
              <w:jc w:val="center"/>
              <w:rPr>
                <w:color w:val="000000"/>
              </w:rPr>
            </w:pPr>
            <w:r w:rsidRPr="005478DB">
              <w:rPr>
                <w:color w:val="000000"/>
              </w:rPr>
              <w:t>22,20</w:t>
            </w:r>
          </w:p>
        </w:tc>
        <w:tc>
          <w:tcPr>
            <w:tcW w:w="1325" w:type="dxa"/>
            <w:tcBorders>
              <w:top w:val="single" w:sz="4" w:space="0" w:color="auto"/>
              <w:left w:val="nil"/>
              <w:bottom w:val="single" w:sz="4" w:space="0" w:color="auto"/>
              <w:right w:val="single" w:sz="4" w:space="0" w:color="auto"/>
            </w:tcBorders>
            <w:shd w:val="clear" w:color="auto" w:fill="auto"/>
            <w:vAlign w:val="center"/>
          </w:tcPr>
          <w:p w:rsidR="002E27E6" w:rsidRPr="005478DB" w:rsidRDefault="002E27E6" w:rsidP="000D7962">
            <w:pPr>
              <w:jc w:val="center"/>
            </w:pPr>
            <w:r w:rsidRPr="005478DB">
              <w:t>21,40</w:t>
            </w:r>
          </w:p>
        </w:tc>
        <w:tc>
          <w:tcPr>
            <w:tcW w:w="1177" w:type="dxa"/>
            <w:tcBorders>
              <w:top w:val="single" w:sz="4" w:space="0" w:color="auto"/>
              <w:left w:val="single" w:sz="4" w:space="0" w:color="auto"/>
              <w:bottom w:val="single" w:sz="4" w:space="0" w:color="auto"/>
              <w:right w:val="single" w:sz="4" w:space="0" w:color="auto"/>
            </w:tcBorders>
            <w:shd w:val="clear" w:color="auto" w:fill="EAF1DD"/>
            <w:vAlign w:val="center"/>
          </w:tcPr>
          <w:p w:rsidR="002E27E6" w:rsidRPr="005478DB" w:rsidRDefault="002E27E6" w:rsidP="000D7962">
            <w:pPr>
              <w:jc w:val="center"/>
            </w:pPr>
            <w:r w:rsidRPr="005478DB">
              <w:t>-0,80 п.п</w:t>
            </w:r>
          </w:p>
        </w:tc>
        <w:tc>
          <w:tcPr>
            <w:tcW w:w="1037" w:type="dxa"/>
            <w:tcBorders>
              <w:top w:val="single" w:sz="4" w:space="0" w:color="auto"/>
              <w:left w:val="single" w:sz="4" w:space="0" w:color="auto"/>
              <w:bottom w:val="single" w:sz="4" w:space="0" w:color="auto"/>
              <w:right w:val="single" w:sz="4" w:space="0" w:color="auto"/>
            </w:tcBorders>
            <w:shd w:val="clear" w:color="auto" w:fill="auto"/>
            <w:vAlign w:val="center"/>
          </w:tcPr>
          <w:p w:rsidR="002E27E6" w:rsidRPr="005478DB" w:rsidRDefault="002E27E6" w:rsidP="000D7962">
            <w:pPr>
              <w:jc w:val="center"/>
              <w:rPr>
                <w:color w:val="000000"/>
              </w:rPr>
            </w:pPr>
            <w:r w:rsidRPr="005478DB">
              <w:rPr>
                <w:color w:val="000000"/>
              </w:rPr>
              <w:t>23,10</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2E27E6" w:rsidRPr="005478DB" w:rsidRDefault="002E27E6" w:rsidP="000D7962">
            <w:pPr>
              <w:jc w:val="center"/>
            </w:pPr>
            <w:r w:rsidRPr="005478DB">
              <w:t>25,32</w:t>
            </w:r>
          </w:p>
        </w:tc>
        <w:tc>
          <w:tcPr>
            <w:tcW w:w="1089" w:type="dxa"/>
            <w:tcBorders>
              <w:top w:val="single" w:sz="4" w:space="0" w:color="auto"/>
              <w:left w:val="single" w:sz="4" w:space="0" w:color="auto"/>
              <w:bottom w:val="single" w:sz="4" w:space="0" w:color="auto"/>
              <w:right w:val="single" w:sz="4" w:space="0" w:color="auto"/>
            </w:tcBorders>
            <w:shd w:val="clear" w:color="auto" w:fill="EAF1DD"/>
            <w:vAlign w:val="center"/>
          </w:tcPr>
          <w:p w:rsidR="002E27E6" w:rsidRPr="005478DB" w:rsidRDefault="002E27E6" w:rsidP="000D7962">
            <w:pPr>
              <w:ind w:right="-104"/>
              <w:jc w:val="center"/>
            </w:pPr>
            <w:r w:rsidRPr="005478DB">
              <w:t>2,22 п.п.</w:t>
            </w:r>
          </w:p>
        </w:tc>
      </w:tr>
      <w:tr w:rsidR="002E27E6" w:rsidRPr="005478DB" w:rsidTr="000D7962">
        <w:trPr>
          <w:cantSplit/>
          <w:trHeight w:val="315"/>
        </w:trPr>
        <w:tc>
          <w:tcPr>
            <w:tcW w:w="714" w:type="dxa"/>
            <w:tcBorders>
              <w:top w:val="nil"/>
              <w:left w:val="single" w:sz="4" w:space="0" w:color="000000"/>
              <w:bottom w:val="single" w:sz="4" w:space="0" w:color="000000"/>
              <w:right w:val="single" w:sz="4" w:space="0" w:color="000000"/>
            </w:tcBorders>
            <w:shd w:val="clear" w:color="auto" w:fill="auto"/>
            <w:vAlign w:val="center"/>
            <w:hideMark/>
          </w:tcPr>
          <w:p w:rsidR="002E27E6" w:rsidRPr="005478DB" w:rsidRDefault="002E27E6" w:rsidP="000D7962">
            <w:pPr>
              <w:jc w:val="center"/>
            </w:pPr>
            <w:r w:rsidRPr="005478DB">
              <w:t>3</w:t>
            </w:r>
          </w:p>
        </w:tc>
        <w:tc>
          <w:tcPr>
            <w:tcW w:w="6521" w:type="dxa"/>
            <w:tcBorders>
              <w:top w:val="nil"/>
              <w:left w:val="nil"/>
              <w:bottom w:val="single" w:sz="4" w:space="0" w:color="000000"/>
              <w:right w:val="single" w:sz="4" w:space="0" w:color="000000"/>
            </w:tcBorders>
            <w:shd w:val="clear" w:color="auto" w:fill="auto"/>
            <w:vAlign w:val="center"/>
          </w:tcPr>
          <w:p w:rsidR="002E27E6" w:rsidRPr="005478DB" w:rsidRDefault="002E27E6" w:rsidP="000D7962">
            <w:r w:rsidRPr="005478DB">
              <w:t>Доля проверок, результаты которых признаны недействительными (в процентах общего числа проведенных проверок)</w:t>
            </w:r>
          </w:p>
        </w:tc>
        <w:tc>
          <w:tcPr>
            <w:tcW w:w="1417" w:type="dxa"/>
            <w:tcBorders>
              <w:top w:val="nil"/>
              <w:left w:val="nil"/>
              <w:bottom w:val="single" w:sz="4" w:space="0" w:color="000000"/>
              <w:right w:val="single" w:sz="4" w:space="0" w:color="auto"/>
            </w:tcBorders>
            <w:shd w:val="clear" w:color="auto" w:fill="auto"/>
            <w:vAlign w:val="center"/>
            <w:hideMark/>
          </w:tcPr>
          <w:p w:rsidR="002E27E6" w:rsidRPr="005478DB" w:rsidRDefault="002E27E6" w:rsidP="000D7962">
            <w:pPr>
              <w:jc w:val="center"/>
            </w:pPr>
            <w:r w:rsidRPr="005478DB">
              <w:t>%</w:t>
            </w:r>
          </w:p>
        </w:tc>
        <w:tc>
          <w:tcPr>
            <w:tcW w:w="1325" w:type="dxa"/>
            <w:tcBorders>
              <w:top w:val="single" w:sz="4" w:space="0" w:color="auto"/>
              <w:left w:val="single" w:sz="4" w:space="0" w:color="auto"/>
              <w:bottom w:val="single" w:sz="4" w:space="0" w:color="auto"/>
              <w:right w:val="single" w:sz="4" w:space="0" w:color="auto"/>
            </w:tcBorders>
            <w:shd w:val="clear" w:color="auto" w:fill="auto"/>
            <w:vAlign w:val="center"/>
          </w:tcPr>
          <w:p w:rsidR="002E27E6" w:rsidRPr="005478DB" w:rsidRDefault="002E27E6" w:rsidP="000D7962">
            <w:pPr>
              <w:jc w:val="center"/>
              <w:rPr>
                <w:color w:val="000000"/>
              </w:rPr>
            </w:pPr>
            <w:r w:rsidRPr="005478DB">
              <w:rPr>
                <w:color w:val="000000"/>
              </w:rPr>
              <w:t>0</w:t>
            </w:r>
          </w:p>
        </w:tc>
        <w:tc>
          <w:tcPr>
            <w:tcW w:w="1325" w:type="dxa"/>
            <w:tcBorders>
              <w:top w:val="single" w:sz="4" w:space="0" w:color="auto"/>
              <w:left w:val="nil"/>
              <w:bottom w:val="single" w:sz="4" w:space="0" w:color="auto"/>
              <w:right w:val="single" w:sz="4" w:space="0" w:color="auto"/>
            </w:tcBorders>
            <w:shd w:val="clear" w:color="auto" w:fill="auto"/>
            <w:vAlign w:val="center"/>
          </w:tcPr>
          <w:p w:rsidR="002E27E6" w:rsidRPr="005478DB" w:rsidRDefault="002E27E6" w:rsidP="000D7962">
            <w:pPr>
              <w:jc w:val="center"/>
            </w:pPr>
            <w:r w:rsidRPr="005478DB">
              <w:t>0,00</w:t>
            </w:r>
          </w:p>
        </w:tc>
        <w:tc>
          <w:tcPr>
            <w:tcW w:w="1177" w:type="dxa"/>
            <w:tcBorders>
              <w:top w:val="single" w:sz="4" w:space="0" w:color="auto"/>
              <w:left w:val="single" w:sz="4" w:space="0" w:color="auto"/>
              <w:bottom w:val="single" w:sz="4" w:space="0" w:color="auto"/>
              <w:right w:val="single" w:sz="4" w:space="0" w:color="auto"/>
            </w:tcBorders>
            <w:shd w:val="clear" w:color="auto" w:fill="EAF1DD"/>
            <w:vAlign w:val="center"/>
          </w:tcPr>
          <w:p w:rsidR="002E27E6" w:rsidRPr="005478DB" w:rsidRDefault="002E27E6" w:rsidP="000D7962">
            <w:pPr>
              <w:jc w:val="center"/>
            </w:pPr>
            <w:r w:rsidRPr="005478DB">
              <w:t>0,00 п.п.</w:t>
            </w:r>
          </w:p>
        </w:tc>
        <w:tc>
          <w:tcPr>
            <w:tcW w:w="1037" w:type="dxa"/>
            <w:tcBorders>
              <w:top w:val="single" w:sz="4" w:space="0" w:color="auto"/>
              <w:left w:val="single" w:sz="4" w:space="0" w:color="auto"/>
              <w:bottom w:val="single" w:sz="4" w:space="0" w:color="auto"/>
              <w:right w:val="single" w:sz="4" w:space="0" w:color="auto"/>
            </w:tcBorders>
            <w:shd w:val="clear" w:color="auto" w:fill="auto"/>
            <w:vAlign w:val="center"/>
          </w:tcPr>
          <w:p w:rsidR="002E27E6" w:rsidRPr="005478DB" w:rsidRDefault="002E27E6" w:rsidP="000D7962">
            <w:pPr>
              <w:jc w:val="center"/>
              <w:rPr>
                <w:color w:val="000000"/>
              </w:rPr>
            </w:pPr>
            <w:r w:rsidRPr="005478DB">
              <w:rPr>
                <w:color w:val="000000"/>
              </w:rPr>
              <w:t>0</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2E27E6" w:rsidRPr="005478DB" w:rsidRDefault="002E27E6" w:rsidP="000D7962">
            <w:pPr>
              <w:jc w:val="center"/>
            </w:pPr>
            <w:r w:rsidRPr="005478DB">
              <w:t>0,00</w:t>
            </w:r>
          </w:p>
        </w:tc>
        <w:tc>
          <w:tcPr>
            <w:tcW w:w="1089" w:type="dxa"/>
            <w:tcBorders>
              <w:top w:val="single" w:sz="4" w:space="0" w:color="auto"/>
              <w:left w:val="single" w:sz="4" w:space="0" w:color="auto"/>
              <w:bottom w:val="single" w:sz="4" w:space="0" w:color="auto"/>
              <w:right w:val="single" w:sz="4" w:space="0" w:color="auto"/>
            </w:tcBorders>
            <w:shd w:val="clear" w:color="auto" w:fill="EAF1DD"/>
            <w:vAlign w:val="center"/>
          </w:tcPr>
          <w:p w:rsidR="002E27E6" w:rsidRPr="005478DB" w:rsidRDefault="002E27E6" w:rsidP="000D7962">
            <w:pPr>
              <w:ind w:right="-104"/>
              <w:jc w:val="center"/>
            </w:pPr>
            <w:r w:rsidRPr="005478DB">
              <w:t>0,00 п.п.</w:t>
            </w:r>
          </w:p>
        </w:tc>
      </w:tr>
      <w:tr w:rsidR="002E27E6" w:rsidRPr="005478DB" w:rsidTr="000D7962">
        <w:trPr>
          <w:cantSplit/>
          <w:trHeight w:val="840"/>
        </w:trPr>
        <w:tc>
          <w:tcPr>
            <w:tcW w:w="714" w:type="dxa"/>
            <w:tcBorders>
              <w:top w:val="nil"/>
              <w:left w:val="single" w:sz="4" w:space="0" w:color="000000"/>
              <w:bottom w:val="single" w:sz="4" w:space="0" w:color="000000"/>
              <w:right w:val="single" w:sz="4" w:space="0" w:color="000000"/>
            </w:tcBorders>
            <w:shd w:val="clear" w:color="auto" w:fill="auto"/>
            <w:vAlign w:val="center"/>
            <w:hideMark/>
          </w:tcPr>
          <w:p w:rsidR="002E27E6" w:rsidRPr="005478DB" w:rsidRDefault="002E27E6" w:rsidP="000D7962">
            <w:pPr>
              <w:jc w:val="center"/>
            </w:pPr>
            <w:r w:rsidRPr="005478DB">
              <w:t>4</w:t>
            </w:r>
          </w:p>
        </w:tc>
        <w:tc>
          <w:tcPr>
            <w:tcW w:w="6521" w:type="dxa"/>
            <w:tcBorders>
              <w:top w:val="nil"/>
              <w:left w:val="nil"/>
              <w:bottom w:val="single" w:sz="4" w:space="0" w:color="000000"/>
              <w:right w:val="single" w:sz="4" w:space="0" w:color="000000"/>
            </w:tcBorders>
            <w:shd w:val="clear" w:color="auto" w:fill="auto"/>
            <w:vAlign w:val="center"/>
          </w:tcPr>
          <w:p w:rsidR="002E27E6" w:rsidRPr="005478DB" w:rsidRDefault="002E27E6" w:rsidP="000D7962">
            <w:r w:rsidRPr="005478DB">
              <w:t>Доля проверок, проведенных органами государственного контроля (надзора) с нарушениями требований законодательства Российской Федерации о порядке их проведения, по результатам выявления которых к должностным лицам органов государственного контроля (надзора), осуществившим такие проверки, применены меры дисциплинарного, административного наказания (в процентах общего числа проведенных проверок)</w:t>
            </w:r>
          </w:p>
        </w:tc>
        <w:tc>
          <w:tcPr>
            <w:tcW w:w="1417" w:type="dxa"/>
            <w:tcBorders>
              <w:top w:val="nil"/>
              <w:left w:val="nil"/>
              <w:bottom w:val="single" w:sz="4" w:space="0" w:color="000000"/>
              <w:right w:val="single" w:sz="4" w:space="0" w:color="auto"/>
            </w:tcBorders>
            <w:shd w:val="clear" w:color="auto" w:fill="auto"/>
            <w:vAlign w:val="center"/>
            <w:hideMark/>
          </w:tcPr>
          <w:p w:rsidR="002E27E6" w:rsidRPr="005478DB" w:rsidRDefault="002E27E6" w:rsidP="000D7962">
            <w:pPr>
              <w:jc w:val="center"/>
            </w:pPr>
            <w:r w:rsidRPr="005478DB">
              <w:t>%</w:t>
            </w:r>
          </w:p>
        </w:tc>
        <w:tc>
          <w:tcPr>
            <w:tcW w:w="1325" w:type="dxa"/>
            <w:tcBorders>
              <w:top w:val="single" w:sz="4" w:space="0" w:color="auto"/>
              <w:left w:val="single" w:sz="4" w:space="0" w:color="auto"/>
              <w:bottom w:val="single" w:sz="4" w:space="0" w:color="auto"/>
              <w:right w:val="single" w:sz="4" w:space="0" w:color="auto"/>
            </w:tcBorders>
            <w:shd w:val="clear" w:color="auto" w:fill="auto"/>
            <w:vAlign w:val="center"/>
          </w:tcPr>
          <w:p w:rsidR="002E27E6" w:rsidRPr="005478DB" w:rsidRDefault="002E27E6" w:rsidP="000D7962">
            <w:pPr>
              <w:jc w:val="center"/>
              <w:rPr>
                <w:color w:val="000000"/>
              </w:rPr>
            </w:pPr>
            <w:r w:rsidRPr="005478DB">
              <w:rPr>
                <w:color w:val="000000"/>
              </w:rPr>
              <w:t>0</w:t>
            </w:r>
          </w:p>
        </w:tc>
        <w:tc>
          <w:tcPr>
            <w:tcW w:w="1325" w:type="dxa"/>
            <w:tcBorders>
              <w:top w:val="single" w:sz="4" w:space="0" w:color="auto"/>
              <w:left w:val="nil"/>
              <w:bottom w:val="single" w:sz="4" w:space="0" w:color="auto"/>
              <w:right w:val="single" w:sz="4" w:space="0" w:color="auto"/>
            </w:tcBorders>
            <w:shd w:val="clear" w:color="auto" w:fill="auto"/>
            <w:vAlign w:val="center"/>
          </w:tcPr>
          <w:p w:rsidR="002E27E6" w:rsidRPr="005478DB" w:rsidRDefault="002E27E6" w:rsidP="000D7962">
            <w:pPr>
              <w:jc w:val="center"/>
            </w:pPr>
            <w:r w:rsidRPr="005478DB">
              <w:t>0,06</w:t>
            </w:r>
          </w:p>
        </w:tc>
        <w:tc>
          <w:tcPr>
            <w:tcW w:w="1177" w:type="dxa"/>
            <w:tcBorders>
              <w:top w:val="single" w:sz="4" w:space="0" w:color="auto"/>
              <w:left w:val="single" w:sz="4" w:space="0" w:color="auto"/>
              <w:bottom w:val="single" w:sz="4" w:space="0" w:color="auto"/>
              <w:right w:val="single" w:sz="4" w:space="0" w:color="auto"/>
            </w:tcBorders>
            <w:shd w:val="clear" w:color="auto" w:fill="EAF1DD"/>
            <w:vAlign w:val="center"/>
          </w:tcPr>
          <w:p w:rsidR="002E27E6" w:rsidRPr="005478DB" w:rsidRDefault="002E27E6" w:rsidP="000D7962">
            <w:pPr>
              <w:jc w:val="center"/>
            </w:pPr>
            <w:r w:rsidRPr="005478DB">
              <w:t>0,06 п.п.</w:t>
            </w:r>
          </w:p>
        </w:tc>
        <w:tc>
          <w:tcPr>
            <w:tcW w:w="1037" w:type="dxa"/>
            <w:tcBorders>
              <w:top w:val="single" w:sz="4" w:space="0" w:color="auto"/>
              <w:left w:val="single" w:sz="4" w:space="0" w:color="auto"/>
              <w:bottom w:val="single" w:sz="4" w:space="0" w:color="auto"/>
              <w:right w:val="single" w:sz="4" w:space="0" w:color="auto"/>
            </w:tcBorders>
            <w:shd w:val="clear" w:color="auto" w:fill="auto"/>
            <w:vAlign w:val="center"/>
          </w:tcPr>
          <w:p w:rsidR="002E27E6" w:rsidRPr="005478DB" w:rsidRDefault="002E27E6" w:rsidP="000D7962">
            <w:pPr>
              <w:jc w:val="center"/>
              <w:rPr>
                <w:color w:val="000000"/>
              </w:rPr>
            </w:pPr>
            <w:r w:rsidRPr="005478DB">
              <w:rPr>
                <w:color w:val="000000"/>
              </w:rPr>
              <w:t>0</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2E27E6" w:rsidRPr="005478DB" w:rsidRDefault="002E27E6" w:rsidP="000D7962">
            <w:pPr>
              <w:jc w:val="center"/>
            </w:pPr>
            <w:r w:rsidRPr="005478DB">
              <w:t>0,05</w:t>
            </w:r>
          </w:p>
        </w:tc>
        <w:tc>
          <w:tcPr>
            <w:tcW w:w="1089" w:type="dxa"/>
            <w:tcBorders>
              <w:top w:val="single" w:sz="4" w:space="0" w:color="auto"/>
              <w:left w:val="single" w:sz="4" w:space="0" w:color="auto"/>
              <w:bottom w:val="single" w:sz="4" w:space="0" w:color="auto"/>
              <w:right w:val="single" w:sz="4" w:space="0" w:color="auto"/>
            </w:tcBorders>
            <w:shd w:val="clear" w:color="auto" w:fill="EAF1DD"/>
            <w:vAlign w:val="center"/>
          </w:tcPr>
          <w:p w:rsidR="002E27E6" w:rsidRPr="005478DB" w:rsidRDefault="002E27E6" w:rsidP="000D7962">
            <w:pPr>
              <w:ind w:right="-104"/>
              <w:jc w:val="center"/>
            </w:pPr>
            <w:r w:rsidRPr="005478DB">
              <w:t>0,05 п.п.</w:t>
            </w:r>
          </w:p>
        </w:tc>
      </w:tr>
      <w:tr w:rsidR="002E27E6" w:rsidRPr="005478DB" w:rsidTr="000D7962">
        <w:trPr>
          <w:cantSplit/>
          <w:trHeight w:val="1432"/>
        </w:trPr>
        <w:tc>
          <w:tcPr>
            <w:tcW w:w="714" w:type="dxa"/>
            <w:tcBorders>
              <w:top w:val="nil"/>
              <w:left w:val="single" w:sz="4" w:space="0" w:color="000000"/>
              <w:bottom w:val="single" w:sz="4" w:space="0" w:color="000000"/>
              <w:right w:val="single" w:sz="4" w:space="0" w:color="000000"/>
            </w:tcBorders>
            <w:shd w:val="clear" w:color="auto" w:fill="auto"/>
            <w:vAlign w:val="center"/>
            <w:hideMark/>
          </w:tcPr>
          <w:p w:rsidR="002E27E6" w:rsidRPr="005478DB" w:rsidRDefault="002E27E6" w:rsidP="000D7962">
            <w:pPr>
              <w:jc w:val="center"/>
            </w:pPr>
            <w:r w:rsidRPr="005478DB">
              <w:t>5</w:t>
            </w:r>
          </w:p>
        </w:tc>
        <w:tc>
          <w:tcPr>
            <w:tcW w:w="6521" w:type="dxa"/>
            <w:tcBorders>
              <w:top w:val="nil"/>
              <w:left w:val="nil"/>
              <w:bottom w:val="single" w:sz="4" w:space="0" w:color="000000"/>
              <w:right w:val="single" w:sz="4" w:space="0" w:color="000000"/>
            </w:tcBorders>
            <w:shd w:val="clear" w:color="auto" w:fill="auto"/>
            <w:vAlign w:val="center"/>
          </w:tcPr>
          <w:p w:rsidR="002E27E6" w:rsidRPr="005478DB" w:rsidRDefault="002E27E6" w:rsidP="000D7962">
            <w:r w:rsidRPr="005478DB">
              <w:t>Доля юридических лиц, индивидуальных предпринимателей, в отношении которых органами государственного контроля (надзора) были проведены проверки (в процентах общего количества юридических лиц, индивидуальных предпринимателей, осуществляющих деятельность на территории Нижегородской области, деятельность которых подлежит государственному контролю (надзору)</w:t>
            </w:r>
          </w:p>
        </w:tc>
        <w:tc>
          <w:tcPr>
            <w:tcW w:w="1417" w:type="dxa"/>
            <w:tcBorders>
              <w:top w:val="nil"/>
              <w:left w:val="nil"/>
              <w:bottom w:val="single" w:sz="4" w:space="0" w:color="000000"/>
              <w:right w:val="single" w:sz="4" w:space="0" w:color="auto"/>
            </w:tcBorders>
            <w:shd w:val="clear" w:color="auto" w:fill="auto"/>
            <w:vAlign w:val="center"/>
            <w:hideMark/>
          </w:tcPr>
          <w:p w:rsidR="002E27E6" w:rsidRPr="005478DB" w:rsidRDefault="002E27E6" w:rsidP="000D7962">
            <w:pPr>
              <w:jc w:val="center"/>
            </w:pPr>
            <w:r w:rsidRPr="005478DB">
              <w:t>%</w:t>
            </w:r>
          </w:p>
        </w:tc>
        <w:tc>
          <w:tcPr>
            <w:tcW w:w="1325" w:type="dxa"/>
            <w:tcBorders>
              <w:top w:val="single" w:sz="4" w:space="0" w:color="auto"/>
              <w:left w:val="single" w:sz="4" w:space="0" w:color="auto"/>
              <w:bottom w:val="single" w:sz="4" w:space="0" w:color="auto"/>
              <w:right w:val="single" w:sz="4" w:space="0" w:color="auto"/>
            </w:tcBorders>
            <w:shd w:val="clear" w:color="auto" w:fill="auto"/>
            <w:vAlign w:val="center"/>
          </w:tcPr>
          <w:p w:rsidR="002E27E6" w:rsidRPr="005478DB" w:rsidRDefault="002E27E6" w:rsidP="000D7962">
            <w:pPr>
              <w:jc w:val="center"/>
              <w:rPr>
                <w:color w:val="000000"/>
              </w:rPr>
            </w:pPr>
            <w:r w:rsidRPr="005478DB">
              <w:rPr>
                <w:color w:val="000000"/>
              </w:rPr>
              <w:t>0,51</w:t>
            </w:r>
          </w:p>
        </w:tc>
        <w:tc>
          <w:tcPr>
            <w:tcW w:w="1325" w:type="dxa"/>
            <w:tcBorders>
              <w:top w:val="single" w:sz="4" w:space="0" w:color="auto"/>
              <w:left w:val="single" w:sz="4" w:space="0" w:color="auto"/>
              <w:bottom w:val="single" w:sz="4" w:space="0" w:color="auto"/>
              <w:right w:val="single" w:sz="4" w:space="0" w:color="auto"/>
            </w:tcBorders>
            <w:shd w:val="clear" w:color="auto" w:fill="auto"/>
            <w:vAlign w:val="center"/>
          </w:tcPr>
          <w:p w:rsidR="002E27E6" w:rsidRPr="005478DB" w:rsidRDefault="002E27E6" w:rsidP="000D7962">
            <w:pPr>
              <w:jc w:val="center"/>
            </w:pPr>
            <w:r w:rsidRPr="005478DB">
              <w:t>0,42</w:t>
            </w:r>
          </w:p>
        </w:tc>
        <w:tc>
          <w:tcPr>
            <w:tcW w:w="1177" w:type="dxa"/>
            <w:tcBorders>
              <w:top w:val="single" w:sz="4" w:space="0" w:color="auto"/>
              <w:left w:val="single" w:sz="4" w:space="0" w:color="auto"/>
              <w:bottom w:val="single" w:sz="4" w:space="0" w:color="auto"/>
              <w:right w:val="single" w:sz="4" w:space="0" w:color="auto"/>
            </w:tcBorders>
            <w:shd w:val="clear" w:color="auto" w:fill="EAF1DD"/>
            <w:vAlign w:val="center"/>
          </w:tcPr>
          <w:p w:rsidR="002E27E6" w:rsidRPr="005478DB" w:rsidRDefault="002E27E6" w:rsidP="000D7962">
            <w:pPr>
              <w:jc w:val="center"/>
            </w:pPr>
            <w:r w:rsidRPr="005478DB">
              <w:t>-0,09 п.п.</w:t>
            </w:r>
          </w:p>
        </w:tc>
        <w:tc>
          <w:tcPr>
            <w:tcW w:w="1037" w:type="dxa"/>
            <w:tcBorders>
              <w:top w:val="single" w:sz="4" w:space="0" w:color="auto"/>
              <w:left w:val="single" w:sz="4" w:space="0" w:color="auto"/>
              <w:bottom w:val="single" w:sz="4" w:space="0" w:color="auto"/>
              <w:right w:val="single" w:sz="4" w:space="0" w:color="auto"/>
            </w:tcBorders>
            <w:shd w:val="clear" w:color="auto" w:fill="auto"/>
            <w:vAlign w:val="center"/>
          </w:tcPr>
          <w:p w:rsidR="002E27E6" w:rsidRPr="005478DB" w:rsidRDefault="002E27E6" w:rsidP="000D7962">
            <w:pPr>
              <w:jc w:val="center"/>
              <w:rPr>
                <w:color w:val="000000"/>
              </w:rPr>
            </w:pPr>
            <w:r w:rsidRPr="005478DB">
              <w:rPr>
                <w:color w:val="000000"/>
              </w:rPr>
              <w:t>0,87</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2E27E6" w:rsidRPr="005478DB" w:rsidRDefault="002E27E6" w:rsidP="000D7962">
            <w:pPr>
              <w:jc w:val="center"/>
            </w:pPr>
            <w:r w:rsidRPr="005478DB">
              <w:t>0,81</w:t>
            </w:r>
          </w:p>
        </w:tc>
        <w:tc>
          <w:tcPr>
            <w:tcW w:w="1089" w:type="dxa"/>
            <w:tcBorders>
              <w:top w:val="single" w:sz="4" w:space="0" w:color="auto"/>
              <w:left w:val="single" w:sz="4" w:space="0" w:color="auto"/>
              <w:bottom w:val="single" w:sz="4" w:space="0" w:color="auto"/>
              <w:right w:val="single" w:sz="4" w:space="0" w:color="auto"/>
            </w:tcBorders>
            <w:shd w:val="clear" w:color="auto" w:fill="EAF1DD"/>
            <w:vAlign w:val="center"/>
          </w:tcPr>
          <w:p w:rsidR="002E27E6" w:rsidRPr="005478DB" w:rsidRDefault="002E27E6" w:rsidP="000D7962">
            <w:pPr>
              <w:ind w:right="-104"/>
              <w:jc w:val="center"/>
            </w:pPr>
            <w:r w:rsidRPr="005478DB">
              <w:t>-0,06 п.п.</w:t>
            </w:r>
          </w:p>
        </w:tc>
      </w:tr>
      <w:tr w:rsidR="002E27E6" w:rsidRPr="005478DB" w:rsidTr="000D7962">
        <w:trPr>
          <w:cantSplit/>
          <w:trHeight w:val="617"/>
        </w:trPr>
        <w:tc>
          <w:tcPr>
            <w:tcW w:w="714" w:type="dxa"/>
            <w:tcBorders>
              <w:top w:val="nil"/>
              <w:left w:val="single" w:sz="4" w:space="0" w:color="000000"/>
              <w:bottom w:val="single" w:sz="4" w:space="0" w:color="000000"/>
              <w:right w:val="single" w:sz="4" w:space="0" w:color="000000"/>
            </w:tcBorders>
            <w:shd w:val="clear" w:color="auto" w:fill="auto"/>
            <w:vAlign w:val="center"/>
          </w:tcPr>
          <w:p w:rsidR="002E27E6" w:rsidRPr="005478DB" w:rsidRDefault="002E27E6" w:rsidP="000D7962">
            <w:pPr>
              <w:jc w:val="center"/>
            </w:pPr>
            <w:r w:rsidRPr="005478DB">
              <w:t>6</w:t>
            </w:r>
          </w:p>
        </w:tc>
        <w:tc>
          <w:tcPr>
            <w:tcW w:w="6521" w:type="dxa"/>
            <w:tcBorders>
              <w:top w:val="nil"/>
              <w:left w:val="nil"/>
              <w:bottom w:val="single" w:sz="4" w:space="0" w:color="000000"/>
              <w:right w:val="single" w:sz="4" w:space="0" w:color="000000"/>
            </w:tcBorders>
            <w:shd w:val="clear" w:color="auto" w:fill="auto"/>
            <w:vAlign w:val="center"/>
          </w:tcPr>
          <w:p w:rsidR="002E27E6" w:rsidRPr="005478DB" w:rsidRDefault="002E27E6" w:rsidP="000D7962">
            <w:r w:rsidRPr="005478DB">
              <w:t>Среднее количество проверок, проведенных в отношении одного юридического лица, индивидуального предпринимателя</w:t>
            </w:r>
          </w:p>
        </w:tc>
        <w:tc>
          <w:tcPr>
            <w:tcW w:w="1417" w:type="dxa"/>
            <w:tcBorders>
              <w:top w:val="nil"/>
              <w:left w:val="nil"/>
              <w:bottom w:val="single" w:sz="4" w:space="0" w:color="000000"/>
              <w:right w:val="single" w:sz="4" w:space="0" w:color="auto"/>
            </w:tcBorders>
            <w:shd w:val="clear" w:color="auto" w:fill="auto"/>
            <w:vAlign w:val="center"/>
          </w:tcPr>
          <w:p w:rsidR="002E27E6" w:rsidRPr="005478DB" w:rsidRDefault="002E27E6" w:rsidP="000D7962">
            <w:pPr>
              <w:jc w:val="center"/>
            </w:pPr>
            <w:r w:rsidRPr="005478DB">
              <w:t>Единица</w:t>
            </w:r>
          </w:p>
        </w:tc>
        <w:tc>
          <w:tcPr>
            <w:tcW w:w="1325" w:type="dxa"/>
            <w:tcBorders>
              <w:top w:val="single" w:sz="4" w:space="0" w:color="auto"/>
              <w:left w:val="single" w:sz="4" w:space="0" w:color="auto"/>
              <w:bottom w:val="single" w:sz="4" w:space="0" w:color="auto"/>
              <w:right w:val="single" w:sz="4" w:space="0" w:color="auto"/>
            </w:tcBorders>
            <w:shd w:val="clear" w:color="auto" w:fill="auto"/>
            <w:vAlign w:val="center"/>
          </w:tcPr>
          <w:p w:rsidR="002E27E6" w:rsidRPr="005478DB" w:rsidRDefault="002E27E6" w:rsidP="000D7962">
            <w:pPr>
              <w:jc w:val="center"/>
              <w:rPr>
                <w:color w:val="000000"/>
              </w:rPr>
            </w:pPr>
            <w:r w:rsidRPr="005478DB">
              <w:rPr>
                <w:color w:val="000000"/>
              </w:rPr>
              <w:t>2,13</w:t>
            </w:r>
          </w:p>
        </w:tc>
        <w:tc>
          <w:tcPr>
            <w:tcW w:w="1325" w:type="dxa"/>
            <w:tcBorders>
              <w:top w:val="single" w:sz="4" w:space="0" w:color="auto"/>
              <w:left w:val="nil"/>
              <w:bottom w:val="single" w:sz="4" w:space="0" w:color="auto"/>
              <w:right w:val="single" w:sz="4" w:space="0" w:color="auto"/>
            </w:tcBorders>
            <w:shd w:val="clear" w:color="auto" w:fill="auto"/>
            <w:vAlign w:val="center"/>
          </w:tcPr>
          <w:p w:rsidR="002E27E6" w:rsidRPr="005478DB" w:rsidRDefault="002E27E6" w:rsidP="000D7962">
            <w:pPr>
              <w:jc w:val="center"/>
            </w:pPr>
            <w:r w:rsidRPr="005478DB">
              <w:t>1,94</w:t>
            </w:r>
          </w:p>
        </w:tc>
        <w:tc>
          <w:tcPr>
            <w:tcW w:w="1177" w:type="dxa"/>
            <w:tcBorders>
              <w:top w:val="single" w:sz="4" w:space="0" w:color="auto"/>
              <w:left w:val="single" w:sz="4" w:space="0" w:color="auto"/>
              <w:bottom w:val="single" w:sz="4" w:space="0" w:color="auto"/>
              <w:right w:val="single" w:sz="4" w:space="0" w:color="auto"/>
            </w:tcBorders>
            <w:shd w:val="clear" w:color="auto" w:fill="EAF1DD"/>
            <w:vAlign w:val="center"/>
          </w:tcPr>
          <w:p w:rsidR="002E27E6" w:rsidRPr="005478DB" w:rsidRDefault="002E27E6" w:rsidP="000D7962">
            <w:pPr>
              <w:jc w:val="center"/>
            </w:pPr>
            <w:r>
              <w:t>91,08</w:t>
            </w:r>
            <w:r w:rsidRPr="005478DB">
              <w:t>%</w:t>
            </w:r>
          </w:p>
        </w:tc>
        <w:tc>
          <w:tcPr>
            <w:tcW w:w="1037" w:type="dxa"/>
            <w:tcBorders>
              <w:top w:val="single" w:sz="4" w:space="0" w:color="auto"/>
              <w:left w:val="single" w:sz="4" w:space="0" w:color="auto"/>
              <w:bottom w:val="single" w:sz="4" w:space="0" w:color="auto"/>
              <w:right w:val="single" w:sz="4" w:space="0" w:color="auto"/>
            </w:tcBorders>
            <w:shd w:val="clear" w:color="auto" w:fill="auto"/>
            <w:vAlign w:val="center"/>
          </w:tcPr>
          <w:p w:rsidR="002E27E6" w:rsidRPr="005478DB" w:rsidRDefault="002E27E6" w:rsidP="000D7962">
            <w:pPr>
              <w:jc w:val="center"/>
              <w:rPr>
                <w:color w:val="000000"/>
              </w:rPr>
            </w:pPr>
            <w:r w:rsidRPr="005478DB">
              <w:rPr>
                <w:color w:val="000000"/>
              </w:rPr>
              <w:t>2,7</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2E27E6" w:rsidRPr="005478DB" w:rsidRDefault="002E27E6" w:rsidP="000D7962">
            <w:pPr>
              <w:jc w:val="center"/>
            </w:pPr>
            <w:r w:rsidRPr="005478DB">
              <w:t>2,23</w:t>
            </w:r>
          </w:p>
        </w:tc>
        <w:tc>
          <w:tcPr>
            <w:tcW w:w="1089" w:type="dxa"/>
            <w:tcBorders>
              <w:top w:val="single" w:sz="4" w:space="0" w:color="auto"/>
              <w:left w:val="single" w:sz="4" w:space="0" w:color="auto"/>
              <w:bottom w:val="single" w:sz="4" w:space="0" w:color="auto"/>
              <w:right w:val="single" w:sz="4" w:space="0" w:color="auto"/>
            </w:tcBorders>
            <w:shd w:val="clear" w:color="auto" w:fill="EAF1DD"/>
            <w:vAlign w:val="center"/>
          </w:tcPr>
          <w:p w:rsidR="002E27E6" w:rsidRPr="005478DB" w:rsidRDefault="002E27E6" w:rsidP="000D7962">
            <w:pPr>
              <w:ind w:right="-104"/>
              <w:jc w:val="center"/>
            </w:pPr>
            <w:r>
              <w:t>82,59%</w:t>
            </w:r>
          </w:p>
        </w:tc>
      </w:tr>
      <w:tr w:rsidR="002E27E6" w:rsidRPr="005478DB" w:rsidTr="000D7962">
        <w:trPr>
          <w:cantSplit/>
          <w:trHeight w:val="555"/>
        </w:trPr>
        <w:tc>
          <w:tcPr>
            <w:tcW w:w="714" w:type="dxa"/>
            <w:tcBorders>
              <w:top w:val="nil"/>
              <w:left w:val="single" w:sz="4" w:space="0" w:color="000000"/>
              <w:bottom w:val="single" w:sz="4" w:space="0" w:color="000000"/>
              <w:right w:val="single" w:sz="4" w:space="0" w:color="000000"/>
            </w:tcBorders>
            <w:shd w:val="clear" w:color="auto" w:fill="auto"/>
            <w:vAlign w:val="center"/>
          </w:tcPr>
          <w:p w:rsidR="002E27E6" w:rsidRPr="005478DB" w:rsidRDefault="002E27E6" w:rsidP="000D7962">
            <w:pPr>
              <w:jc w:val="center"/>
            </w:pPr>
            <w:r w:rsidRPr="005478DB">
              <w:t>7</w:t>
            </w:r>
          </w:p>
        </w:tc>
        <w:tc>
          <w:tcPr>
            <w:tcW w:w="6521" w:type="dxa"/>
            <w:tcBorders>
              <w:top w:val="nil"/>
              <w:left w:val="nil"/>
              <w:bottom w:val="single" w:sz="4" w:space="0" w:color="000000"/>
              <w:right w:val="single" w:sz="4" w:space="0" w:color="000000"/>
            </w:tcBorders>
            <w:shd w:val="clear" w:color="auto" w:fill="auto"/>
            <w:vAlign w:val="center"/>
          </w:tcPr>
          <w:p w:rsidR="002E27E6" w:rsidRPr="005478DB" w:rsidRDefault="002E27E6" w:rsidP="000D7962">
            <w:r w:rsidRPr="005478DB">
              <w:t>Доля проведенных внеплановых проверок (в процентах общего количества проведенных проверок)</w:t>
            </w:r>
          </w:p>
        </w:tc>
        <w:tc>
          <w:tcPr>
            <w:tcW w:w="1417" w:type="dxa"/>
            <w:tcBorders>
              <w:top w:val="nil"/>
              <w:left w:val="nil"/>
              <w:bottom w:val="single" w:sz="4" w:space="0" w:color="000000"/>
              <w:right w:val="single" w:sz="4" w:space="0" w:color="auto"/>
            </w:tcBorders>
            <w:shd w:val="clear" w:color="auto" w:fill="auto"/>
            <w:vAlign w:val="center"/>
          </w:tcPr>
          <w:p w:rsidR="002E27E6" w:rsidRPr="005478DB" w:rsidRDefault="002E27E6" w:rsidP="000D7962">
            <w:pPr>
              <w:jc w:val="center"/>
            </w:pPr>
            <w:r w:rsidRPr="005478DB">
              <w:t>%</w:t>
            </w:r>
          </w:p>
        </w:tc>
        <w:tc>
          <w:tcPr>
            <w:tcW w:w="1325" w:type="dxa"/>
            <w:tcBorders>
              <w:top w:val="single" w:sz="4" w:space="0" w:color="auto"/>
              <w:left w:val="single" w:sz="4" w:space="0" w:color="auto"/>
              <w:bottom w:val="single" w:sz="4" w:space="0" w:color="auto"/>
              <w:right w:val="single" w:sz="4" w:space="0" w:color="auto"/>
            </w:tcBorders>
            <w:shd w:val="clear" w:color="auto" w:fill="auto"/>
            <w:vAlign w:val="center"/>
          </w:tcPr>
          <w:p w:rsidR="002E27E6" w:rsidRPr="005478DB" w:rsidRDefault="002E27E6" w:rsidP="000D7962">
            <w:pPr>
              <w:jc w:val="center"/>
              <w:rPr>
                <w:color w:val="000000"/>
              </w:rPr>
            </w:pPr>
            <w:r w:rsidRPr="005478DB">
              <w:rPr>
                <w:color w:val="000000"/>
              </w:rPr>
              <w:t>75,84</w:t>
            </w:r>
          </w:p>
        </w:tc>
        <w:tc>
          <w:tcPr>
            <w:tcW w:w="1325" w:type="dxa"/>
            <w:tcBorders>
              <w:top w:val="single" w:sz="4" w:space="0" w:color="auto"/>
              <w:left w:val="nil"/>
              <w:bottom w:val="single" w:sz="4" w:space="0" w:color="auto"/>
              <w:right w:val="single" w:sz="4" w:space="0" w:color="auto"/>
            </w:tcBorders>
            <w:shd w:val="clear" w:color="auto" w:fill="auto"/>
            <w:vAlign w:val="center"/>
          </w:tcPr>
          <w:p w:rsidR="002E27E6" w:rsidRPr="005478DB" w:rsidRDefault="002E27E6" w:rsidP="000D7962">
            <w:pPr>
              <w:jc w:val="center"/>
            </w:pPr>
            <w:r w:rsidRPr="005478DB">
              <w:t>78,73</w:t>
            </w:r>
          </w:p>
        </w:tc>
        <w:tc>
          <w:tcPr>
            <w:tcW w:w="1177" w:type="dxa"/>
            <w:tcBorders>
              <w:top w:val="single" w:sz="4" w:space="0" w:color="auto"/>
              <w:left w:val="single" w:sz="4" w:space="0" w:color="auto"/>
              <w:bottom w:val="single" w:sz="4" w:space="0" w:color="auto"/>
              <w:right w:val="single" w:sz="4" w:space="0" w:color="auto"/>
            </w:tcBorders>
            <w:shd w:val="clear" w:color="auto" w:fill="EAF1DD"/>
            <w:vAlign w:val="center"/>
          </w:tcPr>
          <w:p w:rsidR="002E27E6" w:rsidRPr="005478DB" w:rsidRDefault="002E27E6" w:rsidP="000D7962">
            <w:pPr>
              <w:jc w:val="center"/>
            </w:pPr>
            <w:r w:rsidRPr="005478DB">
              <w:t>2,89 п.п.</w:t>
            </w:r>
          </w:p>
        </w:tc>
        <w:tc>
          <w:tcPr>
            <w:tcW w:w="1037" w:type="dxa"/>
            <w:tcBorders>
              <w:top w:val="single" w:sz="4" w:space="0" w:color="auto"/>
              <w:left w:val="single" w:sz="4" w:space="0" w:color="auto"/>
              <w:bottom w:val="single" w:sz="4" w:space="0" w:color="auto"/>
              <w:right w:val="single" w:sz="4" w:space="0" w:color="auto"/>
            </w:tcBorders>
            <w:shd w:val="clear" w:color="auto" w:fill="auto"/>
            <w:vAlign w:val="center"/>
          </w:tcPr>
          <w:p w:rsidR="002E27E6" w:rsidRPr="005478DB" w:rsidRDefault="002E27E6" w:rsidP="000D7962">
            <w:pPr>
              <w:jc w:val="center"/>
              <w:rPr>
                <w:color w:val="000000"/>
              </w:rPr>
            </w:pPr>
            <w:r w:rsidRPr="005478DB">
              <w:rPr>
                <w:color w:val="000000"/>
              </w:rPr>
              <w:t>79,87</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2E27E6" w:rsidRPr="005478DB" w:rsidRDefault="002E27E6" w:rsidP="000D7962">
            <w:pPr>
              <w:jc w:val="center"/>
            </w:pPr>
            <w:r w:rsidRPr="005478DB">
              <w:t>77,25</w:t>
            </w:r>
          </w:p>
        </w:tc>
        <w:tc>
          <w:tcPr>
            <w:tcW w:w="1089" w:type="dxa"/>
            <w:tcBorders>
              <w:top w:val="single" w:sz="4" w:space="0" w:color="auto"/>
              <w:left w:val="single" w:sz="4" w:space="0" w:color="auto"/>
              <w:bottom w:val="single" w:sz="4" w:space="0" w:color="auto"/>
              <w:right w:val="single" w:sz="4" w:space="0" w:color="auto"/>
            </w:tcBorders>
            <w:shd w:val="clear" w:color="auto" w:fill="EAF1DD"/>
            <w:vAlign w:val="center"/>
          </w:tcPr>
          <w:p w:rsidR="002E27E6" w:rsidRPr="005478DB" w:rsidRDefault="002E27E6" w:rsidP="000D7962">
            <w:pPr>
              <w:ind w:right="-104"/>
              <w:jc w:val="center"/>
            </w:pPr>
            <w:r w:rsidRPr="005478DB">
              <w:t>-2,62 п.п.</w:t>
            </w:r>
          </w:p>
        </w:tc>
      </w:tr>
      <w:tr w:rsidR="002E27E6" w:rsidRPr="005478DB" w:rsidTr="000D7962">
        <w:trPr>
          <w:cantSplit/>
          <w:trHeight w:val="961"/>
        </w:trPr>
        <w:tc>
          <w:tcPr>
            <w:tcW w:w="714" w:type="dxa"/>
            <w:tcBorders>
              <w:top w:val="nil"/>
              <w:left w:val="single" w:sz="4" w:space="0" w:color="000000"/>
              <w:bottom w:val="single" w:sz="4" w:space="0" w:color="000000"/>
              <w:right w:val="single" w:sz="4" w:space="0" w:color="000000"/>
            </w:tcBorders>
            <w:shd w:val="clear" w:color="auto" w:fill="auto"/>
            <w:vAlign w:val="center"/>
            <w:hideMark/>
          </w:tcPr>
          <w:p w:rsidR="002E27E6" w:rsidRPr="005478DB" w:rsidRDefault="002E27E6" w:rsidP="000D7962">
            <w:pPr>
              <w:jc w:val="center"/>
            </w:pPr>
            <w:r w:rsidRPr="005478DB">
              <w:t>8</w:t>
            </w:r>
          </w:p>
        </w:tc>
        <w:tc>
          <w:tcPr>
            <w:tcW w:w="6521" w:type="dxa"/>
            <w:tcBorders>
              <w:top w:val="nil"/>
              <w:left w:val="nil"/>
              <w:bottom w:val="single" w:sz="4" w:space="0" w:color="000000"/>
              <w:right w:val="single" w:sz="4" w:space="0" w:color="000000"/>
            </w:tcBorders>
            <w:shd w:val="clear" w:color="auto" w:fill="auto"/>
            <w:vAlign w:val="center"/>
          </w:tcPr>
          <w:p w:rsidR="002E27E6" w:rsidRPr="005478DB" w:rsidRDefault="002E27E6" w:rsidP="000D7962">
            <w:r w:rsidRPr="005478DB">
              <w:t>Доля правонарушений, выявленных по итогам проведения внеплановых проверок (в процентах общего числа правонарушений, выявленных по итогам проверок)</w:t>
            </w:r>
          </w:p>
        </w:tc>
        <w:tc>
          <w:tcPr>
            <w:tcW w:w="1417" w:type="dxa"/>
            <w:tcBorders>
              <w:top w:val="nil"/>
              <w:left w:val="nil"/>
              <w:bottom w:val="single" w:sz="4" w:space="0" w:color="000000"/>
              <w:right w:val="single" w:sz="4" w:space="0" w:color="auto"/>
            </w:tcBorders>
            <w:shd w:val="clear" w:color="auto" w:fill="auto"/>
            <w:vAlign w:val="center"/>
            <w:hideMark/>
          </w:tcPr>
          <w:p w:rsidR="002E27E6" w:rsidRPr="005478DB" w:rsidRDefault="002E27E6" w:rsidP="000D7962">
            <w:pPr>
              <w:jc w:val="center"/>
            </w:pPr>
            <w:r w:rsidRPr="005478DB">
              <w:t>%</w:t>
            </w:r>
          </w:p>
        </w:tc>
        <w:tc>
          <w:tcPr>
            <w:tcW w:w="1325" w:type="dxa"/>
            <w:tcBorders>
              <w:top w:val="single" w:sz="4" w:space="0" w:color="auto"/>
              <w:left w:val="single" w:sz="4" w:space="0" w:color="auto"/>
              <w:bottom w:val="single" w:sz="4" w:space="0" w:color="auto"/>
              <w:right w:val="single" w:sz="4" w:space="0" w:color="auto"/>
            </w:tcBorders>
            <w:shd w:val="clear" w:color="auto" w:fill="auto"/>
            <w:vAlign w:val="center"/>
          </w:tcPr>
          <w:p w:rsidR="002E27E6" w:rsidRPr="005478DB" w:rsidRDefault="002E27E6" w:rsidP="000D7962">
            <w:pPr>
              <w:jc w:val="center"/>
              <w:rPr>
                <w:color w:val="000000"/>
              </w:rPr>
            </w:pPr>
            <w:r w:rsidRPr="005478DB">
              <w:rPr>
                <w:color w:val="000000"/>
              </w:rPr>
              <w:t>80,81</w:t>
            </w:r>
          </w:p>
        </w:tc>
        <w:tc>
          <w:tcPr>
            <w:tcW w:w="1325" w:type="dxa"/>
            <w:tcBorders>
              <w:top w:val="single" w:sz="4" w:space="0" w:color="auto"/>
              <w:left w:val="nil"/>
              <w:bottom w:val="single" w:sz="4" w:space="0" w:color="auto"/>
              <w:right w:val="single" w:sz="4" w:space="0" w:color="auto"/>
            </w:tcBorders>
            <w:shd w:val="clear" w:color="auto" w:fill="auto"/>
            <w:vAlign w:val="center"/>
          </w:tcPr>
          <w:p w:rsidR="002E27E6" w:rsidRPr="005478DB" w:rsidRDefault="002E27E6" w:rsidP="000D7962">
            <w:pPr>
              <w:jc w:val="center"/>
            </w:pPr>
            <w:r w:rsidRPr="005478DB">
              <w:t>80,97</w:t>
            </w:r>
          </w:p>
        </w:tc>
        <w:tc>
          <w:tcPr>
            <w:tcW w:w="1177" w:type="dxa"/>
            <w:tcBorders>
              <w:top w:val="single" w:sz="4" w:space="0" w:color="auto"/>
              <w:left w:val="single" w:sz="4" w:space="0" w:color="auto"/>
              <w:bottom w:val="single" w:sz="4" w:space="0" w:color="auto"/>
              <w:right w:val="single" w:sz="4" w:space="0" w:color="auto"/>
            </w:tcBorders>
            <w:shd w:val="clear" w:color="auto" w:fill="EAF1DD"/>
            <w:vAlign w:val="center"/>
          </w:tcPr>
          <w:p w:rsidR="002E27E6" w:rsidRPr="005478DB" w:rsidRDefault="002E27E6" w:rsidP="000D7962">
            <w:pPr>
              <w:jc w:val="center"/>
            </w:pPr>
            <w:r w:rsidRPr="005478DB">
              <w:t>0,16 п.п.</w:t>
            </w:r>
          </w:p>
        </w:tc>
        <w:tc>
          <w:tcPr>
            <w:tcW w:w="1037" w:type="dxa"/>
            <w:tcBorders>
              <w:top w:val="single" w:sz="4" w:space="0" w:color="auto"/>
              <w:left w:val="single" w:sz="4" w:space="0" w:color="auto"/>
              <w:bottom w:val="single" w:sz="4" w:space="0" w:color="auto"/>
              <w:right w:val="single" w:sz="4" w:space="0" w:color="auto"/>
            </w:tcBorders>
            <w:shd w:val="clear" w:color="auto" w:fill="auto"/>
            <w:vAlign w:val="center"/>
          </w:tcPr>
          <w:p w:rsidR="002E27E6" w:rsidRPr="005478DB" w:rsidRDefault="002E27E6" w:rsidP="000D7962">
            <w:pPr>
              <w:jc w:val="center"/>
              <w:rPr>
                <w:color w:val="000000"/>
              </w:rPr>
            </w:pPr>
            <w:r w:rsidRPr="005478DB">
              <w:rPr>
                <w:color w:val="000000"/>
              </w:rPr>
              <w:t>84,14</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2E27E6" w:rsidRPr="005478DB" w:rsidRDefault="002E27E6" w:rsidP="000D7962">
            <w:pPr>
              <w:jc w:val="center"/>
            </w:pPr>
            <w:r w:rsidRPr="005478DB">
              <w:t>81,85</w:t>
            </w:r>
          </w:p>
        </w:tc>
        <w:tc>
          <w:tcPr>
            <w:tcW w:w="1089" w:type="dxa"/>
            <w:tcBorders>
              <w:top w:val="single" w:sz="4" w:space="0" w:color="auto"/>
              <w:left w:val="single" w:sz="4" w:space="0" w:color="auto"/>
              <w:bottom w:val="single" w:sz="4" w:space="0" w:color="auto"/>
              <w:right w:val="single" w:sz="4" w:space="0" w:color="auto"/>
            </w:tcBorders>
            <w:shd w:val="clear" w:color="auto" w:fill="EAF1DD"/>
            <w:vAlign w:val="center"/>
          </w:tcPr>
          <w:p w:rsidR="002E27E6" w:rsidRPr="005478DB" w:rsidRDefault="002E27E6" w:rsidP="000D7962">
            <w:pPr>
              <w:ind w:right="-104"/>
              <w:jc w:val="center"/>
            </w:pPr>
            <w:r w:rsidRPr="005478DB">
              <w:t>-2,29 п.п.</w:t>
            </w:r>
          </w:p>
        </w:tc>
      </w:tr>
      <w:tr w:rsidR="002E27E6" w:rsidRPr="005478DB" w:rsidTr="000D7962">
        <w:trPr>
          <w:cantSplit/>
          <w:trHeight w:val="2480"/>
        </w:trPr>
        <w:tc>
          <w:tcPr>
            <w:tcW w:w="714" w:type="dxa"/>
            <w:tcBorders>
              <w:top w:val="nil"/>
              <w:left w:val="single" w:sz="4" w:space="0" w:color="000000"/>
              <w:bottom w:val="single" w:sz="4" w:space="0" w:color="000000"/>
              <w:right w:val="single" w:sz="4" w:space="0" w:color="000000"/>
            </w:tcBorders>
            <w:shd w:val="clear" w:color="auto" w:fill="auto"/>
            <w:vAlign w:val="center"/>
            <w:hideMark/>
          </w:tcPr>
          <w:p w:rsidR="002E27E6" w:rsidRPr="005478DB" w:rsidRDefault="002E27E6" w:rsidP="000D7962">
            <w:pPr>
              <w:jc w:val="center"/>
            </w:pPr>
            <w:r w:rsidRPr="005478DB">
              <w:t>9</w:t>
            </w:r>
          </w:p>
        </w:tc>
        <w:tc>
          <w:tcPr>
            <w:tcW w:w="6521" w:type="dxa"/>
            <w:tcBorders>
              <w:top w:val="nil"/>
              <w:left w:val="nil"/>
              <w:bottom w:val="single" w:sz="4" w:space="0" w:color="000000"/>
              <w:right w:val="single" w:sz="4" w:space="0" w:color="000000"/>
            </w:tcBorders>
            <w:shd w:val="clear" w:color="auto" w:fill="auto"/>
            <w:vAlign w:val="center"/>
          </w:tcPr>
          <w:p w:rsidR="002E27E6" w:rsidRPr="005478DB" w:rsidRDefault="002E27E6" w:rsidP="000D7962">
            <w:r w:rsidRPr="005478DB">
              <w:t>Доля внеплановых проверок, проведенных по фактам нарушений, с которыми связано возникновение угрозы причинения вреда жизни 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имуществу физических и юридических лиц, безопасности государства, а также угрозы чрезвычайных ситуаций природного и техногенного характера, с целью предотвращения угрозы причинения такого вреда (в процентах общего количества проведенных внеплановых проверок)</w:t>
            </w:r>
          </w:p>
        </w:tc>
        <w:tc>
          <w:tcPr>
            <w:tcW w:w="1417" w:type="dxa"/>
            <w:tcBorders>
              <w:top w:val="nil"/>
              <w:left w:val="nil"/>
              <w:bottom w:val="single" w:sz="4" w:space="0" w:color="000000"/>
              <w:right w:val="single" w:sz="4" w:space="0" w:color="auto"/>
            </w:tcBorders>
            <w:shd w:val="clear" w:color="auto" w:fill="auto"/>
            <w:vAlign w:val="center"/>
            <w:hideMark/>
          </w:tcPr>
          <w:p w:rsidR="002E27E6" w:rsidRPr="005478DB" w:rsidRDefault="002E27E6" w:rsidP="000D7962">
            <w:pPr>
              <w:jc w:val="center"/>
            </w:pPr>
            <w:r w:rsidRPr="005478DB">
              <w:t>%</w:t>
            </w:r>
          </w:p>
        </w:tc>
        <w:tc>
          <w:tcPr>
            <w:tcW w:w="1325" w:type="dxa"/>
            <w:tcBorders>
              <w:top w:val="single" w:sz="4" w:space="0" w:color="auto"/>
              <w:left w:val="single" w:sz="4" w:space="0" w:color="auto"/>
              <w:bottom w:val="single" w:sz="4" w:space="0" w:color="auto"/>
              <w:right w:val="single" w:sz="4" w:space="0" w:color="auto"/>
            </w:tcBorders>
            <w:shd w:val="clear" w:color="auto" w:fill="auto"/>
            <w:vAlign w:val="center"/>
          </w:tcPr>
          <w:p w:rsidR="002E27E6" w:rsidRPr="005478DB" w:rsidRDefault="002E27E6" w:rsidP="000D7962">
            <w:pPr>
              <w:jc w:val="center"/>
              <w:rPr>
                <w:color w:val="000000"/>
              </w:rPr>
            </w:pPr>
            <w:r w:rsidRPr="005478DB">
              <w:rPr>
                <w:color w:val="000000"/>
              </w:rPr>
              <w:t>1,48</w:t>
            </w:r>
          </w:p>
        </w:tc>
        <w:tc>
          <w:tcPr>
            <w:tcW w:w="1325" w:type="dxa"/>
            <w:tcBorders>
              <w:top w:val="single" w:sz="4" w:space="0" w:color="auto"/>
              <w:left w:val="nil"/>
              <w:bottom w:val="single" w:sz="4" w:space="0" w:color="auto"/>
              <w:right w:val="single" w:sz="4" w:space="0" w:color="auto"/>
            </w:tcBorders>
            <w:shd w:val="clear" w:color="auto" w:fill="auto"/>
            <w:vAlign w:val="center"/>
          </w:tcPr>
          <w:p w:rsidR="002E27E6" w:rsidRPr="005478DB" w:rsidRDefault="002E27E6" w:rsidP="000D7962">
            <w:pPr>
              <w:jc w:val="center"/>
            </w:pPr>
            <w:r w:rsidRPr="005478DB">
              <w:t>1,30</w:t>
            </w:r>
          </w:p>
        </w:tc>
        <w:tc>
          <w:tcPr>
            <w:tcW w:w="1177" w:type="dxa"/>
            <w:tcBorders>
              <w:top w:val="single" w:sz="4" w:space="0" w:color="auto"/>
              <w:left w:val="single" w:sz="4" w:space="0" w:color="auto"/>
              <w:bottom w:val="single" w:sz="4" w:space="0" w:color="auto"/>
              <w:right w:val="single" w:sz="4" w:space="0" w:color="auto"/>
            </w:tcBorders>
            <w:shd w:val="clear" w:color="auto" w:fill="EAF1DD"/>
            <w:vAlign w:val="center"/>
          </w:tcPr>
          <w:p w:rsidR="002E27E6" w:rsidRPr="005478DB" w:rsidRDefault="002E27E6" w:rsidP="000D7962">
            <w:pPr>
              <w:jc w:val="center"/>
            </w:pPr>
            <w:r w:rsidRPr="005478DB">
              <w:t>-0,18 п.п.</w:t>
            </w:r>
          </w:p>
        </w:tc>
        <w:tc>
          <w:tcPr>
            <w:tcW w:w="1037" w:type="dxa"/>
            <w:tcBorders>
              <w:top w:val="single" w:sz="4" w:space="0" w:color="auto"/>
              <w:left w:val="single" w:sz="4" w:space="0" w:color="auto"/>
              <w:bottom w:val="single" w:sz="4" w:space="0" w:color="auto"/>
              <w:right w:val="single" w:sz="4" w:space="0" w:color="auto"/>
            </w:tcBorders>
            <w:shd w:val="clear" w:color="auto" w:fill="auto"/>
            <w:vAlign w:val="center"/>
          </w:tcPr>
          <w:p w:rsidR="002E27E6" w:rsidRPr="005478DB" w:rsidRDefault="002E27E6" w:rsidP="000D7962">
            <w:pPr>
              <w:jc w:val="center"/>
              <w:rPr>
                <w:color w:val="000000"/>
              </w:rPr>
            </w:pPr>
            <w:r w:rsidRPr="005478DB">
              <w:rPr>
                <w:color w:val="000000"/>
              </w:rPr>
              <w:t>1,23</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2E27E6" w:rsidRPr="005478DB" w:rsidRDefault="002E27E6" w:rsidP="000D7962">
            <w:pPr>
              <w:jc w:val="center"/>
            </w:pPr>
            <w:r w:rsidRPr="005478DB">
              <w:t>1,86</w:t>
            </w:r>
          </w:p>
        </w:tc>
        <w:tc>
          <w:tcPr>
            <w:tcW w:w="1089" w:type="dxa"/>
            <w:tcBorders>
              <w:top w:val="single" w:sz="4" w:space="0" w:color="auto"/>
              <w:left w:val="single" w:sz="4" w:space="0" w:color="auto"/>
              <w:bottom w:val="single" w:sz="4" w:space="0" w:color="auto"/>
              <w:right w:val="single" w:sz="4" w:space="0" w:color="auto"/>
            </w:tcBorders>
            <w:shd w:val="clear" w:color="auto" w:fill="EAF1DD"/>
            <w:vAlign w:val="center"/>
          </w:tcPr>
          <w:p w:rsidR="002E27E6" w:rsidRPr="005478DB" w:rsidRDefault="002E27E6" w:rsidP="000D7962">
            <w:pPr>
              <w:ind w:right="-104"/>
              <w:jc w:val="center"/>
            </w:pPr>
            <w:r w:rsidRPr="005478DB">
              <w:t>0,63 п.п.</w:t>
            </w:r>
          </w:p>
        </w:tc>
      </w:tr>
      <w:tr w:rsidR="002E27E6" w:rsidRPr="005478DB" w:rsidTr="000D7962">
        <w:trPr>
          <w:cantSplit/>
          <w:trHeight w:val="298"/>
        </w:trPr>
        <w:tc>
          <w:tcPr>
            <w:tcW w:w="714" w:type="dxa"/>
            <w:tcBorders>
              <w:top w:val="nil"/>
              <w:left w:val="single" w:sz="4" w:space="0" w:color="000000"/>
              <w:bottom w:val="single" w:sz="4" w:space="0" w:color="000000"/>
              <w:right w:val="single" w:sz="4" w:space="0" w:color="000000"/>
            </w:tcBorders>
            <w:shd w:val="clear" w:color="auto" w:fill="auto"/>
            <w:vAlign w:val="center"/>
            <w:hideMark/>
          </w:tcPr>
          <w:p w:rsidR="002E27E6" w:rsidRPr="005478DB" w:rsidRDefault="002E27E6" w:rsidP="000D7962">
            <w:pPr>
              <w:jc w:val="center"/>
            </w:pPr>
            <w:r w:rsidRPr="005478DB">
              <w:t>10</w:t>
            </w:r>
          </w:p>
        </w:tc>
        <w:tc>
          <w:tcPr>
            <w:tcW w:w="6521" w:type="dxa"/>
            <w:tcBorders>
              <w:top w:val="nil"/>
              <w:left w:val="nil"/>
              <w:bottom w:val="single" w:sz="4" w:space="0" w:color="000000"/>
              <w:right w:val="single" w:sz="4" w:space="0" w:color="000000"/>
            </w:tcBorders>
            <w:shd w:val="clear" w:color="auto" w:fill="auto"/>
            <w:vAlign w:val="center"/>
          </w:tcPr>
          <w:p w:rsidR="002E27E6" w:rsidRPr="005478DB" w:rsidRDefault="002E27E6" w:rsidP="000D7962">
            <w:r w:rsidRPr="005478DB">
              <w:t>Доля внеплановых проверок, проведенных по фактам нарушений обязательных требований, с которыми связано причинение вреда жизни 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имуществу физических и юридических лиц, безопасности государства, а также возникновение чрезвычайных ситуаций природного и техногенного характера, с целью прекращения дальнейшего причинения вреда и ликвидации последствий таких нарушений (в процентах общего количества проведенных внеплановых проверок)</w:t>
            </w:r>
          </w:p>
        </w:tc>
        <w:tc>
          <w:tcPr>
            <w:tcW w:w="1417" w:type="dxa"/>
            <w:tcBorders>
              <w:top w:val="nil"/>
              <w:left w:val="nil"/>
              <w:bottom w:val="single" w:sz="4" w:space="0" w:color="000000"/>
              <w:right w:val="single" w:sz="4" w:space="0" w:color="auto"/>
            </w:tcBorders>
            <w:shd w:val="clear" w:color="auto" w:fill="auto"/>
            <w:vAlign w:val="center"/>
            <w:hideMark/>
          </w:tcPr>
          <w:p w:rsidR="002E27E6" w:rsidRPr="005478DB" w:rsidRDefault="002E27E6" w:rsidP="000D7962">
            <w:pPr>
              <w:jc w:val="center"/>
            </w:pPr>
            <w:r w:rsidRPr="005478DB">
              <w:t>%</w:t>
            </w:r>
          </w:p>
        </w:tc>
        <w:tc>
          <w:tcPr>
            <w:tcW w:w="1325" w:type="dxa"/>
            <w:tcBorders>
              <w:top w:val="single" w:sz="4" w:space="0" w:color="auto"/>
              <w:left w:val="single" w:sz="4" w:space="0" w:color="auto"/>
              <w:bottom w:val="single" w:sz="4" w:space="0" w:color="auto"/>
              <w:right w:val="single" w:sz="4" w:space="0" w:color="auto"/>
            </w:tcBorders>
            <w:shd w:val="clear" w:color="auto" w:fill="auto"/>
            <w:vAlign w:val="center"/>
          </w:tcPr>
          <w:p w:rsidR="002E27E6" w:rsidRPr="005478DB" w:rsidRDefault="002E27E6" w:rsidP="000D7962">
            <w:pPr>
              <w:jc w:val="center"/>
              <w:rPr>
                <w:color w:val="000000"/>
              </w:rPr>
            </w:pPr>
            <w:r w:rsidRPr="005478DB">
              <w:rPr>
                <w:color w:val="000000"/>
              </w:rPr>
              <w:t>0,49</w:t>
            </w:r>
          </w:p>
        </w:tc>
        <w:tc>
          <w:tcPr>
            <w:tcW w:w="1325" w:type="dxa"/>
            <w:tcBorders>
              <w:top w:val="single" w:sz="4" w:space="0" w:color="auto"/>
              <w:left w:val="nil"/>
              <w:bottom w:val="single" w:sz="4" w:space="0" w:color="auto"/>
              <w:right w:val="single" w:sz="4" w:space="0" w:color="auto"/>
            </w:tcBorders>
            <w:shd w:val="clear" w:color="auto" w:fill="auto"/>
            <w:vAlign w:val="center"/>
          </w:tcPr>
          <w:p w:rsidR="002E27E6" w:rsidRPr="005478DB" w:rsidRDefault="002E27E6" w:rsidP="000D7962">
            <w:pPr>
              <w:jc w:val="center"/>
            </w:pPr>
            <w:r w:rsidRPr="005478DB">
              <w:t>0,84</w:t>
            </w:r>
          </w:p>
        </w:tc>
        <w:tc>
          <w:tcPr>
            <w:tcW w:w="1177" w:type="dxa"/>
            <w:tcBorders>
              <w:top w:val="single" w:sz="4" w:space="0" w:color="auto"/>
              <w:left w:val="single" w:sz="4" w:space="0" w:color="auto"/>
              <w:bottom w:val="single" w:sz="4" w:space="0" w:color="auto"/>
              <w:right w:val="single" w:sz="4" w:space="0" w:color="auto"/>
            </w:tcBorders>
            <w:shd w:val="clear" w:color="auto" w:fill="EAF1DD"/>
            <w:vAlign w:val="center"/>
          </w:tcPr>
          <w:p w:rsidR="002E27E6" w:rsidRPr="005478DB" w:rsidRDefault="002E27E6" w:rsidP="000D7962">
            <w:pPr>
              <w:jc w:val="center"/>
            </w:pPr>
            <w:r w:rsidRPr="005478DB">
              <w:t>0,35 п.п.</w:t>
            </w:r>
          </w:p>
        </w:tc>
        <w:tc>
          <w:tcPr>
            <w:tcW w:w="1037" w:type="dxa"/>
            <w:tcBorders>
              <w:top w:val="single" w:sz="4" w:space="0" w:color="auto"/>
              <w:left w:val="single" w:sz="4" w:space="0" w:color="auto"/>
              <w:bottom w:val="single" w:sz="4" w:space="0" w:color="auto"/>
              <w:right w:val="single" w:sz="4" w:space="0" w:color="auto"/>
            </w:tcBorders>
            <w:shd w:val="clear" w:color="auto" w:fill="auto"/>
            <w:vAlign w:val="center"/>
          </w:tcPr>
          <w:p w:rsidR="002E27E6" w:rsidRPr="005478DB" w:rsidRDefault="002E27E6" w:rsidP="000D7962">
            <w:pPr>
              <w:jc w:val="center"/>
              <w:rPr>
                <w:color w:val="000000"/>
              </w:rPr>
            </w:pPr>
            <w:r w:rsidRPr="005478DB">
              <w:rPr>
                <w:color w:val="000000"/>
              </w:rPr>
              <w:t>0,84</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2E27E6" w:rsidRPr="005478DB" w:rsidRDefault="002E27E6" w:rsidP="000D7962">
            <w:pPr>
              <w:jc w:val="center"/>
            </w:pPr>
            <w:r w:rsidRPr="005478DB">
              <w:t>1,02</w:t>
            </w:r>
          </w:p>
        </w:tc>
        <w:tc>
          <w:tcPr>
            <w:tcW w:w="1089" w:type="dxa"/>
            <w:tcBorders>
              <w:top w:val="single" w:sz="4" w:space="0" w:color="auto"/>
              <w:left w:val="single" w:sz="4" w:space="0" w:color="auto"/>
              <w:bottom w:val="single" w:sz="4" w:space="0" w:color="auto"/>
              <w:right w:val="single" w:sz="4" w:space="0" w:color="auto"/>
            </w:tcBorders>
            <w:shd w:val="clear" w:color="auto" w:fill="EAF1DD"/>
            <w:vAlign w:val="center"/>
          </w:tcPr>
          <w:p w:rsidR="002E27E6" w:rsidRPr="005478DB" w:rsidRDefault="002E27E6" w:rsidP="000D7962">
            <w:pPr>
              <w:ind w:right="-104"/>
              <w:jc w:val="center"/>
            </w:pPr>
            <w:r w:rsidRPr="005478DB">
              <w:t>0,18 п.п.</w:t>
            </w:r>
          </w:p>
        </w:tc>
      </w:tr>
      <w:tr w:rsidR="002E27E6" w:rsidRPr="005478DB" w:rsidTr="000D7962">
        <w:trPr>
          <w:cantSplit/>
          <w:trHeight w:val="724"/>
        </w:trPr>
        <w:tc>
          <w:tcPr>
            <w:tcW w:w="714" w:type="dxa"/>
            <w:tcBorders>
              <w:top w:val="nil"/>
              <w:left w:val="single" w:sz="4" w:space="0" w:color="000000"/>
              <w:bottom w:val="single" w:sz="4" w:space="0" w:color="000000"/>
              <w:right w:val="single" w:sz="4" w:space="0" w:color="000000"/>
            </w:tcBorders>
            <w:shd w:val="clear" w:color="auto" w:fill="auto"/>
            <w:vAlign w:val="center"/>
            <w:hideMark/>
          </w:tcPr>
          <w:p w:rsidR="002E27E6" w:rsidRPr="005478DB" w:rsidRDefault="002E27E6" w:rsidP="000D7962">
            <w:pPr>
              <w:jc w:val="center"/>
            </w:pPr>
            <w:r w:rsidRPr="005478DB">
              <w:t>11</w:t>
            </w:r>
          </w:p>
        </w:tc>
        <w:tc>
          <w:tcPr>
            <w:tcW w:w="6521" w:type="dxa"/>
            <w:tcBorders>
              <w:top w:val="nil"/>
              <w:left w:val="nil"/>
              <w:bottom w:val="single" w:sz="4" w:space="0" w:color="000000"/>
              <w:right w:val="single" w:sz="4" w:space="0" w:color="000000"/>
            </w:tcBorders>
            <w:shd w:val="clear" w:color="auto" w:fill="auto"/>
            <w:vAlign w:val="center"/>
          </w:tcPr>
          <w:p w:rsidR="002E27E6" w:rsidRPr="005478DB" w:rsidRDefault="002E27E6" w:rsidP="000D7962">
            <w:r w:rsidRPr="005478DB">
              <w:t>Доля проверок, по итогам которых выявлены правонарушения (в процентах общего числа проведенных плановых и внеплановых проверок)</w:t>
            </w:r>
          </w:p>
        </w:tc>
        <w:tc>
          <w:tcPr>
            <w:tcW w:w="1417" w:type="dxa"/>
            <w:tcBorders>
              <w:top w:val="nil"/>
              <w:left w:val="nil"/>
              <w:bottom w:val="single" w:sz="4" w:space="0" w:color="000000"/>
              <w:right w:val="single" w:sz="4" w:space="0" w:color="auto"/>
            </w:tcBorders>
            <w:shd w:val="clear" w:color="auto" w:fill="auto"/>
            <w:vAlign w:val="center"/>
            <w:hideMark/>
          </w:tcPr>
          <w:p w:rsidR="002E27E6" w:rsidRPr="005478DB" w:rsidRDefault="002E27E6" w:rsidP="000D7962">
            <w:pPr>
              <w:jc w:val="center"/>
            </w:pPr>
            <w:r w:rsidRPr="005478DB">
              <w:t>%</w:t>
            </w:r>
          </w:p>
        </w:tc>
        <w:tc>
          <w:tcPr>
            <w:tcW w:w="1325" w:type="dxa"/>
            <w:tcBorders>
              <w:top w:val="single" w:sz="4" w:space="0" w:color="auto"/>
              <w:left w:val="single" w:sz="4" w:space="0" w:color="auto"/>
              <w:bottom w:val="single" w:sz="4" w:space="0" w:color="auto"/>
              <w:right w:val="single" w:sz="4" w:space="0" w:color="auto"/>
            </w:tcBorders>
            <w:shd w:val="clear" w:color="auto" w:fill="auto"/>
            <w:vAlign w:val="center"/>
          </w:tcPr>
          <w:p w:rsidR="002E27E6" w:rsidRPr="005478DB" w:rsidRDefault="002E27E6" w:rsidP="000D7962">
            <w:pPr>
              <w:jc w:val="center"/>
              <w:rPr>
                <w:color w:val="000000"/>
              </w:rPr>
            </w:pPr>
            <w:r w:rsidRPr="005478DB">
              <w:rPr>
                <w:color w:val="000000"/>
              </w:rPr>
              <w:t>33,47</w:t>
            </w:r>
          </w:p>
        </w:tc>
        <w:tc>
          <w:tcPr>
            <w:tcW w:w="1325" w:type="dxa"/>
            <w:tcBorders>
              <w:top w:val="single" w:sz="4" w:space="0" w:color="auto"/>
              <w:left w:val="nil"/>
              <w:bottom w:val="single" w:sz="4" w:space="0" w:color="auto"/>
              <w:right w:val="single" w:sz="4" w:space="0" w:color="auto"/>
            </w:tcBorders>
            <w:shd w:val="clear" w:color="auto" w:fill="auto"/>
            <w:vAlign w:val="center"/>
          </w:tcPr>
          <w:p w:rsidR="002E27E6" w:rsidRPr="005478DB" w:rsidRDefault="002E27E6" w:rsidP="000D7962">
            <w:pPr>
              <w:jc w:val="center"/>
            </w:pPr>
            <w:r w:rsidRPr="005478DB">
              <w:t>39,36</w:t>
            </w:r>
          </w:p>
        </w:tc>
        <w:tc>
          <w:tcPr>
            <w:tcW w:w="1177" w:type="dxa"/>
            <w:tcBorders>
              <w:top w:val="single" w:sz="4" w:space="0" w:color="auto"/>
              <w:left w:val="single" w:sz="4" w:space="0" w:color="auto"/>
              <w:bottom w:val="single" w:sz="4" w:space="0" w:color="auto"/>
              <w:right w:val="single" w:sz="4" w:space="0" w:color="auto"/>
            </w:tcBorders>
            <w:shd w:val="clear" w:color="auto" w:fill="EAF1DD"/>
            <w:vAlign w:val="center"/>
          </w:tcPr>
          <w:p w:rsidR="002E27E6" w:rsidRPr="005478DB" w:rsidRDefault="002E27E6" w:rsidP="000D7962">
            <w:pPr>
              <w:jc w:val="center"/>
            </w:pPr>
            <w:r w:rsidRPr="005478DB">
              <w:t>5,89 п.п.</w:t>
            </w:r>
          </w:p>
        </w:tc>
        <w:tc>
          <w:tcPr>
            <w:tcW w:w="1037" w:type="dxa"/>
            <w:tcBorders>
              <w:top w:val="single" w:sz="4" w:space="0" w:color="auto"/>
              <w:left w:val="single" w:sz="4" w:space="0" w:color="auto"/>
              <w:bottom w:val="single" w:sz="4" w:space="0" w:color="auto"/>
              <w:right w:val="single" w:sz="4" w:space="0" w:color="auto"/>
            </w:tcBorders>
            <w:shd w:val="clear" w:color="auto" w:fill="auto"/>
            <w:vAlign w:val="center"/>
          </w:tcPr>
          <w:p w:rsidR="002E27E6" w:rsidRPr="005478DB" w:rsidRDefault="002E27E6" w:rsidP="000D7962">
            <w:pPr>
              <w:jc w:val="center"/>
              <w:rPr>
                <w:color w:val="000000"/>
              </w:rPr>
            </w:pPr>
            <w:r w:rsidRPr="005478DB">
              <w:rPr>
                <w:color w:val="000000"/>
              </w:rPr>
              <w:t>34,15</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2E27E6" w:rsidRPr="005478DB" w:rsidRDefault="002E27E6" w:rsidP="000D7962">
            <w:pPr>
              <w:jc w:val="center"/>
            </w:pPr>
            <w:r w:rsidRPr="005478DB">
              <w:t>37,60</w:t>
            </w:r>
          </w:p>
        </w:tc>
        <w:tc>
          <w:tcPr>
            <w:tcW w:w="1089" w:type="dxa"/>
            <w:tcBorders>
              <w:top w:val="single" w:sz="4" w:space="0" w:color="auto"/>
              <w:left w:val="single" w:sz="4" w:space="0" w:color="auto"/>
              <w:bottom w:val="single" w:sz="4" w:space="0" w:color="auto"/>
              <w:right w:val="single" w:sz="4" w:space="0" w:color="auto"/>
            </w:tcBorders>
            <w:shd w:val="clear" w:color="auto" w:fill="EAF1DD"/>
            <w:vAlign w:val="center"/>
          </w:tcPr>
          <w:p w:rsidR="002E27E6" w:rsidRPr="005478DB" w:rsidRDefault="002E27E6" w:rsidP="000D7962">
            <w:pPr>
              <w:ind w:right="-104"/>
              <w:jc w:val="center"/>
            </w:pPr>
            <w:r w:rsidRPr="005478DB">
              <w:t>3,45 п.п.</w:t>
            </w:r>
          </w:p>
        </w:tc>
      </w:tr>
      <w:tr w:rsidR="002E27E6" w:rsidRPr="005478DB" w:rsidTr="000D7962">
        <w:trPr>
          <w:cantSplit/>
          <w:trHeight w:val="974"/>
        </w:trPr>
        <w:tc>
          <w:tcPr>
            <w:tcW w:w="714" w:type="dxa"/>
            <w:tcBorders>
              <w:top w:val="nil"/>
              <w:left w:val="single" w:sz="4" w:space="0" w:color="000000"/>
              <w:bottom w:val="single" w:sz="4" w:space="0" w:color="000000"/>
              <w:right w:val="single" w:sz="4" w:space="0" w:color="000000"/>
            </w:tcBorders>
            <w:shd w:val="clear" w:color="auto" w:fill="auto"/>
            <w:vAlign w:val="center"/>
            <w:hideMark/>
          </w:tcPr>
          <w:p w:rsidR="002E27E6" w:rsidRPr="005478DB" w:rsidRDefault="002E27E6" w:rsidP="000D7962">
            <w:pPr>
              <w:jc w:val="center"/>
            </w:pPr>
            <w:r w:rsidRPr="005478DB">
              <w:t>12</w:t>
            </w:r>
          </w:p>
        </w:tc>
        <w:tc>
          <w:tcPr>
            <w:tcW w:w="6521" w:type="dxa"/>
            <w:tcBorders>
              <w:top w:val="nil"/>
              <w:left w:val="nil"/>
              <w:bottom w:val="single" w:sz="4" w:space="0" w:color="000000"/>
              <w:right w:val="single" w:sz="4" w:space="0" w:color="000000"/>
            </w:tcBorders>
            <w:shd w:val="clear" w:color="auto" w:fill="auto"/>
            <w:vAlign w:val="center"/>
          </w:tcPr>
          <w:p w:rsidR="002E27E6" w:rsidRPr="005478DB" w:rsidRDefault="002E27E6" w:rsidP="000D7962">
            <w:r w:rsidRPr="005478DB">
              <w:t>Доля проверок, по итогам которых по результатам выявленных правонарушений были возбуждены дела об административных правонарушениях (в процентах от общего числа проверок, по итогам которых были выявлены правонарушения)</w:t>
            </w:r>
          </w:p>
        </w:tc>
        <w:tc>
          <w:tcPr>
            <w:tcW w:w="1417" w:type="dxa"/>
            <w:tcBorders>
              <w:top w:val="nil"/>
              <w:left w:val="nil"/>
              <w:bottom w:val="single" w:sz="4" w:space="0" w:color="000000"/>
              <w:right w:val="single" w:sz="4" w:space="0" w:color="auto"/>
            </w:tcBorders>
            <w:shd w:val="clear" w:color="auto" w:fill="auto"/>
            <w:vAlign w:val="center"/>
            <w:hideMark/>
          </w:tcPr>
          <w:p w:rsidR="002E27E6" w:rsidRPr="005478DB" w:rsidRDefault="002E27E6" w:rsidP="000D7962">
            <w:pPr>
              <w:jc w:val="center"/>
            </w:pPr>
            <w:r w:rsidRPr="005478DB">
              <w:t>%</w:t>
            </w:r>
          </w:p>
        </w:tc>
        <w:tc>
          <w:tcPr>
            <w:tcW w:w="1325" w:type="dxa"/>
            <w:tcBorders>
              <w:top w:val="single" w:sz="4" w:space="0" w:color="auto"/>
              <w:left w:val="single" w:sz="4" w:space="0" w:color="auto"/>
              <w:bottom w:val="single" w:sz="4" w:space="0" w:color="auto"/>
              <w:right w:val="single" w:sz="4" w:space="0" w:color="auto"/>
            </w:tcBorders>
            <w:shd w:val="clear" w:color="auto" w:fill="auto"/>
            <w:vAlign w:val="center"/>
          </w:tcPr>
          <w:p w:rsidR="002E27E6" w:rsidRPr="005478DB" w:rsidRDefault="002E27E6" w:rsidP="000D7962">
            <w:pPr>
              <w:jc w:val="center"/>
              <w:rPr>
                <w:color w:val="000000"/>
              </w:rPr>
            </w:pPr>
            <w:r w:rsidRPr="005478DB">
              <w:rPr>
                <w:color w:val="000000"/>
              </w:rPr>
              <w:t>93,43</w:t>
            </w:r>
          </w:p>
        </w:tc>
        <w:tc>
          <w:tcPr>
            <w:tcW w:w="1325" w:type="dxa"/>
            <w:tcBorders>
              <w:top w:val="single" w:sz="4" w:space="0" w:color="auto"/>
              <w:left w:val="nil"/>
              <w:bottom w:val="single" w:sz="4" w:space="0" w:color="auto"/>
              <w:right w:val="single" w:sz="4" w:space="0" w:color="auto"/>
            </w:tcBorders>
            <w:shd w:val="clear" w:color="auto" w:fill="auto"/>
            <w:vAlign w:val="center"/>
          </w:tcPr>
          <w:p w:rsidR="002E27E6" w:rsidRPr="005478DB" w:rsidRDefault="002E27E6" w:rsidP="000D7962">
            <w:pPr>
              <w:jc w:val="center"/>
            </w:pPr>
            <w:r w:rsidRPr="005478DB">
              <w:t>91,15</w:t>
            </w:r>
          </w:p>
        </w:tc>
        <w:tc>
          <w:tcPr>
            <w:tcW w:w="1177" w:type="dxa"/>
            <w:tcBorders>
              <w:top w:val="single" w:sz="4" w:space="0" w:color="auto"/>
              <w:left w:val="single" w:sz="4" w:space="0" w:color="auto"/>
              <w:bottom w:val="single" w:sz="4" w:space="0" w:color="auto"/>
              <w:right w:val="single" w:sz="4" w:space="0" w:color="auto"/>
            </w:tcBorders>
            <w:shd w:val="clear" w:color="auto" w:fill="EAF1DD"/>
            <w:vAlign w:val="center"/>
          </w:tcPr>
          <w:p w:rsidR="002E27E6" w:rsidRPr="005478DB" w:rsidRDefault="002E27E6" w:rsidP="000D7962">
            <w:pPr>
              <w:jc w:val="center"/>
            </w:pPr>
            <w:r w:rsidRPr="005478DB">
              <w:t>-2,28 п.п.</w:t>
            </w:r>
          </w:p>
        </w:tc>
        <w:tc>
          <w:tcPr>
            <w:tcW w:w="1037" w:type="dxa"/>
            <w:tcBorders>
              <w:top w:val="single" w:sz="4" w:space="0" w:color="auto"/>
              <w:left w:val="single" w:sz="4" w:space="0" w:color="auto"/>
              <w:bottom w:val="single" w:sz="4" w:space="0" w:color="auto"/>
              <w:right w:val="single" w:sz="4" w:space="0" w:color="auto"/>
            </w:tcBorders>
            <w:shd w:val="clear" w:color="auto" w:fill="auto"/>
            <w:vAlign w:val="center"/>
          </w:tcPr>
          <w:p w:rsidR="002E27E6" w:rsidRPr="005478DB" w:rsidRDefault="002E27E6" w:rsidP="000D7962">
            <w:pPr>
              <w:jc w:val="center"/>
              <w:rPr>
                <w:color w:val="000000"/>
              </w:rPr>
            </w:pPr>
            <w:r w:rsidRPr="005478DB">
              <w:rPr>
                <w:color w:val="000000"/>
              </w:rPr>
              <w:t>81,96</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2E27E6" w:rsidRPr="005478DB" w:rsidRDefault="002E27E6" w:rsidP="000D7962">
            <w:pPr>
              <w:jc w:val="center"/>
            </w:pPr>
            <w:r w:rsidRPr="005478DB">
              <w:t>90,30</w:t>
            </w:r>
          </w:p>
        </w:tc>
        <w:tc>
          <w:tcPr>
            <w:tcW w:w="1089" w:type="dxa"/>
            <w:tcBorders>
              <w:top w:val="single" w:sz="4" w:space="0" w:color="auto"/>
              <w:left w:val="single" w:sz="4" w:space="0" w:color="auto"/>
              <w:bottom w:val="single" w:sz="4" w:space="0" w:color="auto"/>
              <w:right w:val="single" w:sz="4" w:space="0" w:color="auto"/>
            </w:tcBorders>
            <w:shd w:val="clear" w:color="auto" w:fill="EAF1DD"/>
            <w:vAlign w:val="center"/>
          </w:tcPr>
          <w:p w:rsidR="002E27E6" w:rsidRPr="005478DB" w:rsidRDefault="002E27E6" w:rsidP="000D7962">
            <w:pPr>
              <w:ind w:right="-104"/>
              <w:jc w:val="center"/>
            </w:pPr>
            <w:r w:rsidRPr="005478DB">
              <w:t>8,34 п.п.</w:t>
            </w:r>
          </w:p>
        </w:tc>
      </w:tr>
      <w:tr w:rsidR="002E27E6" w:rsidRPr="005478DB" w:rsidTr="000D7962">
        <w:trPr>
          <w:cantSplit/>
          <w:trHeight w:val="974"/>
        </w:trPr>
        <w:tc>
          <w:tcPr>
            <w:tcW w:w="714" w:type="dxa"/>
            <w:tcBorders>
              <w:top w:val="nil"/>
              <w:left w:val="single" w:sz="4" w:space="0" w:color="000000"/>
              <w:bottom w:val="single" w:sz="4" w:space="0" w:color="000000"/>
              <w:right w:val="single" w:sz="4" w:space="0" w:color="000000"/>
            </w:tcBorders>
            <w:shd w:val="clear" w:color="auto" w:fill="auto"/>
            <w:vAlign w:val="center"/>
          </w:tcPr>
          <w:p w:rsidR="002E27E6" w:rsidRPr="005478DB" w:rsidRDefault="002E27E6" w:rsidP="000D7962">
            <w:pPr>
              <w:jc w:val="center"/>
            </w:pPr>
            <w:r w:rsidRPr="005478DB">
              <w:t>13</w:t>
            </w:r>
          </w:p>
        </w:tc>
        <w:tc>
          <w:tcPr>
            <w:tcW w:w="6521" w:type="dxa"/>
            <w:tcBorders>
              <w:top w:val="nil"/>
              <w:left w:val="nil"/>
              <w:bottom w:val="single" w:sz="4" w:space="0" w:color="000000"/>
              <w:right w:val="single" w:sz="4" w:space="0" w:color="000000"/>
            </w:tcBorders>
            <w:shd w:val="clear" w:color="auto" w:fill="auto"/>
            <w:vAlign w:val="center"/>
          </w:tcPr>
          <w:p w:rsidR="002E27E6" w:rsidRPr="005478DB" w:rsidRDefault="002E27E6" w:rsidP="000D7962">
            <w:r w:rsidRPr="005478DB">
              <w:t>Доля проверок, по итогам которых по фактам выявленных нарушений наложены административные наказания (в процентах общего числа проверок, по итогам которых по результатам выявленных правонарушений возбуждены дела об административных правонарушениях)</w:t>
            </w:r>
          </w:p>
        </w:tc>
        <w:tc>
          <w:tcPr>
            <w:tcW w:w="1417" w:type="dxa"/>
            <w:tcBorders>
              <w:top w:val="nil"/>
              <w:left w:val="nil"/>
              <w:bottom w:val="single" w:sz="4" w:space="0" w:color="000000"/>
              <w:right w:val="single" w:sz="4" w:space="0" w:color="auto"/>
            </w:tcBorders>
            <w:shd w:val="clear" w:color="auto" w:fill="auto"/>
            <w:vAlign w:val="center"/>
          </w:tcPr>
          <w:p w:rsidR="002E27E6" w:rsidRPr="005478DB" w:rsidRDefault="002E27E6" w:rsidP="000D7962">
            <w:pPr>
              <w:jc w:val="center"/>
            </w:pPr>
            <w:r w:rsidRPr="005478DB">
              <w:t>%</w:t>
            </w:r>
          </w:p>
        </w:tc>
        <w:tc>
          <w:tcPr>
            <w:tcW w:w="1325" w:type="dxa"/>
            <w:tcBorders>
              <w:top w:val="single" w:sz="4" w:space="0" w:color="auto"/>
              <w:left w:val="single" w:sz="4" w:space="0" w:color="auto"/>
              <w:bottom w:val="single" w:sz="4" w:space="0" w:color="auto"/>
              <w:right w:val="single" w:sz="4" w:space="0" w:color="auto"/>
            </w:tcBorders>
            <w:shd w:val="clear" w:color="auto" w:fill="auto"/>
            <w:vAlign w:val="center"/>
          </w:tcPr>
          <w:p w:rsidR="002E27E6" w:rsidRPr="005478DB" w:rsidRDefault="002E27E6" w:rsidP="000D7962">
            <w:pPr>
              <w:jc w:val="center"/>
              <w:rPr>
                <w:color w:val="000000"/>
              </w:rPr>
            </w:pPr>
            <w:r w:rsidRPr="005478DB">
              <w:rPr>
                <w:color w:val="000000"/>
              </w:rPr>
              <w:t>73,50</w:t>
            </w:r>
          </w:p>
        </w:tc>
        <w:tc>
          <w:tcPr>
            <w:tcW w:w="1325" w:type="dxa"/>
            <w:tcBorders>
              <w:top w:val="single" w:sz="4" w:space="0" w:color="auto"/>
              <w:left w:val="nil"/>
              <w:bottom w:val="single" w:sz="4" w:space="0" w:color="auto"/>
              <w:right w:val="single" w:sz="4" w:space="0" w:color="auto"/>
            </w:tcBorders>
            <w:shd w:val="clear" w:color="auto" w:fill="auto"/>
            <w:vAlign w:val="center"/>
          </w:tcPr>
          <w:p w:rsidR="002E27E6" w:rsidRPr="005478DB" w:rsidRDefault="002E27E6" w:rsidP="000D7962">
            <w:pPr>
              <w:jc w:val="center"/>
            </w:pPr>
            <w:r w:rsidRPr="005478DB">
              <w:t>85,93</w:t>
            </w:r>
          </w:p>
        </w:tc>
        <w:tc>
          <w:tcPr>
            <w:tcW w:w="1177" w:type="dxa"/>
            <w:tcBorders>
              <w:top w:val="single" w:sz="4" w:space="0" w:color="auto"/>
              <w:left w:val="single" w:sz="4" w:space="0" w:color="auto"/>
              <w:bottom w:val="single" w:sz="4" w:space="0" w:color="auto"/>
              <w:right w:val="single" w:sz="4" w:space="0" w:color="auto"/>
            </w:tcBorders>
            <w:shd w:val="clear" w:color="auto" w:fill="EAF1DD"/>
            <w:vAlign w:val="center"/>
          </w:tcPr>
          <w:p w:rsidR="002E27E6" w:rsidRPr="005478DB" w:rsidRDefault="002E27E6" w:rsidP="000D7962">
            <w:pPr>
              <w:jc w:val="center"/>
            </w:pPr>
            <w:r w:rsidRPr="005478DB">
              <w:t>12,43 п.п.</w:t>
            </w:r>
          </w:p>
        </w:tc>
        <w:tc>
          <w:tcPr>
            <w:tcW w:w="1037" w:type="dxa"/>
            <w:tcBorders>
              <w:top w:val="single" w:sz="4" w:space="0" w:color="auto"/>
              <w:left w:val="single" w:sz="4" w:space="0" w:color="auto"/>
              <w:bottom w:val="single" w:sz="4" w:space="0" w:color="auto"/>
              <w:right w:val="single" w:sz="4" w:space="0" w:color="auto"/>
            </w:tcBorders>
            <w:shd w:val="clear" w:color="auto" w:fill="auto"/>
            <w:vAlign w:val="center"/>
          </w:tcPr>
          <w:p w:rsidR="002E27E6" w:rsidRPr="005478DB" w:rsidRDefault="002E27E6" w:rsidP="000D7962">
            <w:pPr>
              <w:jc w:val="center"/>
              <w:rPr>
                <w:color w:val="000000"/>
              </w:rPr>
            </w:pPr>
            <w:r w:rsidRPr="005478DB">
              <w:rPr>
                <w:color w:val="000000"/>
              </w:rPr>
              <w:t>80,24</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2E27E6" w:rsidRPr="005478DB" w:rsidRDefault="002E27E6" w:rsidP="000D7962">
            <w:pPr>
              <w:jc w:val="center"/>
            </w:pPr>
            <w:r w:rsidRPr="005478DB">
              <w:t>89,80</w:t>
            </w:r>
          </w:p>
        </w:tc>
        <w:tc>
          <w:tcPr>
            <w:tcW w:w="1089" w:type="dxa"/>
            <w:tcBorders>
              <w:top w:val="single" w:sz="4" w:space="0" w:color="auto"/>
              <w:left w:val="single" w:sz="4" w:space="0" w:color="auto"/>
              <w:bottom w:val="single" w:sz="4" w:space="0" w:color="auto"/>
              <w:right w:val="single" w:sz="4" w:space="0" w:color="auto"/>
            </w:tcBorders>
            <w:shd w:val="clear" w:color="auto" w:fill="EAF1DD"/>
            <w:vAlign w:val="center"/>
          </w:tcPr>
          <w:p w:rsidR="002E27E6" w:rsidRPr="005478DB" w:rsidRDefault="002E27E6" w:rsidP="000D7962">
            <w:pPr>
              <w:ind w:right="-104"/>
              <w:jc w:val="center"/>
            </w:pPr>
            <w:r w:rsidRPr="005478DB">
              <w:t>9,56 п.п.</w:t>
            </w:r>
          </w:p>
        </w:tc>
      </w:tr>
      <w:tr w:rsidR="002E27E6" w:rsidRPr="005478DB" w:rsidTr="000D7962">
        <w:trPr>
          <w:cantSplit/>
          <w:trHeight w:val="974"/>
        </w:trPr>
        <w:tc>
          <w:tcPr>
            <w:tcW w:w="714" w:type="dxa"/>
            <w:tcBorders>
              <w:top w:val="nil"/>
              <w:left w:val="single" w:sz="4" w:space="0" w:color="000000"/>
              <w:bottom w:val="single" w:sz="4" w:space="0" w:color="000000"/>
              <w:right w:val="single" w:sz="4" w:space="0" w:color="000000"/>
            </w:tcBorders>
            <w:shd w:val="clear" w:color="auto" w:fill="auto"/>
            <w:vAlign w:val="center"/>
          </w:tcPr>
          <w:p w:rsidR="002E27E6" w:rsidRPr="005478DB" w:rsidRDefault="002E27E6" w:rsidP="000D7962">
            <w:pPr>
              <w:jc w:val="center"/>
            </w:pPr>
            <w:r w:rsidRPr="005478DB">
              <w:t>14</w:t>
            </w:r>
          </w:p>
        </w:tc>
        <w:tc>
          <w:tcPr>
            <w:tcW w:w="6521" w:type="dxa"/>
            <w:tcBorders>
              <w:top w:val="nil"/>
              <w:left w:val="nil"/>
              <w:bottom w:val="single" w:sz="4" w:space="0" w:color="000000"/>
              <w:right w:val="single" w:sz="4" w:space="0" w:color="000000"/>
            </w:tcBorders>
            <w:shd w:val="clear" w:color="auto" w:fill="auto"/>
            <w:vAlign w:val="center"/>
          </w:tcPr>
          <w:p w:rsidR="002E27E6" w:rsidRPr="005478DB" w:rsidRDefault="002E27E6" w:rsidP="000D7962">
            <w:r w:rsidRPr="005478DB">
              <w:t>Доля юридических лиц, индивидуальных предпринимателей, в деятельности которых выявлены нарушения обязательных требований, представляющие непосредственную угрозу причинения вреда жизни 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имуществу физических и юридических лиц, безопасности государства, а также угрозу чрезвычайных ситуаций природного и техногенного характера (в процентах общего числа проверенных лиц)</w:t>
            </w:r>
          </w:p>
        </w:tc>
        <w:tc>
          <w:tcPr>
            <w:tcW w:w="1417" w:type="dxa"/>
            <w:tcBorders>
              <w:top w:val="nil"/>
              <w:left w:val="nil"/>
              <w:bottom w:val="single" w:sz="4" w:space="0" w:color="000000"/>
              <w:right w:val="single" w:sz="4" w:space="0" w:color="auto"/>
            </w:tcBorders>
            <w:shd w:val="clear" w:color="auto" w:fill="auto"/>
            <w:vAlign w:val="center"/>
          </w:tcPr>
          <w:p w:rsidR="002E27E6" w:rsidRPr="005478DB" w:rsidRDefault="002E27E6" w:rsidP="000D7962">
            <w:pPr>
              <w:jc w:val="center"/>
            </w:pPr>
            <w:r w:rsidRPr="005478DB">
              <w:t>%</w:t>
            </w:r>
          </w:p>
        </w:tc>
        <w:tc>
          <w:tcPr>
            <w:tcW w:w="1325" w:type="dxa"/>
            <w:tcBorders>
              <w:top w:val="single" w:sz="4" w:space="0" w:color="auto"/>
              <w:left w:val="single" w:sz="4" w:space="0" w:color="auto"/>
              <w:bottom w:val="single" w:sz="4" w:space="0" w:color="auto"/>
              <w:right w:val="single" w:sz="4" w:space="0" w:color="auto"/>
            </w:tcBorders>
            <w:shd w:val="clear" w:color="auto" w:fill="auto"/>
            <w:vAlign w:val="center"/>
          </w:tcPr>
          <w:p w:rsidR="002E27E6" w:rsidRPr="005478DB" w:rsidRDefault="002E27E6" w:rsidP="000D7962">
            <w:pPr>
              <w:jc w:val="center"/>
              <w:rPr>
                <w:color w:val="000000"/>
              </w:rPr>
            </w:pPr>
            <w:r w:rsidRPr="005478DB">
              <w:rPr>
                <w:color w:val="000000"/>
              </w:rPr>
              <w:t>4,98</w:t>
            </w:r>
          </w:p>
        </w:tc>
        <w:tc>
          <w:tcPr>
            <w:tcW w:w="1325" w:type="dxa"/>
            <w:tcBorders>
              <w:top w:val="single" w:sz="4" w:space="0" w:color="auto"/>
              <w:left w:val="nil"/>
              <w:bottom w:val="single" w:sz="4" w:space="0" w:color="auto"/>
              <w:right w:val="single" w:sz="4" w:space="0" w:color="auto"/>
            </w:tcBorders>
            <w:shd w:val="clear" w:color="auto" w:fill="auto"/>
            <w:vAlign w:val="center"/>
          </w:tcPr>
          <w:p w:rsidR="002E27E6" w:rsidRPr="005478DB" w:rsidRDefault="002E27E6" w:rsidP="000D7962">
            <w:pPr>
              <w:jc w:val="center"/>
            </w:pPr>
            <w:r w:rsidRPr="005478DB">
              <w:t>5,48</w:t>
            </w:r>
          </w:p>
        </w:tc>
        <w:tc>
          <w:tcPr>
            <w:tcW w:w="1177" w:type="dxa"/>
            <w:tcBorders>
              <w:top w:val="single" w:sz="4" w:space="0" w:color="auto"/>
              <w:left w:val="single" w:sz="4" w:space="0" w:color="auto"/>
              <w:bottom w:val="single" w:sz="4" w:space="0" w:color="auto"/>
              <w:right w:val="single" w:sz="4" w:space="0" w:color="auto"/>
            </w:tcBorders>
            <w:shd w:val="clear" w:color="auto" w:fill="EAF1DD"/>
            <w:vAlign w:val="center"/>
          </w:tcPr>
          <w:p w:rsidR="002E27E6" w:rsidRPr="005478DB" w:rsidRDefault="002E27E6" w:rsidP="000D7962">
            <w:pPr>
              <w:jc w:val="center"/>
            </w:pPr>
            <w:r w:rsidRPr="005478DB">
              <w:t>0,50 п.п.</w:t>
            </w:r>
          </w:p>
        </w:tc>
        <w:tc>
          <w:tcPr>
            <w:tcW w:w="1037" w:type="dxa"/>
            <w:tcBorders>
              <w:top w:val="single" w:sz="4" w:space="0" w:color="auto"/>
              <w:left w:val="single" w:sz="4" w:space="0" w:color="auto"/>
              <w:bottom w:val="single" w:sz="4" w:space="0" w:color="auto"/>
              <w:right w:val="single" w:sz="4" w:space="0" w:color="auto"/>
            </w:tcBorders>
            <w:shd w:val="clear" w:color="auto" w:fill="auto"/>
            <w:vAlign w:val="center"/>
          </w:tcPr>
          <w:p w:rsidR="002E27E6" w:rsidRPr="005478DB" w:rsidRDefault="002E27E6" w:rsidP="000D7962">
            <w:pPr>
              <w:jc w:val="center"/>
              <w:rPr>
                <w:color w:val="000000"/>
              </w:rPr>
            </w:pPr>
            <w:r w:rsidRPr="005478DB">
              <w:rPr>
                <w:color w:val="000000"/>
              </w:rPr>
              <w:t>5,49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2E27E6" w:rsidRPr="005478DB" w:rsidRDefault="002E27E6" w:rsidP="000D7962">
            <w:pPr>
              <w:jc w:val="center"/>
            </w:pPr>
            <w:r w:rsidRPr="005478DB">
              <w:t>6,94</w:t>
            </w:r>
          </w:p>
        </w:tc>
        <w:tc>
          <w:tcPr>
            <w:tcW w:w="1089" w:type="dxa"/>
            <w:tcBorders>
              <w:top w:val="single" w:sz="4" w:space="0" w:color="auto"/>
              <w:left w:val="single" w:sz="4" w:space="0" w:color="auto"/>
              <w:bottom w:val="single" w:sz="4" w:space="0" w:color="auto"/>
              <w:right w:val="single" w:sz="4" w:space="0" w:color="auto"/>
            </w:tcBorders>
            <w:shd w:val="clear" w:color="auto" w:fill="EAF1DD"/>
            <w:vAlign w:val="center"/>
          </w:tcPr>
          <w:p w:rsidR="002E27E6" w:rsidRPr="005478DB" w:rsidRDefault="002E27E6" w:rsidP="000D7962">
            <w:pPr>
              <w:ind w:right="-104"/>
              <w:jc w:val="center"/>
            </w:pPr>
            <w:r w:rsidRPr="005478DB">
              <w:t>1,45 п.п.</w:t>
            </w:r>
          </w:p>
        </w:tc>
      </w:tr>
      <w:tr w:rsidR="002E27E6" w:rsidRPr="005478DB" w:rsidTr="000D7962">
        <w:trPr>
          <w:cantSplit/>
          <w:trHeight w:val="974"/>
        </w:trPr>
        <w:tc>
          <w:tcPr>
            <w:tcW w:w="714" w:type="dxa"/>
            <w:tcBorders>
              <w:top w:val="nil"/>
              <w:left w:val="single" w:sz="4" w:space="0" w:color="000000"/>
              <w:bottom w:val="single" w:sz="4" w:space="0" w:color="000000"/>
              <w:right w:val="single" w:sz="4" w:space="0" w:color="000000"/>
            </w:tcBorders>
            <w:shd w:val="clear" w:color="auto" w:fill="auto"/>
            <w:vAlign w:val="center"/>
          </w:tcPr>
          <w:p w:rsidR="002E27E6" w:rsidRPr="005478DB" w:rsidRDefault="002E27E6" w:rsidP="000D7962">
            <w:pPr>
              <w:jc w:val="center"/>
            </w:pPr>
            <w:r w:rsidRPr="005478DB">
              <w:t>15</w:t>
            </w:r>
          </w:p>
        </w:tc>
        <w:tc>
          <w:tcPr>
            <w:tcW w:w="6521" w:type="dxa"/>
            <w:tcBorders>
              <w:top w:val="nil"/>
              <w:left w:val="nil"/>
              <w:bottom w:val="single" w:sz="4" w:space="0" w:color="000000"/>
              <w:right w:val="single" w:sz="4" w:space="0" w:color="000000"/>
            </w:tcBorders>
            <w:shd w:val="clear" w:color="auto" w:fill="auto"/>
            <w:vAlign w:val="center"/>
          </w:tcPr>
          <w:p w:rsidR="002E27E6" w:rsidRPr="005478DB" w:rsidRDefault="002E27E6" w:rsidP="000D7962">
            <w:r w:rsidRPr="005478DB">
              <w:t>Доля юридических лиц, индивидуальных предпринимателей, в деятельности которых выявлены нарушения обязательных требований, явившиеся причиной причинения вреда жизни 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имуществу физических и юридических лиц, безопасности государства, а также возникновения чрезвычайных ситуаций природного и техногенного характера (в процентах общего числа проверенных лиц)</w:t>
            </w:r>
          </w:p>
        </w:tc>
        <w:tc>
          <w:tcPr>
            <w:tcW w:w="1417" w:type="dxa"/>
            <w:tcBorders>
              <w:top w:val="nil"/>
              <w:left w:val="nil"/>
              <w:bottom w:val="single" w:sz="4" w:space="0" w:color="000000"/>
              <w:right w:val="single" w:sz="4" w:space="0" w:color="auto"/>
            </w:tcBorders>
            <w:shd w:val="clear" w:color="auto" w:fill="auto"/>
            <w:vAlign w:val="center"/>
          </w:tcPr>
          <w:p w:rsidR="002E27E6" w:rsidRPr="005478DB" w:rsidRDefault="002E27E6" w:rsidP="000D7962">
            <w:pPr>
              <w:jc w:val="center"/>
            </w:pPr>
            <w:r w:rsidRPr="005478DB">
              <w:t>%</w:t>
            </w:r>
          </w:p>
        </w:tc>
        <w:tc>
          <w:tcPr>
            <w:tcW w:w="1325" w:type="dxa"/>
            <w:tcBorders>
              <w:top w:val="single" w:sz="4" w:space="0" w:color="auto"/>
              <w:left w:val="single" w:sz="4" w:space="0" w:color="auto"/>
              <w:bottom w:val="single" w:sz="4" w:space="0" w:color="auto"/>
              <w:right w:val="single" w:sz="4" w:space="0" w:color="auto"/>
            </w:tcBorders>
            <w:shd w:val="clear" w:color="auto" w:fill="auto"/>
            <w:vAlign w:val="center"/>
          </w:tcPr>
          <w:p w:rsidR="002E27E6" w:rsidRPr="005478DB" w:rsidRDefault="002E27E6" w:rsidP="000D7962">
            <w:pPr>
              <w:jc w:val="center"/>
              <w:rPr>
                <w:color w:val="000000"/>
              </w:rPr>
            </w:pPr>
            <w:r w:rsidRPr="005478DB">
              <w:rPr>
                <w:color w:val="000000"/>
              </w:rPr>
              <w:t>0,30</w:t>
            </w:r>
          </w:p>
        </w:tc>
        <w:tc>
          <w:tcPr>
            <w:tcW w:w="1325" w:type="dxa"/>
            <w:tcBorders>
              <w:top w:val="single" w:sz="4" w:space="0" w:color="auto"/>
              <w:left w:val="nil"/>
              <w:bottom w:val="single" w:sz="4" w:space="0" w:color="auto"/>
              <w:right w:val="single" w:sz="4" w:space="0" w:color="auto"/>
            </w:tcBorders>
            <w:shd w:val="clear" w:color="auto" w:fill="auto"/>
            <w:vAlign w:val="center"/>
          </w:tcPr>
          <w:p w:rsidR="002E27E6" w:rsidRPr="005478DB" w:rsidRDefault="002E27E6" w:rsidP="000D7962">
            <w:pPr>
              <w:jc w:val="center"/>
            </w:pPr>
            <w:r w:rsidRPr="005478DB">
              <w:t>1,05</w:t>
            </w:r>
          </w:p>
        </w:tc>
        <w:tc>
          <w:tcPr>
            <w:tcW w:w="1177" w:type="dxa"/>
            <w:tcBorders>
              <w:top w:val="single" w:sz="4" w:space="0" w:color="auto"/>
              <w:left w:val="single" w:sz="4" w:space="0" w:color="auto"/>
              <w:bottom w:val="single" w:sz="4" w:space="0" w:color="auto"/>
              <w:right w:val="single" w:sz="4" w:space="0" w:color="auto"/>
            </w:tcBorders>
            <w:shd w:val="clear" w:color="auto" w:fill="EAF1DD"/>
            <w:vAlign w:val="center"/>
          </w:tcPr>
          <w:p w:rsidR="002E27E6" w:rsidRPr="005478DB" w:rsidRDefault="002E27E6" w:rsidP="000D7962">
            <w:pPr>
              <w:jc w:val="center"/>
            </w:pPr>
            <w:r w:rsidRPr="005478DB">
              <w:t>0,75 п.п.</w:t>
            </w:r>
          </w:p>
        </w:tc>
        <w:tc>
          <w:tcPr>
            <w:tcW w:w="1037" w:type="dxa"/>
            <w:tcBorders>
              <w:top w:val="single" w:sz="4" w:space="0" w:color="auto"/>
              <w:left w:val="single" w:sz="4" w:space="0" w:color="auto"/>
              <w:bottom w:val="single" w:sz="4" w:space="0" w:color="auto"/>
              <w:right w:val="single" w:sz="4" w:space="0" w:color="auto"/>
            </w:tcBorders>
            <w:shd w:val="clear" w:color="auto" w:fill="auto"/>
            <w:vAlign w:val="center"/>
          </w:tcPr>
          <w:p w:rsidR="002E27E6" w:rsidRPr="005478DB" w:rsidRDefault="002E27E6" w:rsidP="000D7962">
            <w:pPr>
              <w:jc w:val="center"/>
              <w:rPr>
                <w:color w:val="000000"/>
              </w:rPr>
            </w:pPr>
            <w:r w:rsidRPr="005478DB">
              <w:rPr>
                <w:color w:val="000000"/>
              </w:rPr>
              <w:t>0,45</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2E27E6" w:rsidRPr="005478DB" w:rsidRDefault="002E27E6" w:rsidP="000D7962">
            <w:pPr>
              <w:jc w:val="center"/>
            </w:pPr>
            <w:r w:rsidRPr="005478DB">
              <w:t>1,03</w:t>
            </w:r>
          </w:p>
        </w:tc>
        <w:tc>
          <w:tcPr>
            <w:tcW w:w="1089" w:type="dxa"/>
            <w:tcBorders>
              <w:top w:val="single" w:sz="4" w:space="0" w:color="auto"/>
              <w:left w:val="single" w:sz="4" w:space="0" w:color="auto"/>
              <w:bottom w:val="single" w:sz="4" w:space="0" w:color="auto"/>
              <w:right w:val="single" w:sz="4" w:space="0" w:color="auto"/>
            </w:tcBorders>
            <w:shd w:val="clear" w:color="auto" w:fill="EAF1DD"/>
            <w:vAlign w:val="center"/>
          </w:tcPr>
          <w:p w:rsidR="002E27E6" w:rsidRPr="005478DB" w:rsidRDefault="002E27E6" w:rsidP="000D7962">
            <w:pPr>
              <w:jc w:val="center"/>
            </w:pPr>
            <w:r w:rsidRPr="005478DB">
              <w:t>0,58 п.п.</w:t>
            </w:r>
          </w:p>
        </w:tc>
      </w:tr>
      <w:tr w:rsidR="002E27E6" w:rsidRPr="005478DB" w:rsidTr="000D7962">
        <w:trPr>
          <w:cantSplit/>
          <w:trHeight w:val="974"/>
        </w:trPr>
        <w:tc>
          <w:tcPr>
            <w:tcW w:w="714" w:type="dxa"/>
            <w:tcBorders>
              <w:top w:val="nil"/>
              <w:left w:val="single" w:sz="4" w:space="0" w:color="000000"/>
              <w:bottom w:val="single" w:sz="4" w:space="0" w:color="000000"/>
              <w:right w:val="single" w:sz="4" w:space="0" w:color="000000"/>
            </w:tcBorders>
            <w:shd w:val="clear" w:color="auto" w:fill="auto"/>
            <w:vAlign w:val="center"/>
          </w:tcPr>
          <w:p w:rsidR="002E27E6" w:rsidRPr="005478DB" w:rsidRDefault="002E27E6" w:rsidP="000D7962">
            <w:pPr>
              <w:jc w:val="center"/>
            </w:pPr>
            <w:r w:rsidRPr="005478DB">
              <w:t>16</w:t>
            </w:r>
          </w:p>
        </w:tc>
        <w:tc>
          <w:tcPr>
            <w:tcW w:w="6521" w:type="dxa"/>
            <w:tcBorders>
              <w:top w:val="nil"/>
              <w:left w:val="nil"/>
              <w:bottom w:val="single" w:sz="4" w:space="0" w:color="000000"/>
              <w:right w:val="single" w:sz="4" w:space="0" w:color="000000"/>
            </w:tcBorders>
            <w:shd w:val="clear" w:color="auto" w:fill="auto"/>
            <w:vAlign w:val="center"/>
          </w:tcPr>
          <w:p w:rsidR="002E27E6" w:rsidRPr="005478DB" w:rsidRDefault="002E27E6" w:rsidP="000D7962">
            <w:r w:rsidRPr="005478DB">
              <w:t>Количество случаев причинения юридическими лицами, индивидуальными предпринимателями вреда жизни 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имуществу физических и юридических лиц, безопасности государства, а также чрезвычайных ситуаций природного и техногенного характера (по видам ущерба)</w:t>
            </w:r>
          </w:p>
        </w:tc>
        <w:tc>
          <w:tcPr>
            <w:tcW w:w="1417" w:type="dxa"/>
            <w:tcBorders>
              <w:top w:val="nil"/>
              <w:left w:val="nil"/>
              <w:bottom w:val="single" w:sz="4" w:space="0" w:color="000000"/>
              <w:right w:val="single" w:sz="4" w:space="0" w:color="auto"/>
            </w:tcBorders>
            <w:shd w:val="clear" w:color="auto" w:fill="auto"/>
            <w:vAlign w:val="center"/>
          </w:tcPr>
          <w:p w:rsidR="002E27E6" w:rsidRPr="005478DB" w:rsidRDefault="002E27E6" w:rsidP="000D7962">
            <w:pPr>
              <w:jc w:val="center"/>
            </w:pPr>
            <w:r w:rsidRPr="005478DB">
              <w:t>Единица</w:t>
            </w:r>
          </w:p>
        </w:tc>
        <w:tc>
          <w:tcPr>
            <w:tcW w:w="1325" w:type="dxa"/>
            <w:tcBorders>
              <w:top w:val="single" w:sz="4" w:space="0" w:color="auto"/>
              <w:left w:val="single" w:sz="4" w:space="0" w:color="auto"/>
              <w:bottom w:val="single" w:sz="4" w:space="0" w:color="auto"/>
              <w:right w:val="single" w:sz="4" w:space="0" w:color="auto"/>
            </w:tcBorders>
            <w:shd w:val="clear" w:color="auto" w:fill="auto"/>
            <w:vAlign w:val="center"/>
          </w:tcPr>
          <w:p w:rsidR="002E27E6" w:rsidRPr="005478DB" w:rsidRDefault="002E27E6" w:rsidP="000D7962">
            <w:pPr>
              <w:jc w:val="center"/>
              <w:rPr>
                <w:color w:val="000000"/>
              </w:rPr>
            </w:pPr>
            <w:r w:rsidRPr="005478DB">
              <w:rPr>
                <w:color w:val="000000"/>
              </w:rPr>
              <w:t>3</w:t>
            </w:r>
          </w:p>
        </w:tc>
        <w:tc>
          <w:tcPr>
            <w:tcW w:w="1325" w:type="dxa"/>
            <w:tcBorders>
              <w:top w:val="single" w:sz="4" w:space="0" w:color="auto"/>
              <w:left w:val="nil"/>
              <w:bottom w:val="single" w:sz="4" w:space="0" w:color="auto"/>
              <w:right w:val="single" w:sz="4" w:space="0" w:color="auto"/>
            </w:tcBorders>
            <w:shd w:val="clear" w:color="auto" w:fill="auto"/>
            <w:vAlign w:val="center"/>
          </w:tcPr>
          <w:p w:rsidR="002E27E6" w:rsidRPr="005478DB" w:rsidRDefault="002E27E6" w:rsidP="000D7962">
            <w:pPr>
              <w:jc w:val="center"/>
            </w:pPr>
            <w:r w:rsidRPr="005478DB">
              <w:t>7</w:t>
            </w:r>
          </w:p>
        </w:tc>
        <w:tc>
          <w:tcPr>
            <w:tcW w:w="1177" w:type="dxa"/>
            <w:tcBorders>
              <w:top w:val="single" w:sz="4" w:space="0" w:color="auto"/>
              <w:left w:val="single" w:sz="4" w:space="0" w:color="auto"/>
              <w:bottom w:val="single" w:sz="4" w:space="0" w:color="auto"/>
              <w:right w:val="single" w:sz="4" w:space="0" w:color="auto"/>
            </w:tcBorders>
            <w:shd w:val="clear" w:color="auto" w:fill="EAF1DD"/>
            <w:vAlign w:val="center"/>
          </w:tcPr>
          <w:p w:rsidR="002E27E6" w:rsidRPr="005478DB" w:rsidRDefault="002E27E6" w:rsidP="000D7962">
            <w:pPr>
              <w:jc w:val="center"/>
            </w:pPr>
            <w:r>
              <w:t>2</w:t>
            </w:r>
            <w:r w:rsidRPr="005478DB">
              <w:t>33,33%</w:t>
            </w:r>
          </w:p>
        </w:tc>
        <w:tc>
          <w:tcPr>
            <w:tcW w:w="1037" w:type="dxa"/>
            <w:tcBorders>
              <w:top w:val="single" w:sz="4" w:space="0" w:color="auto"/>
              <w:left w:val="single" w:sz="4" w:space="0" w:color="auto"/>
              <w:bottom w:val="single" w:sz="4" w:space="0" w:color="auto"/>
              <w:right w:val="single" w:sz="4" w:space="0" w:color="auto"/>
            </w:tcBorders>
            <w:shd w:val="clear" w:color="auto" w:fill="auto"/>
            <w:vAlign w:val="center"/>
          </w:tcPr>
          <w:p w:rsidR="002E27E6" w:rsidRPr="005478DB" w:rsidRDefault="002E27E6" w:rsidP="000D7962">
            <w:pPr>
              <w:jc w:val="center"/>
              <w:rPr>
                <w:color w:val="000000"/>
              </w:rPr>
            </w:pPr>
            <w:r w:rsidRPr="005478DB">
              <w:rPr>
                <w:color w:val="000000"/>
              </w:rPr>
              <w:t>8</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2E27E6" w:rsidRPr="005478DB" w:rsidRDefault="002E27E6" w:rsidP="000D7962">
            <w:pPr>
              <w:jc w:val="center"/>
            </w:pPr>
            <w:r w:rsidRPr="005478DB">
              <w:t>8</w:t>
            </w:r>
          </w:p>
        </w:tc>
        <w:tc>
          <w:tcPr>
            <w:tcW w:w="1089" w:type="dxa"/>
            <w:tcBorders>
              <w:top w:val="single" w:sz="4" w:space="0" w:color="auto"/>
              <w:left w:val="single" w:sz="4" w:space="0" w:color="auto"/>
              <w:bottom w:val="single" w:sz="4" w:space="0" w:color="auto"/>
              <w:right w:val="single" w:sz="4" w:space="0" w:color="auto"/>
            </w:tcBorders>
            <w:shd w:val="clear" w:color="auto" w:fill="EAF1DD"/>
            <w:vAlign w:val="center"/>
          </w:tcPr>
          <w:p w:rsidR="002E27E6" w:rsidRPr="005478DB" w:rsidRDefault="002E27E6" w:rsidP="000D7962">
            <w:pPr>
              <w:jc w:val="center"/>
            </w:pPr>
            <w:r>
              <w:t>10</w:t>
            </w:r>
            <w:r w:rsidRPr="005478DB">
              <w:t>0,00%</w:t>
            </w:r>
          </w:p>
        </w:tc>
      </w:tr>
      <w:tr w:rsidR="002E27E6" w:rsidRPr="005478DB" w:rsidTr="000D7962">
        <w:trPr>
          <w:cantSplit/>
          <w:trHeight w:val="974"/>
        </w:trPr>
        <w:tc>
          <w:tcPr>
            <w:tcW w:w="714" w:type="dxa"/>
            <w:tcBorders>
              <w:top w:val="nil"/>
              <w:left w:val="single" w:sz="4" w:space="0" w:color="000000"/>
              <w:bottom w:val="single" w:sz="4" w:space="0" w:color="000000"/>
              <w:right w:val="single" w:sz="4" w:space="0" w:color="000000"/>
            </w:tcBorders>
            <w:shd w:val="clear" w:color="auto" w:fill="auto"/>
            <w:vAlign w:val="center"/>
          </w:tcPr>
          <w:p w:rsidR="002E27E6" w:rsidRPr="005478DB" w:rsidRDefault="002E27E6" w:rsidP="000D7962">
            <w:pPr>
              <w:ind w:left="-103" w:right="-108"/>
              <w:jc w:val="center"/>
            </w:pPr>
            <w:r w:rsidRPr="005478DB">
              <w:t>16.1</w:t>
            </w:r>
          </w:p>
        </w:tc>
        <w:tc>
          <w:tcPr>
            <w:tcW w:w="6521" w:type="dxa"/>
            <w:tcBorders>
              <w:top w:val="nil"/>
              <w:left w:val="nil"/>
              <w:bottom w:val="single" w:sz="4" w:space="0" w:color="000000"/>
              <w:right w:val="single" w:sz="4" w:space="0" w:color="000000"/>
            </w:tcBorders>
            <w:shd w:val="clear" w:color="auto" w:fill="auto"/>
            <w:vAlign w:val="center"/>
          </w:tcPr>
          <w:p w:rsidR="002E27E6" w:rsidRPr="005478DB" w:rsidRDefault="002E27E6" w:rsidP="000D7962">
            <w:r w:rsidRPr="005478DB">
              <w:t>Количество случаев причинения вреда жизни, здоровью граждан</w:t>
            </w:r>
          </w:p>
        </w:tc>
        <w:tc>
          <w:tcPr>
            <w:tcW w:w="1417" w:type="dxa"/>
            <w:tcBorders>
              <w:top w:val="nil"/>
              <w:left w:val="nil"/>
              <w:bottom w:val="single" w:sz="4" w:space="0" w:color="000000"/>
              <w:right w:val="single" w:sz="4" w:space="0" w:color="auto"/>
            </w:tcBorders>
            <w:shd w:val="clear" w:color="auto" w:fill="auto"/>
            <w:vAlign w:val="center"/>
          </w:tcPr>
          <w:p w:rsidR="002E27E6" w:rsidRPr="005478DB" w:rsidRDefault="002E27E6" w:rsidP="000D7962">
            <w:pPr>
              <w:jc w:val="center"/>
            </w:pPr>
            <w:r w:rsidRPr="005478DB">
              <w:t>Единица</w:t>
            </w:r>
          </w:p>
        </w:tc>
        <w:tc>
          <w:tcPr>
            <w:tcW w:w="1325" w:type="dxa"/>
            <w:tcBorders>
              <w:top w:val="single" w:sz="4" w:space="0" w:color="auto"/>
              <w:left w:val="single" w:sz="4" w:space="0" w:color="auto"/>
              <w:bottom w:val="single" w:sz="4" w:space="0" w:color="auto"/>
              <w:right w:val="single" w:sz="4" w:space="0" w:color="auto"/>
            </w:tcBorders>
            <w:shd w:val="clear" w:color="auto" w:fill="auto"/>
            <w:vAlign w:val="center"/>
          </w:tcPr>
          <w:p w:rsidR="002E27E6" w:rsidRPr="005478DB" w:rsidRDefault="002E27E6" w:rsidP="000D7962">
            <w:pPr>
              <w:jc w:val="center"/>
              <w:rPr>
                <w:color w:val="000000"/>
              </w:rPr>
            </w:pPr>
            <w:r w:rsidRPr="005478DB">
              <w:rPr>
                <w:color w:val="000000"/>
              </w:rPr>
              <w:t>0</w:t>
            </w:r>
          </w:p>
        </w:tc>
        <w:tc>
          <w:tcPr>
            <w:tcW w:w="1325" w:type="dxa"/>
            <w:tcBorders>
              <w:top w:val="single" w:sz="4" w:space="0" w:color="auto"/>
              <w:left w:val="nil"/>
              <w:bottom w:val="single" w:sz="4" w:space="0" w:color="auto"/>
              <w:right w:val="single" w:sz="4" w:space="0" w:color="auto"/>
            </w:tcBorders>
            <w:shd w:val="clear" w:color="auto" w:fill="auto"/>
            <w:vAlign w:val="center"/>
          </w:tcPr>
          <w:p w:rsidR="002E27E6" w:rsidRPr="005478DB" w:rsidRDefault="002E27E6" w:rsidP="000D7962">
            <w:pPr>
              <w:jc w:val="center"/>
            </w:pPr>
            <w:r w:rsidRPr="005478DB">
              <w:t>0</w:t>
            </w:r>
          </w:p>
        </w:tc>
        <w:tc>
          <w:tcPr>
            <w:tcW w:w="1177" w:type="dxa"/>
            <w:tcBorders>
              <w:top w:val="single" w:sz="4" w:space="0" w:color="auto"/>
              <w:left w:val="single" w:sz="4" w:space="0" w:color="auto"/>
              <w:bottom w:val="single" w:sz="4" w:space="0" w:color="auto"/>
              <w:right w:val="single" w:sz="4" w:space="0" w:color="auto"/>
            </w:tcBorders>
            <w:shd w:val="clear" w:color="auto" w:fill="EAF1DD"/>
            <w:vAlign w:val="center"/>
          </w:tcPr>
          <w:p w:rsidR="002E27E6" w:rsidRPr="005478DB" w:rsidRDefault="002E27E6" w:rsidP="000D7962">
            <w:pPr>
              <w:jc w:val="center"/>
            </w:pPr>
            <w:r w:rsidRPr="005478DB">
              <w:t>-</w:t>
            </w:r>
          </w:p>
        </w:tc>
        <w:tc>
          <w:tcPr>
            <w:tcW w:w="1037" w:type="dxa"/>
            <w:tcBorders>
              <w:top w:val="single" w:sz="4" w:space="0" w:color="auto"/>
              <w:left w:val="single" w:sz="4" w:space="0" w:color="auto"/>
              <w:bottom w:val="single" w:sz="4" w:space="0" w:color="auto"/>
              <w:right w:val="single" w:sz="4" w:space="0" w:color="auto"/>
            </w:tcBorders>
            <w:shd w:val="clear" w:color="auto" w:fill="auto"/>
            <w:vAlign w:val="center"/>
          </w:tcPr>
          <w:p w:rsidR="002E27E6" w:rsidRPr="005478DB" w:rsidRDefault="002E27E6" w:rsidP="000D7962">
            <w:pPr>
              <w:jc w:val="center"/>
              <w:rPr>
                <w:color w:val="000000"/>
              </w:rPr>
            </w:pPr>
            <w:r w:rsidRPr="005478DB">
              <w:rPr>
                <w:color w:val="000000"/>
              </w:rPr>
              <w:t>0</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2E27E6" w:rsidRPr="005478DB" w:rsidRDefault="002E27E6" w:rsidP="000D7962">
            <w:pPr>
              <w:jc w:val="center"/>
            </w:pPr>
            <w:r w:rsidRPr="005478DB">
              <w:t>0</w:t>
            </w:r>
          </w:p>
        </w:tc>
        <w:tc>
          <w:tcPr>
            <w:tcW w:w="1089" w:type="dxa"/>
            <w:tcBorders>
              <w:top w:val="single" w:sz="4" w:space="0" w:color="auto"/>
              <w:left w:val="single" w:sz="4" w:space="0" w:color="auto"/>
              <w:bottom w:val="single" w:sz="4" w:space="0" w:color="auto"/>
              <w:right w:val="single" w:sz="4" w:space="0" w:color="auto"/>
            </w:tcBorders>
            <w:shd w:val="clear" w:color="auto" w:fill="EAF1DD"/>
            <w:vAlign w:val="center"/>
          </w:tcPr>
          <w:p w:rsidR="002E27E6" w:rsidRPr="005478DB" w:rsidRDefault="002E27E6" w:rsidP="000D7962">
            <w:pPr>
              <w:jc w:val="center"/>
            </w:pPr>
            <w:r w:rsidRPr="005478DB">
              <w:t>-</w:t>
            </w:r>
          </w:p>
        </w:tc>
      </w:tr>
      <w:tr w:rsidR="002E27E6" w:rsidRPr="005478DB" w:rsidTr="000D7962">
        <w:trPr>
          <w:cantSplit/>
          <w:trHeight w:val="974"/>
        </w:trPr>
        <w:tc>
          <w:tcPr>
            <w:tcW w:w="714" w:type="dxa"/>
            <w:tcBorders>
              <w:top w:val="nil"/>
              <w:left w:val="single" w:sz="4" w:space="0" w:color="000000"/>
              <w:bottom w:val="single" w:sz="4" w:space="0" w:color="000000"/>
              <w:right w:val="single" w:sz="4" w:space="0" w:color="000000"/>
            </w:tcBorders>
            <w:shd w:val="clear" w:color="auto" w:fill="auto"/>
            <w:vAlign w:val="center"/>
          </w:tcPr>
          <w:p w:rsidR="002E27E6" w:rsidRPr="005478DB" w:rsidRDefault="002E27E6" w:rsidP="000D7962">
            <w:pPr>
              <w:ind w:left="-103" w:right="-108"/>
              <w:jc w:val="center"/>
            </w:pPr>
            <w:r w:rsidRPr="005478DB">
              <w:t>16.2</w:t>
            </w:r>
          </w:p>
        </w:tc>
        <w:tc>
          <w:tcPr>
            <w:tcW w:w="6521" w:type="dxa"/>
            <w:tcBorders>
              <w:top w:val="nil"/>
              <w:left w:val="nil"/>
              <w:bottom w:val="single" w:sz="4" w:space="0" w:color="000000"/>
              <w:right w:val="single" w:sz="4" w:space="0" w:color="000000"/>
            </w:tcBorders>
            <w:shd w:val="clear" w:color="auto" w:fill="auto"/>
            <w:vAlign w:val="center"/>
          </w:tcPr>
          <w:p w:rsidR="002E27E6" w:rsidRPr="005478DB" w:rsidRDefault="002E27E6" w:rsidP="000D7962">
            <w:r w:rsidRPr="005478DB">
              <w:t>Количество случаев причинения вреда животным, растениям, окружающей среде</w:t>
            </w:r>
          </w:p>
        </w:tc>
        <w:tc>
          <w:tcPr>
            <w:tcW w:w="1417" w:type="dxa"/>
            <w:tcBorders>
              <w:top w:val="nil"/>
              <w:left w:val="nil"/>
              <w:bottom w:val="single" w:sz="4" w:space="0" w:color="000000"/>
              <w:right w:val="single" w:sz="4" w:space="0" w:color="auto"/>
            </w:tcBorders>
            <w:shd w:val="clear" w:color="auto" w:fill="auto"/>
            <w:vAlign w:val="center"/>
          </w:tcPr>
          <w:p w:rsidR="002E27E6" w:rsidRPr="005478DB" w:rsidRDefault="002E27E6" w:rsidP="000D7962">
            <w:pPr>
              <w:jc w:val="center"/>
            </w:pPr>
            <w:r w:rsidRPr="005478DB">
              <w:t>Единица</w:t>
            </w:r>
          </w:p>
        </w:tc>
        <w:tc>
          <w:tcPr>
            <w:tcW w:w="1325" w:type="dxa"/>
            <w:tcBorders>
              <w:top w:val="single" w:sz="4" w:space="0" w:color="auto"/>
              <w:left w:val="single" w:sz="4" w:space="0" w:color="auto"/>
              <w:bottom w:val="single" w:sz="4" w:space="0" w:color="auto"/>
              <w:right w:val="single" w:sz="4" w:space="0" w:color="auto"/>
            </w:tcBorders>
            <w:shd w:val="clear" w:color="auto" w:fill="auto"/>
            <w:vAlign w:val="center"/>
          </w:tcPr>
          <w:p w:rsidR="002E27E6" w:rsidRPr="005478DB" w:rsidRDefault="002E27E6" w:rsidP="000D7962">
            <w:pPr>
              <w:jc w:val="center"/>
              <w:rPr>
                <w:color w:val="000000"/>
              </w:rPr>
            </w:pPr>
            <w:r w:rsidRPr="005478DB">
              <w:rPr>
                <w:color w:val="000000"/>
              </w:rPr>
              <w:t>0</w:t>
            </w:r>
          </w:p>
        </w:tc>
        <w:tc>
          <w:tcPr>
            <w:tcW w:w="1325" w:type="dxa"/>
            <w:tcBorders>
              <w:top w:val="single" w:sz="4" w:space="0" w:color="auto"/>
              <w:left w:val="nil"/>
              <w:bottom w:val="single" w:sz="4" w:space="0" w:color="auto"/>
              <w:right w:val="single" w:sz="4" w:space="0" w:color="auto"/>
            </w:tcBorders>
            <w:shd w:val="clear" w:color="auto" w:fill="auto"/>
            <w:vAlign w:val="center"/>
          </w:tcPr>
          <w:p w:rsidR="002E27E6" w:rsidRPr="005478DB" w:rsidRDefault="002E27E6" w:rsidP="000D7962">
            <w:pPr>
              <w:jc w:val="center"/>
            </w:pPr>
            <w:r w:rsidRPr="005478DB">
              <w:t>1</w:t>
            </w:r>
          </w:p>
        </w:tc>
        <w:tc>
          <w:tcPr>
            <w:tcW w:w="1177" w:type="dxa"/>
            <w:tcBorders>
              <w:top w:val="single" w:sz="4" w:space="0" w:color="auto"/>
              <w:left w:val="single" w:sz="4" w:space="0" w:color="auto"/>
              <w:bottom w:val="single" w:sz="4" w:space="0" w:color="auto"/>
              <w:right w:val="single" w:sz="4" w:space="0" w:color="auto"/>
            </w:tcBorders>
            <w:shd w:val="clear" w:color="auto" w:fill="EAF1DD"/>
            <w:vAlign w:val="center"/>
          </w:tcPr>
          <w:p w:rsidR="002E27E6" w:rsidRPr="005478DB" w:rsidRDefault="002E27E6" w:rsidP="000D7962">
            <w:pPr>
              <w:jc w:val="center"/>
            </w:pPr>
            <w:r w:rsidRPr="005478DB">
              <w:t>-</w:t>
            </w:r>
          </w:p>
        </w:tc>
        <w:tc>
          <w:tcPr>
            <w:tcW w:w="1037" w:type="dxa"/>
            <w:tcBorders>
              <w:top w:val="single" w:sz="4" w:space="0" w:color="auto"/>
              <w:left w:val="single" w:sz="4" w:space="0" w:color="auto"/>
              <w:bottom w:val="single" w:sz="4" w:space="0" w:color="auto"/>
              <w:right w:val="single" w:sz="4" w:space="0" w:color="auto"/>
            </w:tcBorders>
            <w:shd w:val="clear" w:color="auto" w:fill="auto"/>
            <w:vAlign w:val="center"/>
          </w:tcPr>
          <w:p w:rsidR="002E27E6" w:rsidRPr="005478DB" w:rsidRDefault="002E27E6" w:rsidP="000D7962">
            <w:pPr>
              <w:jc w:val="center"/>
              <w:rPr>
                <w:color w:val="000000"/>
              </w:rPr>
            </w:pPr>
            <w:r w:rsidRPr="005478DB">
              <w:rPr>
                <w:color w:val="000000"/>
              </w:rPr>
              <w:t>5</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2E27E6" w:rsidRPr="005478DB" w:rsidRDefault="002E27E6" w:rsidP="000D7962">
            <w:pPr>
              <w:jc w:val="center"/>
            </w:pPr>
            <w:r w:rsidRPr="005478DB">
              <w:t>1</w:t>
            </w:r>
          </w:p>
        </w:tc>
        <w:tc>
          <w:tcPr>
            <w:tcW w:w="1089" w:type="dxa"/>
            <w:tcBorders>
              <w:top w:val="single" w:sz="4" w:space="0" w:color="auto"/>
              <w:left w:val="single" w:sz="4" w:space="0" w:color="auto"/>
              <w:bottom w:val="single" w:sz="4" w:space="0" w:color="auto"/>
              <w:right w:val="single" w:sz="4" w:space="0" w:color="auto"/>
            </w:tcBorders>
            <w:shd w:val="clear" w:color="auto" w:fill="EAF1DD"/>
            <w:vAlign w:val="center"/>
          </w:tcPr>
          <w:p w:rsidR="002E27E6" w:rsidRPr="005478DB" w:rsidRDefault="002E27E6" w:rsidP="000D7962">
            <w:pPr>
              <w:jc w:val="center"/>
            </w:pPr>
            <w:r>
              <w:t>2</w:t>
            </w:r>
            <w:r w:rsidRPr="005478DB">
              <w:t>0,00%</w:t>
            </w:r>
          </w:p>
        </w:tc>
      </w:tr>
      <w:tr w:rsidR="002E27E6" w:rsidRPr="005478DB" w:rsidTr="000D7962">
        <w:trPr>
          <w:cantSplit/>
          <w:trHeight w:val="974"/>
        </w:trPr>
        <w:tc>
          <w:tcPr>
            <w:tcW w:w="714" w:type="dxa"/>
            <w:tcBorders>
              <w:top w:val="nil"/>
              <w:left w:val="single" w:sz="4" w:space="0" w:color="000000"/>
              <w:bottom w:val="single" w:sz="4" w:space="0" w:color="000000"/>
              <w:right w:val="single" w:sz="4" w:space="0" w:color="000000"/>
            </w:tcBorders>
            <w:shd w:val="clear" w:color="auto" w:fill="auto"/>
            <w:vAlign w:val="center"/>
          </w:tcPr>
          <w:p w:rsidR="002E27E6" w:rsidRPr="005478DB" w:rsidRDefault="002E27E6" w:rsidP="000D7962">
            <w:pPr>
              <w:ind w:left="-103" w:right="-108"/>
              <w:jc w:val="center"/>
            </w:pPr>
            <w:r w:rsidRPr="005478DB">
              <w:t>16.3</w:t>
            </w:r>
          </w:p>
        </w:tc>
        <w:tc>
          <w:tcPr>
            <w:tcW w:w="6521" w:type="dxa"/>
            <w:tcBorders>
              <w:top w:val="nil"/>
              <w:left w:val="nil"/>
              <w:bottom w:val="single" w:sz="4" w:space="0" w:color="000000"/>
              <w:right w:val="single" w:sz="4" w:space="0" w:color="000000"/>
            </w:tcBorders>
            <w:shd w:val="clear" w:color="auto" w:fill="auto"/>
            <w:vAlign w:val="center"/>
          </w:tcPr>
          <w:p w:rsidR="002E27E6" w:rsidRPr="005478DB" w:rsidRDefault="002E27E6" w:rsidP="000D7962">
            <w:r w:rsidRPr="005478DB">
              <w:t>Количество случаев причинения вреда объектам культурного наследия (памятникам истории и культуры) народов Российской Федерации</w:t>
            </w:r>
          </w:p>
        </w:tc>
        <w:tc>
          <w:tcPr>
            <w:tcW w:w="1417" w:type="dxa"/>
            <w:tcBorders>
              <w:top w:val="nil"/>
              <w:left w:val="nil"/>
              <w:bottom w:val="single" w:sz="4" w:space="0" w:color="000000"/>
              <w:right w:val="single" w:sz="4" w:space="0" w:color="auto"/>
            </w:tcBorders>
            <w:shd w:val="clear" w:color="auto" w:fill="auto"/>
            <w:vAlign w:val="center"/>
          </w:tcPr>
          <w:p w:rsidR="002E27E6" w:rsidRPr="005478DB" w:rsidRDefault="002E27E6" w:rsidP="000D7962">
            <w:pPr>
              <w:jc w:val="center"/>
            </w:pPr>
            <w:r w:rsidRPr="005478DB">
              <w:t>Единица</w:t>
            </w:r>
          </w:p>
        </w:tc>
        <w:tc>
          <w:tcPr>
            <w:tcW w:w="1325" w:type="dxa"/>
            <w:tcBorders>
              <w:top w:val="single" w:sz="4" w:space="0" w:color="auto"/>
              <w:left w:val="single" w:sz="4" w:space="0" w:color="auto"/>
              <w:bottom w:val="single" w:sz="4" w:space="0" w:color="auto"/>
              <w:right w:val="single" w:sz="4" w:space="0" w:color="auto"/>
            </w:tcBorders>
            <w:shd w:val="clear" w:color="auto" w:fill="auto"/>
            <w:vAlign w:val="center"/>
          </w:tcPr>
          <w:p w:rsidR="002E27E6" w:rsidRPr="005478DB" w:rsidRDefault="002E27E6" w:rsidP="000D7962">
            <w:pPr>
              <w:jc w:val="center"/>
              <w:rPr>
                <w:color w:val="000000"/>
              </w:rPr>
            </w:pPr>
            <w:r w:rsidRPr="005478DB">
              <w:rPr>
                <w:color w:val="000000"/>
              </w:rPr>
              <w:t>3</w:t>
            </w:r>
          </w:p>
        </w:tc>
        <w:tc>
          <w:tcPr>
            <w:tcW w:w="1325" w:type="dxa"/>
            <w:tcBorders>
              <w:top w:val="single" w:sz="4" w:space="0" w:color="auto"/>
              <w:left w:val="nil"/>
              <w:bottom w:val="single" w:sz="4" w:space="0" w:color="auto"/>
              <w:right w:val="single" w:sz="4" w:space="0" w:color="auto"/>
            </w:tcBorders>
            <w:shd w:val="clear" w:color="auto" w:fill="auto"/>
            <w:vAlign w:val="center"/>
          </w:tcPr>
          <w:p w:rsidR="002E27E6" w:rsidRPr="005478DB" w:rsidRDefault="002E27E6" w:rsidP="000D7962">
            <w:pPr>
              <w:jc w:val="center"/>
            </w:pPr>
            <w:r w:rsidRPr="005478DB">
              <w:t>6</w:t>
            </w:r>
          </w:p>
        </w:tc>
        <w:tc>
          <w:tcPr>
            <w:tcW w:w="1177" w:type="dxa"/>
            <w:tcBorders>
              <w:top w:val="single" w:sz="4" w:space="0" w:color="auto"/>
              <w:left w:val="single" w:sz="4" w:space="0" w:color="auto"/>
              <w:bottom w:val="single" w:sz="4" w:space="0" w:color="auto"/>
              <w:right w:val="single" w:sz="4" w:space="0" w:color="auto"/>
            </w:tcBorders>
            <w:shd w:val="clear" w:color="auto" w:fill="EAF1DD"/>
            <w:vAlign w:val="center"/>
          </w:tcPr>
          <w:p w:rsidR="002E27E6" w:rsidRPr="005478DB" w:rsidRDefault="002E27E6" w:rsidP="000D7962">
            <w:pPr>
              <w:jc w:val="center"/>
            </w:pPr>
            <w:r>
              <w:t>2</w:t>
            </w:r>
            <w:r w:rsidRPr="005478DB">
              <w:t>00,00%</w:t>
            </w:r>
          </w:p>
        </w:tc>
        <w:tc>
          <w:tcPr>
            <w:tcW w:w="1037" w:type="dxa"/>
            <w:tcBorders>
              <w:top w:val="single" w:sz="4" w:space="0" w:color="auto"/>
              <w:left w:val="single" w:sz="4" w:space="0" w:color="auto"/>
              <w:bottom w:val="single" w:sz="4" w:space="0" w:color="auto"/>
              <w:right w:val="single" w:sz="4" w:space="0" w:color="auto"/>
            </w:tcBorders>
            <w:shd w:val="clear" w:color="auto" w:fill="auto"/>
            <w:vAlign w:val="center"/>
          </w:tcPr>
          <w:p w:rsidR="002E27E6" w:rsidRPr="005478DB" w:rsidRDefault="002E27E6" w:rsidP="000D7962">
            <w:pPr>
              <w:jc w:val="center"/>
              <w:rPr>
                <w:color w:val="000000"/>
              </w:rPr>
            </w:pPr>
            <w:r w:rsidRPr="005478DB">
              <w:rPr>
                <w:color w:val="000000"/>
              </w:rPr>
              <w:t>3</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2E27E6" w:rsidRPr="005478DB" w:rsidRDefault="002E27E6" w:rsidP="000D7962">
            <w:pPr>
              <w:jc w:val="center"/>
            </w:pPr>
            <w:r w:rsidRPr="005478DB">
              <w:t>6</w:t>
            </w:r>
          </w:p>
        </w:tc>
        <w:tc>
          <w:tcPr>
            <w:tcW w:w="1089" w:type="dxa"/>
            <w:tcBorders>
              <w:top w:val="single" w:sz="4" w:space="0" w:color="auto"/>
              <w:left w:val="single" w:sz="4" w:space="0" w:color="auto"/>
              <w:bottom w:val="single" w:sz="4" w:space="0" w:color="auto"/>
              <w:right w:val="single" w:sz="4" w:space="0" w:color="auto"/>
            </w:tcBorders>
            <w:shd w:val="clear" w:color="auto" w:fill="EAF1DD"/>
            <w:vAlign w:val="center"/>
          </w:tcPr>
          <w:p w:rsidR="002E27E6" w:rsidRPr="005478DB" w:rsidRDefault="002E27E6" w:rsidP="000D7962">
            <w:pPr>
              <w:jc w:val="center"/>
            </w:pPr>
            <w:r>
              <w:t>2</w:t>
            </w:r>
            <w:r w:rsidRPr="005478DB">
              <w:t>00,00%</w:t>
            </w:r>
          </w:p>
        </w:tc>
      </w:tr>
      <w:tr w:rsidR="002E27E6" w:rsidRPr="005478DB" w:rsidTr="000D7962">
        <w:trPr>
          <w:cantSplit/>
          <w:trHeight w:val="974"/>
        </w:trPr>
        <w:tc>
          <w:tcPr>
            <w:tcW w:w="714" w:type="dxa"/>
            <w:tcBorders>
              <w:top w:val="nil"/>
              <w:left w:val="single" w:sz="4" w:space="0" w:color="000000"/>
              <w:bottom w:val="single" w:sz="4" w:space="0" w:color="000000"/>
              <w:right w:val="single" w:sz="4" w:space="0" w:color="000000"/>
            </w:tcBorders>
            <w:shd w:val="clear" w:color="auto" w:fill="auto"/>
            <w:vAlign w:val="center"/>
          </w:tcPr>
          <w:p w:rsidR="002E27E6" w:rsidRPr="005478DB" w:rsidRDefault="002E27E6" w:rsidP="000D7962">
            <w:pPr>
              <w:ind w:left="-103" w:right="-108"/>
              <w:jc w:val="center"/>
            </w:pPr>
            <w:r w:rsidRPr="005478DB">
              <w:t>16.4</w:t>
            </w:r>
          </w:p>
        </w:tc>
        <w:tc>
          <w:tcPr>
            <w:tcW w:w="6521" w:type="dxa"/>
            <w:tcBorders>
              <w:top w:val="nil"/>
              <w:left w:val="nil"/>
              <w:bottom w:val="single" w:sz="4" w:space="0" w:color="000000"/>
              <w:right w:val="single" w:sz="4" w:space="0" w:color="000000"/>
            </w:tcBorders>
            <w:shd w:val="clear" w:color="auto" w:fill="auto"/>
            <w:vAlign w:val="center"/>
          </w:tcPr>
          <w:p w:rsidR="002E27E6" w:rsidRPr="005478DB" w:rsidRDefault="002E27E6" w:rsidP="000D7962">
            <w:r w:rsidRPr="005478DB">
              <w:t>количество случаев возникновения чрезвычайных ситуаций техногенного характера</w:t>
            </w:r>
          </w:p>
        </w:tc>
        <w:tc>
          <w:tcPr>
            <w:tcW w:w="1417" w:type="dxa"/>
            <w:tcBorders>
              <w:top w:val="nil"/>
              <w:left w:val="nil"/>
              <w:bottom w:val="single" w:sz="4" w:space="0" w:color="000000"/>
              <w:right w:val="single" w:sz="4" w:space="0" w:color="auto"/>
            </w:tcBorders>
            <w:shd w:val="clear" w:color="auto" w:fill="auto"/>
            <w:vAlign w:val="center"/>
          </w:tcPr>
          <w:p w:rsidR="002E27E6" w:rsidRPr="005478DB" w:rsidRDefault="002E27E6" w:rsidP="000D7962">
            <w:pPr>
              <w:jc w:val="center"/>
            </w:pPr>
            <w:r w:rsidRPr="005478DB">
              <w:t>Единица</w:t>
            </w:r>
          </w:p>
        </w:tc>
        <w:tc>
          <w:tcPr>
            <w:tcW w:w="1325" w:type="dxa"/>
            <w:tcBorders>
              <w:top w:val="single" w:sz="4" w:space="0" w:color="auto"/>
              <w:left w:val="single" w:sz="4" w:space="0" w:color="auto"/>
              <w:bottom w:val="single" w:sz="4" w:space="0" w:color="auto"/>
              <w:right w:val="single" w:sz="4" w:space="0" w:color="auto"/>
            </w:tcBorders>
            <w:shd w:val="clear" w:color="auto" w:fill="auto"/>
            <w:vAlign w:val="center"/>
          </w:tcPr>
          <w:p w:rsidR="002E27E6" w:rsidRPr="005478DB" w:rsidRDefault="002E27E6" w:rsidP="000D7962">
            <w:pPr>
              <w:jc w:val="center"/>
              <w:rPr>
                <w:color w:val="000000"/>
              </w:rPr>
            </w:pPr>
            <w:r w:rsidRPr="005478DB">
              <w:rPr>
                <w:color w:val="000000"/>
              </w:rPr>
              <w:t>0</w:t>
            </w:r>
          </w:p>
        </w:tc>
        <w:tc>
          <w:tcPr>
            <w:tcW w:w="1325" w:type="dxa"/>
            <w:tcBorders>
              <w:top w:val="single" w:sz="4" w:space="0" w:color="auto"/>
              <w:left w:val="nil"/>
              <w:bottom w:val="single" w:sz="4" w:space="0" w:color="auto"/>
              <w:right w:val="single" w:sz="4" w:space="0" w:color="auto"/>
            </w:tcBorders>
            <w:shd w:val="clear" w:color="auto" w:fill="auto"/>
            <w:vAlign w:val="center"/>
          </w:tcPr>
          <w:p w:rsidR="002E27E6" w:rsidRPr="005478DB" w:rsidRDefault="002E27E6" w:rsidP="000D7962">
            <w:pPr>
              <w:jc w:val="center"/>
            </w:pPr>
            <w:r w:rsidRPr="005478DB">
              <w:t>0</w:t>
            </w:r>
          </w:p>
        </w:tc>
        <w:tc>
          <w:tcPr>
            <w:tcW w:w="1177" w:type="dxa"/>
            <w:tcBorders>
              <w:top w:val="single" w:sz="4" w:space="0" w:color="auto"/>
              <w:left w:val="single" w:sz="4" w:space="0" w:color="auto"/>
              <w:bottom w:val="single" w:sz="4" w:space="0" w:color="auto"/>
              <w:right w:val="single" w:sz="4" w:space="0" w:color="auto"/>
            </w:tcBorders>
            <w:shd w:val="clear" w:color="auto" w:fill="EAF1DD"/>
            <w:vAlign w:val="center"/>
          </w:tcPr>
          <w:p w:rsidR="002E27E6" w:rsidRPr="005478DB" w:rsidRDefault="002E27E6" w:rsidP="000D7962">
            <w:pPr>
              <w:jc w:val="center"/>
            </w:pPr>
            <w:r w:rsidRPr="005478DB">
              <w:t>-</w:t>
            </w:r>
          </w:p>
        </w:tc>
        <w:tc>
          <w:tcPr>
            <w:tcW w:w="1037" w:type="dxa"/>
            <w:tcBorders>
              <w:top w:val="single" w:sz="4" w:space="0" w:color="auto"/>
              <w:left w:val="single" w:sz="4" w:space="0" w:color="auto"/>
              <w:bottom w:val="single" w:sz="4" w:space="0" w:color="auto"/>
              <w:right w:val="single" w:sz="4" w:space="0" w:color="auto"/>
            </w:tcBorders>
            <w:shd w:val="clear" w:color="auto" w:fill="auto"/>
            <w:vAlign w:val="center"/>
          </w:tcPr>
          <w:p w:rsidR="002E27E6" w:rsidRPr="005478DB" w:rsidRDefault="002E27E6" w:rsidP="000D7962">
            <w:pPr>
              <w:jc w:val="center"/>
              <w:rPr>
                <w:color w:val="000000"/>
              </w:rPr>
            </w:pPr>
            <w:r w:rsidRPr="005478DB">
              <w:rPr>
                <w:color w:val="000000"/>
              </w:rPr>
              <w:t>0</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2E27E6" w:rsidRPr="005478DB" w:rsidRDefault="002E27E6" w:rsidP="000D7962">
            <w:pPr>
              <w:jc w:val="center"/>
            </w:pPr>
            <w:r w:rsidRPr="005478DB">
              <w:t>1</w:t>
            </w:r>
          </w:p>
        </w:tc>
        <w:tc>
          <w:tcPr>
            <w:tcW w:w="1089" w:type="dxa"/>
            <w:tcBorders>
              <w:top w:val="single" w:sz="4" w:space="0" w:color="auto"/>
              <w:left w:val="single" w:sz="4" w:space="0" w:color="auto"/>
              <w:bottom w:val="single" w:sz="4" w:space="0" w:color="auto"/>
              <w:right w:val="single" w:sz="4" w:space="0" w:color="auto"/>
            </w:tcBorders>
            <w:shd w:val="clear" w:color="auto" w:fill="EAF1DD"/>
            <w:vAlign w:val="center"/>
          </w:tcPr>
          <w:p w:rsidR="002E27E6" w:rsidRPr="005478DB" w:rsidRDefault="002E27E6" w:rsidP="000D7962">
            <w:pPr>
              <w:jc w:val="center"/>
            </w:pPr>
            <w:r w:rsidRPr="005478DB">
              <w:t>-</w:t>
            </w:r>
          </w:p>
        </w:tc>
      </w:tr>
      <w:tr w:rsidR="002E27E6" w:rsidRPr="005478DB" w:rsidTr="000D7962">
        <w:trPr>
          <w:cantSplit/>
          <w:trHeight w:val="630"/>
        </w:trPr>
        <w:tc>
          <w:tcPr>
            <w:tcW w:w="714"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2E27E6" w:rsidRPr="005478DB" w:rsidRDefault="002E27E6" w:rsidP="000D7962">
            <w:pPr>
              <w:jc w:val="center"/>
            </w:pPr>
            <w:r w:rsidRPr="005478DB">
              <w:t>17</w:t>
            </w:r>
          </w:p>
        </w:tc>
        <w:tc>
          <w:tcPr>
            <w:tcW w:w="6521" w:type="dxa"/>
            <w:tcBorders>
              <w:top w:val="single" w:sz="4" w:space="0" w:color="000000"/>
              <w:left w:val="nil"/>
              <w:bottom w:val="single" w:sz="4" w:space="0" w:color="000000"/>
              <w:right w:val="single" w:sz="4" w:space="0" w:color="000000"/>
            </w:tcBorders>
            <w:shd w:val="clear" w:color="auto" w:fill="auto"/>
            <w:vAlign w:val="center"/>
          </w:tcPr>
          <w:p w:rsidR="002E27E6" w:rsidRPr="005478DB" w:rsidRDefault="002E27E6" w:rsidP="000D7962">
            <w:r w:rsidRPr="005478DB">
              <w:t>Доля выявленных при проведении проверок правонарушений, связанных с неисполнением предписаний (в процентах общего числа выявленных правонарушений)</w:t>
            </w:r>
          </w:p>
        </w:tc>
        <w:tc>
          <w:tcPr>
            <w:tcW w:w="1417" w:type="dxa"/>
            <w:tcBorders>
              <w:top w:val="single" w:sz="4" w:space="0" w:color="000000"/>
              <w:left w:val="nil"/>
              <w:bottom w:val="single" w:sz="4" w:space="0" w:color="000000"/>
              <w:right w:val="single" w:sz="4" w:space="0" w:color="auto"/>
            </w:tcBorders>
            <w:shd w:val="clear" w:color="auto" w:fill="auto"/>
            <w:vAlign w:val="center"/>
            <w:hideMark/>
          </w:tcPr>
          <w:p w:rsidR="002E27E6" w:rsidRPr="005478DB" w:rsidRDefault="002E27E6" w:rsidP="000D7962">
            <w:pPr>
              <w:jc w:val="center"/>
            </w:pPr>
            <w:r w:rsidRPr="005478DB">
              <w:t>%</w:t>
            </w:r>
          </w:p>
        </w:tc>
        <w:tc>
          <w:tcPr>
            <w:tcW w:w="1325" w:type="dxa"/>
            <w:tcBorders>
              <w:top w:val="single" w:sz="4" w:space="0" w:color="auto"/>
              <w:left w:val="single" w:sz="4" w:space="0" w:color="auto"/>
              <w:bottom w:val="single" w:sz="4" w:space="0" w:color="auto"/>
              <w:right w:val="single" w:sz="4" w:space="0" w:color="auto"/>
            </w:tcBorders>
            <w:shd w:val="clear" w:color="auto" w:fill="auto"/>
            <w:vAlign w:val="center"/>
          </w:tcPr>
          <w:p w:rsidR="002E27E6" w:rsidRPr="005478DB" w:rsidRDefault="002E27E6" w:rsidP="000D7962">
            <w:pPr>
              <w:jc w:val="center"/>
              <w:rPr>
                <w:color w:val="000000"/>
              </w:rPr>
            </w:pPr>
            <w:r w:rsidRPr="005478DB">
              <w:rPr>
                <w:color w:val="000000"/>
              </w:rPr>
              <w:t>11,52</w:t>
            </w:r>
          </w:p>
        </w:tc>
        <w:tc>
          <w:tcPr>
            <w:tcW w:w="1325" w:type="dxa"/>
            <w:tcBorders>
              <w:top w:val="single" w:sz="4" w:space="0" w:color="auto"/>
              <w:left w:val="nil"/>
              <w:bottom w:val="single" w:sz="4" w:space="0" w:color="auto"/>
              <w:right w:val="single" w:sz="4" w:space="0" w:color="auto"/>
            </w:tcBorders>
            <w:shd w:val="clear" w:color="auto" w:fill="auto"/>
            <w:vAlign w:val="center"/>
          </w:tcPr>
          <w:p w:rsidR="002E27E6" w:rsidRPr="005478DB" w:rsidRDefault="002E27E6" w:rsidP="000D7962">
            <w:pPr>
              <w:jc w:val="center"/>
            </w:pPr>
            <w:r w:rsidRPr="005478DB">
              <w:t>9,69</w:t>
            </w:r>
          </w:p>
        </w:tc>
        <w:tc>
          <w:tcPr>
            <w:tcW w:w="1177" w:type="dxa"/>
            <w:tcBorders>
              <w:top w:val="single" w:sz="4" w:space="0" w:color="auto"/>
              <w:left w:val="single" w:sz="4" w:space="0" w:color="auto"/>
              <w:bottom w:val="single" w:sz="4" w:space="0" w:color="auto"/>
              <w:right w:val="single" w:sz="4" w:space="0" w:color="auto"/>
            </w:tcBorders>
            <w:shd w:val="clear" w:color="auto" w:fill="EAF1DD"/>
            <w:vAlign w:val="center"/>
          </w:tcPr>
          <w:p w:rsidR="002E27E6" w:rsidRPr="005478DB" w:rsidRDefault="002E27E6" w:rsidP="000D7962">
            <w:pPr>
              <w:jc w:val="center"/>
            </w:pPr>
            <w:r w:rsidRPr="005478DB">
              <w:t>-1,83 п.п.</w:t>
            </w:r>
          </w:p>
        </w:tc>
        <w:tc>
          <w:tcPr>
            <w:tcW w:w="1037" w:type="dxa"/>
            <w:tcBorders>
              <w:top w:val="single" w:sz="4" w:space="0" w:color="auto"/>
              <w:left w:val="single" w:sz="4" w:space="0" w:color="auto"/>
              <w:bottom w:val="single" w:sz="4" w:space="0" w:color="auto"/>
              <w:right w:val="single" w:sz="4" w:space="0" w:color="auto"/>
            </w:tcBorders>
            <w:shd w:val="clear" w:color="auto" w:fill="auto"/>
            <w:vAlign w:val="center"/>
          </w:tcPr>
          <w:p w:rsidR="002E27E6" w:rsidRPr="005478DB" w:rsidRDefault="002E27E6" w:rsidP="000D7962">
            <w:pPr>
              <w:jc w:val="center"/>
              <w:rPr>
                <w:color w:val="000000"/>
              </w:rPr>
            </w:pPr>
            <w:r w:rsidRPr="005478DB">
              <w:rPr>
                <w:color w:val="000000"/>
              </w:rPr>
              <w:t>9,53</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2E27E6" w:rsidRPr="005478DB" w:rsidRDefault="002E27E6" w:rsidP="000D7962">
            <w:pPr>
              <w:jc w:val="center"/>
            </w:pPr>
            <w:r w:rsidRPr="005478DB">
              <w:t>9,56</w:t>
            </w:r>
          </w:p>
        </w:tc>
        <w:tc>
          <w:tcPr>
            <w:tcW w:w="1089" w:type="dxa"/>
            <w:tcBorders>
              <w:top w:val="single" w:sz="4" w:space="0" w:color="auto"/>
              <w:left w:val="single" w:sz="4" w:space="0" w:color="auto"/>
              <w:bottom w:val="single" w:sz="4" w:space="0" w:color="auto"/>
              <w:right w:val="single" w:sz="4" w:space="0" w:color="auto"/>
            </w:tcBorders>
            <w:shd w:val="clear" w:color="auto" w:fill="EAF1DD"/>
            <w:vAlign w:val="center"/>
          </w:tcPr>
          <w:p w:rsidR="002E27E6" w:rsidRPr="005478DB" w:rsidRDefault="002E27E6" w:rsidP="000D7962">
            <w:pPr>
              <w:jc w:val="center"/>
            </w:pPr>
            <w:r w:rsidRPr="005478DB">
              <w:t>0,03 п.п.</w:t>
            </w:r>
          </w:p>
        </w:tc>
      </w:tr>
      <w:tr w:rsidR="002E27E6" w:rsidRPr="005478DB" w:rsidTr="000D7962">
        <w:trPr>
          <w:cantSplit/>
          <w:trHeight w:val="630"/>
        </w:trPr>
        <w:tc>
          <w:tcPr>
            <w:tcW w:w="71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E27E6" w:rsidRPr="005478DB" w:rsidRDefault="002E27E6" w:rsidP="000D7962">
            <w:pPr>
              <w:jc w:val="center"/>
            </w:pPr>
            <w:r w:rsidRPr="005478DB">
              <w:t>18</w:t>
            </w:r>
          </w:p>
        </w:tc>
        <w:tc>
          <w:tcPr>
            <w:tcW w:w="6521" w:type="dxa"/>
            <w:tcBorders>
              <w:top w:val="single" w:sz="4" w:space="0" w:color="000000"/>
              <w:left w:val="nil"/>
              <w:bottom w:val="single" w:sz="4" w:space="0" w:color="000000"/>
              <w:right w:val="single" w:sz="4" w:space="0" w:color="000000"/>
            </w:tcBorders>
            <w:shd w:val="clear" w:color="auto" w:fill="auto"/>
            <w:vAlign w:val="center"/>
          </w:tcPr>
          <w:p w:rsidR="002E27E6" w:rsidRPr="005478DB" w:rsidRDefault="002E27E6" w:rsidP="000D7962">
            <w:r w:rsidRPr="005478DB">
              <w:t>Отношение суммы взысканных административных штрафов к общей сумме наложенных административных штрафов</w:t>
            </w:r>
          </w:p>
        </w:tc>
        <w:tc>
          <w:tcPr>
            <w:tcW w:w="1417" w:type="dxa"/>
            <w:tcBorders>
              <w:top w:val="single" w:sz="4" w:space="0" w:color="000000"/>
              <w:left w:val="nil"/>
              <w:bottom w:val="single" w:sz="4" w:space="0" w:color="000000"/>
              <w:right w:val="single" w:sz="4" w:space="0" w:color="auto"/>
            </w:tcBorders>
            <w:shd w:val="clear" w:color="auto" w:fill="auto"/>
            <w:vAlign w:val="center"/>
          </w:tcPr>
          <w:p w:rsidR="002E27E6" w:rsidRPr="005478DB" w:rsidRDefault="002E27E6" w:rsidP="000D7962">
            <w:pPr>
              <w:jc w:val="center"/>
            </w:pPr>
            <w:r w:rsidRPr="005478DB">
              <w:t>%</w:t>
            </w:r>
          </w:p>
        </w:tc>
        <w:tc>
          <w:tcPr>
            <w:tcW w:w="1325" w:type="dxa"/>
            <w:tcBorders>
              <w:top w:val="single" w:sz="4" w:space="0" w:color="auto"/>
              <w:left w:val="single" w:sz="4" w:space="0" w:color="auto"/>
              <w:bottom w:val="single" w:sz="4" w:space="0" w:color="auto"/>
              <w:right w:val="single" w:sz="4" w:space="0" w:color="auto"/>
            </w:tcBorders>
            <w:shd w:val="clear" w:color="auto" w:fill="auto"/>
            <w:vAlign w:val="center"/>
          </w:tcPr>
          <w:p w:rsidR="002E27E6" w:rsidRPr="005478DB" w:rsidRDefault="002E27E6" w:rsidP="000D7962">
            <w:pPr>
              <w:jc w:val="center"/>
              <w:rPr>
                <w:color w:val="000000"/>
              </w:rPr>
            </w:pPr>
            <w:r w:rsidRPr="005478DB">
              <w:rPr>
                <w:color w:val="000000"/>
              </w:rPr>
              <w:t>64,44</w:t>
            </w:r>
          </w:p>
        </w:tc>
        <w:tc>
          <w:tcPr>
            <w:tcW w:w="1325" w:type="dxa"/>
            <w:tcBorders>
              <w:top w:val="single" w:sz="4" w:space="0" w:color="auto"/>
              <w:left w:val="nil"/>
              <w:bottom w:val="single" w:sz="4" w:space="0" w:color="auto"/>
              <w:right w:val="single" w:sz="4" w:space="0" w:color="auto"/>
            </w:tcBorders>
            <w:shd w:val="clear" w:color="auto" w:fill="auto"/>
            <w:vAlign w:val="center"/>
          </w:tcPr>
          <w:p w:rsidR="002E27E6" w:rsidRPr="005478DB" w:rsidRDefault="002E27E6" w:rsidP="000D7962">
            <w:pPr>
              <w:jc w:val="center"/>
            </w:pPr>
            <w:r w:rsidRPr="005478DB">
              <w:t>71,99</w:t>
            </w:r>
          </w:p>
        </w:tc>
        <w:tc>
          <w:tcPr>
            <w:tcW w:w="1177" w:type="dxa"/>
            <w:tcBorders>
              <w:top w:val="single" w:sz="4" w:space="0" w:color="auto"/>
              <w:left w:val="single" w:sz="4" w:space="0" w:color="auto"/>
              <w:bottom w:val="single" w:sz="4" w:space="0" w:color="auto"/>
              <w:right w:val="single" w:sz="4" w:space="0" w:color="auto"/>
            </w:tcBorders>
            <w:shd w:val="clear" w:color="auto" w:fill="EAF1DD"/>
            <w:vAlign w:val="center"/>
          </w:tcPr>
          <w:p w:rsidR="002E27E6" w:rsidRPr="005478DB" w:rsidRDefault="002E27E6" w:rsidP="000D7962">
            <w:pPr>
              <w:jc w:val="center"/>
            </w:pPr>
            <w:r w:rsidRPr="005478DB">
              <w:t>7,55 п.п.</w:t>
            </w:r>
          </w:p>
        </w:tc>
        <w:tc>
          <w:tcPr>
            <w:tcW w:w="1037" w:type="dxa"/>
            <w:tcBorders>
              <w:top w:val="single" w:sz="4" w:space="0" w:color="auto"/>
              <w:left w:val="single" w:sz="4" w:space="0" w:color="auto"/>
              <w:bottom w:val="single" w:sz="4" w:space="0" w:color="auto"/>
              <w:right w:val="single" w:sz="4" w:space="0" w:color="auto"/>
            </w:tcBorders>
            <w:shd w:val="clear" w:color="auto" w:fill="auto"/>
            <w:vAlign w:val="center"/>
          </w:tcPr>
          <w:p w:rsidR="002E27E6" w:rsidRPr="005478DB" w:rsidRDefault="002E27E6" w:rsidP="000D7962">
            <w:pPr>
              <w:jc w:val="center"/>
              <w:rPr>
                <w:color w:val="000000"/>
              </w:rPr>
            </w:pPr>
            <w:r w:rsidRPr="005478DB">
              <w:rPr>
                <w:color w:val="000000"/>
              </w:rPr>
              <w:t>60,47</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2E27E6" w:rsidRPr="005478DB" w:rsidRDefault="002E27E6" w:rsidP="000D7962">
            <w:pPr>
              <w:jc w:val="center"/>
            </w:pPr>
            <w:r w:rsidRPr="005478DB">
              <w:t>68,56</w:t>
            </w:r>
          </w:p>
        </w:tc>
        <w:tc>
          <w:tcPr>
            <w:tcW w:w="1089" w:type="dxa"/>
            <w:tcBorders>
              <w:top w:val="single" w:sz="4" w:space="0" w:color="auto"/>
              <w:left w:val="single" w:sz="4" w:space="0" w:color="auto"/>
              <w:bottom w:val="single" w:sz="4" w:space="0" w:color="auto"/>
              <w:right w:val="single" w:sz="4" w:space="0" w:color="auto"/>
            </w:tcBorders>
            <w:shd w:val="clear" w:color="auto" w:fill="EAF1DD"/>
            <w:vAlign w:val="center"/>
          </w:tcPr>
          <w:p w:rsidR="002E27E6" w:rsidRPr="005478DB" w:rsidRDefault="002E27E6" w:rsidP="000D7962">
            <w:pPr>
              <w:jc w:val="center"/>
            </w:pPr>
            <w:r w:rsidRPr="005478DB">
              <w:t>8,09 п.п.</w:t>
            </w:r>
          </w:p>
        </w:tc>
      </w:tr>
      <w:tr w:rsidR="002E27E6" w:rsidRPr="005478DB" w:rsidTr="000D7962">
        <w:trPr>
          <w:cantSplit/>
          <w:trHeight w:val="630"/>
        </w:trPr>
        <w:tc>
          <w:tcPr>
            <w:tcW w:w="71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E27E6" w:rsidRPr="005478DB" w:rsidRDefault="002E27E6" w:rsidP="000D7962">
            <w:pPr>
              <w:jc w:val="center"/>
            </w:pPr>
            <w:r w:rsidRPr="005478DB">
              <w:t>19</w:t>
            </w:r>
          </w:p>
        </w:tc>
        <w:tc>
          <w:tcPr>
            <w:tcW w:w="6521" w:type="dxa"/>
            <w:tcBorders>
              <w:top w:val="single" w:sz="4" w:space="0" w:color="000000"/>
              <w:left w:val="nil"/>
              <w:bottom w:val="single" w:sz="4" w:space="0" w:color="000000"/>
              <w:right w:val="single" w:sz="4" w:space="0" w:color="000000"/>
            </w:tcBorders>
            <w:shd w:val="clear" w:color="auto" w:fill="auto"/>
            <w:vAlign w:val="center"/>
          </w:tcPr>
          <w:p w:rsidR="002E27E6" w:rsidRPr="005478DB" w:rsidRDefault="002E27E6" w:rsidP="000D7962">
            <w:r w:rsidRPr="005478DB">
              <w:t xml:space="preserve">Средний размер наложенного административного штрафа в том числе </w:t>
            </w:r>
          </w:p>
        </w:tc>
        <w:tc>
          <w:tcPr>
            <w:tcW w:w="1417" w:type="dxa"/>
            <w:tcBorders>
              <w:top w:val="single" w:sz="4" w:space="0" w:color="000000"/>
              <w:left w:val="nil"/>
              <w:bottom w:val="single" w:sz="4" w:space="0" w:color="000000"/>
              <w:right w:val="single" w:sz="4" w:space="0" w:color="auto"/>
            </w:tcBorders>
            <w:shd w:val="clear" w:color="auto" w:fill="auto"/>
            <w:vAlign w:val="center"/>
          </w:tcPr>
          <w:p w:rsidR="002E27E6" w:rsidRPr="005478DB" w:rsidRDefault="002E27E6" w:rsidP="000D7962">
            <w:pPr>
              <w:jc w:val="center"/>
            </w:pPr>
            <w:r w:rsidRPr="005478DB">
              <w:t>тыс. рублей</w:t>
            </w:r>
          </w:p>
        </w:tc>
        <w:tc>
          <w:tcPr>
            <w:tcW w:w="1325" w:type="dxa"/>
            <w:tcBorders>
              <w:top w:val="single" w:sz="4" w:space="0" w:color="auto"/>
              <w:left w:val="single" w:sz="4" w:space="0" w:color="auto"/>
              <w:bottom w:val="single" w:sz="4" w:space="0" w:color="auto"/>
              <w:right w:val="single" w:sz="4" w:space="0" w:color="auto"/>
            </w:tcBorders>
            <w:shd w:val="clear" w:color="auto" w:fill="auto"/>
            <w:vAlign w:val="center"/>
          </w:tcPr>
          <w:p w:rsidR="002E27E6" w:rsidRPr="005478DB" w:rsidRDefault="002E27E6" w:rsidP="000D7962">
            <w:pPr>
              <w:jc w:val="center"/>
              <w:rPr>
                <w:color w:val="000000"/>
              </w:rPr>
            </w:pPr>
            <w:r w:rsidRPr="005478DB">
              <w:rPr>
                <w:iCs/>
                <w:color w:val="000000"/>
              </w:rPr>
              <w:t>21,34</w:t>
            </w:r>
          </w:p>
        </w:tc>
        <w:tc>
          <w:tcPr>
            <w:tcW w:w="1325" w:type="dxa"/>
            <w:tcBorders>
              <w:top w:val="single" w:sz="4" w:space="0" w:color="auto"/>
              <w:left w:val="nil"/>
              <w:bottom w:val="single" w:sz="4" w:space="0" w:color="auto"/>
              <w:right w:val="single" w:sz="4" w:space="0" w:color="auto"/>
            </w:tcBorders>
            <w:shd w:val="clear" w:color="auto" w:fill="auto"/>
            <w:vAlign w:val="center"/>
          </w:tcPr>
          <w:p w:rsidR="002E27E6" w:rsidRPr="005478DB" w:rsidRDefault="002E27E6" w:rsidP="000D7962">
            <w:pPr>
              <w:jc w:val="center"/>
            </w:pPr>
            <w:r w:rsidRPr="005478DB">
              <w:t>27</w:t>
            </w:r>
          </w:p>
        </w:tc>
        <w:tc>
          <w:tcPr>
            <w:tcW w:w="1177" w:type="dxa"/>
            <w:tcBorders>
              <w:top w:val="single" w:sz="4" w:space="0" w:color="auto"/>
              <w:left w:val="single" w:sz="4" w:space="0" w:color="auto"/>
              <w:bottom w:val="single" w:sz="4" w:space="0" w:color="auto"/>
              <w:right w:val="single" w:sz="4" w:space="0" w:color="auto"/>
            </w:tcBorders>
            <w:shd w:val="clear" w:color="auto" w:fill="EAF1DD"/>
            <w:vAlign w:val="center"/>
          </w:tcPr>
          <w:p w:rsidR="002E27E6" w:rsidRPr="005478DB" w:rsidRDefault="002E27E6" w:rsidP="000D7962">
            <w:pPr>
              <w:jc w:val="center"/>
            </w:pPr>
            <w:r w:rsidRPr="005478DB">
              <w:t>126,5%</w:t>
            </w:r>
          </w:p>
        </w:tc>
        <w:tc>
          <w:tcPr>
            <w:tcW w:w="1037" w:type="dxa"/>
            <w:tcBorders>
              <w:top w:val="single" w:sz="4" w:space="0" w:color="auto"/>
              <w:left w:val="single" w:sz="4" w:space="0" w:color="auto"/>
              <w:bottom w:val="single" w:sz="4" w:space="0" w:color="auto"/>
              <w:right w:val="single" w:sz="4" w:space="0" w:color="auto"/>
            </w:tcBorders>
            <w:shd w:val="clear" w:color="auto" w:fill="auto"/>
            <w:vAlign w:val="center"/>
          </w:tcPr>
          <w:p w:rsidR="002E27E6" w:rsidRPr="005478DB" w:rsidRDefault="002E27E6" w:rsidP="000D7962">
            <w:pPr>
              <w:jc w:val="center"/>
              <w:rPr>
                <w:color w:val="000000"/>
              </w:rPr>
            </w:pPr>
            <w:r w:rsidRPr="005478DB">
              <w:rPr>
                <w:iCs/>
                <w:color w:val="000000"/>
              </w:rPr>
              <w:t>26,87</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2E27E6" w:rsidRPr="005478DB" w:rsidRDefault="002E27E6" w:rsidP="000D7962">
            <w:pPr>
              <w:jc w:val="center"/>
            </w:pPr>
            <w:r w:rsidRPr="005478DB">
              <w:t>34</w:t>
            </w:r>
          </w:p>
        </w:tc>
        <w:tc>
          <w:tcPr>
            <w:tcW w:w="1089" w:type="dxa"/>
            <w:tcBorders>
              <w:top w:val="single" w:sz="4" w:space="0" w:color="auto"/>
              <w:left w:val="single" w:sz="4" w:space="0" w:color="auto"/>
              <w:bottom w:val="single" w:sz="4" w:space="0" w:color="auto"/>
              <w:right w:val="single" w:sz="4" w:space="0" w:color="auto"/>
            </w:tcBorders>
            <w:shd w:val="clear" w:color="auto" w:fill="EAF1DD"/>
            <w:vAlign w:val="center"/>
          </w:tcPr>
          <w:p w:rsidR="002E27E6" w:rsidRPr="005478DB" w:rsidRDefault="002E27E6" w:rsidP="000D7962">
            <w:pPr>
              <w:jc w:val="center"/>
            </w:pPr>
            <w:r>
              <w:t>1</w:t>
            </w:r>
            <w:r w:rsidRPr="005478DB">
              <w:t>26,5%</w:t>
            </w:r>
          </w:p>
        </w:tc>
      </w:tr>
      <w:tr w:rsidR="002E27E6" w:rsidRPr="005478DB" w:rsidTr="000D7962">
        <w:trPr>
          <w:cantSplit/>
          <w:trHeight w:val="630"/>
        </w:trPr>
        <w:tc>
          <w:tcPr>
            <w:tcW w:w="71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E27E6" w:rsidRPr="005478DB" w:rsidRDefault="002E27E6" w:rsidP="000D7962">
            <w:pPr>
              <w:ind w:left="-103" w:right="-108"/>
              <w:jc w:val="center"/>
            </w:pPr>
            <w:r w:rsidRPr="005478DB">
              <w:t>19.1</w:t>
            </w:r>
          </w:p>
        </w:tc>
        <w:tc>
          <w:tcPr>
            <w:tcW w:w="6521" w:type="dxa"/>
            <w:tcBorders>
              <w:top w:val="single" w:sz="4" w:space="0" w:color="000000"/>
              <w:left w:val="nil"/>
              <w:bottom w:val="single" w:sz="4" w:space="0" w:color="000000"/>
              <w:right w:val="single" w:sz="4" w:space="0" w:color="000000"/>
            </w:tcBorders>
            <w:shd w:val="clear" w:color="auto" w:fill="auto"/>
            <w:vAlign w:val="center"/>
          </w:tcPr>
          <w:p w:rsidR="002E27E6" w:rsidRPr="005478DB" w:rsidRDefault="002E27E6" w:rsidP="000D7962">
            <w:r w:rsidRPr="005478DB">
              <w:t>Средний размер наложенного административного штрафа на должностных лиц</w:t>
            </w:r>
          </w:p>
        </w:tc>
        <w:tc>
          <w:tcPr>
            <w:tcW w:w="1417" w:type="dxa"/>
            <w:tcBorders>
              <w:top w:val="single" w:sz="4" w:space="0" w:color="000000"/>
              <w:left w:val="nil"/>
              <w:bottom w:val="single" w:sz="4" w:space="0" w:color="000000"/>
              <w:right w:val="single" w:sz="4" w:space="0" w:color="auto"/>
            </w:tcBorders>
            <w:shd w:val="clear" w:color="auto" w:fill="auto"/>
            <w:vAlign w:val="center"/>
          </w:tcPr>
          <w:p w:rsidR="002E27E6" w:rsidRPr="005478DB" w:rsidRDefault="002E27E6" w:rsidP="000D7962">
            <w:pPr>
              <w:jc w:val="center"/>
            </w:pPr>
            <w:r w:rsidRPr="005478DB">
              <w:t>тыс. рублей</w:t>
            </w:r>
          </w:p>
        </w:tc>
        <w:tc>
          <w:tcPr>
            <w:tcW w:w="1325" w:type="dxa"/>
            <w:tcBorders>
              <w:top w:val="single" w:sz="4" w:space="0" w:color="auto"/>
              <w:left w:val="single" w:sz="4" w:space="0" w:color="auto"/>
              <w:bottom w:val="single" w:sz="4" w:space="0" w:color="auto"/>
              <w:right w:val="single" w:sz="4" w:space="0" w:color="auto"/>
            </w:tcBorders>
            <w:shd w:val="clear" w:color="auto" w:fill="auto"/>
            <w:vAlign w:val="center"/>
          </w:tcPr>
          <w:p w:rsidR="002E27E6" w:rsidRPr="005478DB" w:rsidRDefault="002E27E6" w:rsidP="000D7962">
            <w:pPr>
              <w:jc w:val="center"/>
              <w:rPr>
                <w:color w:val="000000"/>
              </w:rPr>
            </w:pPr>
            <w:r w:rsidRPr="005478DB">
              <w:rPr>
                <w:color w:val="000000"/>
              </w:rPr>
              <w:t>5,5</w:t>
            </w:r>
          </w:p>
        </w:tc>
        <w:tc>
          <w:tcPr>
            <w:tcW w:w="1325" w:type="dxa"/>
            <w:tcBorders>
              <w:top w:val="single" w:sz="4" w:space="0" w:color="auto"/>
              <w:left w:val="single" w:sz="4" w:space="0" w:color="auto"/>
              <w:bottom w:val="single" w:sz="4" w:space="0" w:color="auto"/>
              <w:right w:val="single" w:sz="4" w:space="0" w:color="auto"/>
            </w:tcBorders>
            <w:shd w:val="clear" w:color="auto" w:fill="auto"/>
            <w:vAlign w:val="center"/>
          </w:tcPr>
          <w:p w:rsidR="002E27E6" w:rsidRPr="005478DB" w:rsidRDefault="002E27E6" w:rsidP="000D7962">
            <w:pPr>
              <w:jc w:val="center"/>
            </w:pPr>
            <w:r w:rsidRPr="005478DB">
              <w:t>5,7</w:t>
            </w:r>
          </w:p>
        </w:tc>
        <w:tc>
          <w:tcPr>
            <w:tcW w:w="1177" w:type="dxa"/>
            <w:tcBorders>
              <w:top w:val="single" w:sz="4" w:space="0" w:color="auto"/>
              <w:left w:val="single" w:sz="4" w:space="0" w:color="auto"/>
              <w:bottom w:val="single" w:sz="4" w:space="0" w:color="auto"/>
              <w:right w:val="single" w:sz="4" w:space="0" w:color="auto"/>
            </w:tcBorders>
            <w:shd w:val="clear" w:color="auto" w:fill="EAF1DD"/>
            <w:vAlign w:val="center"/>
          </w:tcPr>
          <w:p w:rsidR="002E27E6" w:rsidRPr="005478DB" w:rsidRDefault="002E27E6" w:rsidP="000D7962">
            <w:pPr>
              <w:jc w:val="center"/>
            </w:pPr>
            <w:r w:rsidRPr="005478DB">
              <w:t>103,6%</w:t>
            </w:r>
          </w:p>
        </w:tc>
        <w:tc>
          <w:tcPr>
            <w:tcW w:w="1037" w:type="dxa"/>
            <w:tcBorders>
              <w:top w:val="single" w:sz="4" w:space="0" w:color="auto"/>
              <w:left w:val="single" w:sz="4" w:space="0" w:color="auto"/>
              <w:bottom w:val="single" w:sz="4" w:space="0" w:color="auto"/>
              <w:right w:val="single" w:sz="4" w:space="0" w:color="auto"/>
            </w:tcBorders>
            <w:shd w:val="clear" w:color="auto" w:fill="auto"/>
            <w:vAlign w:val="center"/>
          </w:tcPr>
          <w:p w:rsidR="002E27E6" w:rsidRPr="005478DB" w:rsidRDefault="002E27E6" w:rsidP="000D7962">
            <w:pPr>
              <w:jc w:val="center"/>
              <w:rPr>
                <w:color w:val="000000"/>
              </w:rPr>
            </w:pPr>
            <w:r w:rsidRPr="005478DB">
              <w:rPr>
                <w:color w:val="000000"/>
              </w:rPr>
              <w:t>6,6</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2E27E6" w:rsidRPr="005478DB" w:rsidRDefault="002E27E6" w:rsidP="000D7962">
            <w:pPr>
              <w:jc w:val="center"/>
            </w:pPr>
            <w:r w:rsidRPr="005478DB">
              <w:t>5,8</w:t>
            </w:r>
          </w:p>
        </w:tc>
        <w:tc>
          <w:tcPr>
            <w:tcW w:w="1089" w:type="dxa"/>
            <w:tcBorders>
              <w:top w:val="single" w:sz="4" w:space="0" w:color="auto"/>
              <w:left w:val="single" w:sz="4" w:space="0" w:color="auto"/>
              <w:bottom w:val="single" w:sz="4" w:space="0" w:color="auto"/>
              <w:right w:val="single" w:sz="4" w:space="0" w:color="auto"/>
            </w:tcBorders>
            <w:shd w:val="clear" w:color="auto" w:fill="EAF1DD"/>
            <w:vAlign w:val="center"/>
          </w:tcPr>
          <w:p w:rsidR="002E27E6" w:rsidRPr="005478DB" w:rsidRDefault="002E27E6" w:rsidP="000D7962">
            <w:pPr>
              <w:jc w:val="center"/>
            </w:pPr>
            <w:r>
              <w:t>87,9</w:t>
            </w:r>
            <w:r w:rsidRPr="005478DB">
              <w:t>%</w:t>
            </w:r>
          </w:p>
        </w:tc>
      </w:tr>
      <w:tr w:rsidR="002E27E6" w:rsidRPr="005478DB" w:rsidTr="000D7962">
        <w:trPr>
          <w:cantSplit/>
          <w:trHeight w:val="630"/>
        </w:trPr>
        <w:tc>
          <w:tcPr>
            <w:tcW w:w="71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E27E6" w:rsidRPr="005478DB" w:rsidRDefault="002E27E6" w:rsidP="000D7962">
            <w:pPr>
              <w:ind w:left="-103" w:right="-108"/>
              <w:jc w:val="center"/>
            </w:pPr>
            <w:r w:rsidRPr="005478DB">
              <w:t>19.2</w:t>
            </w:r>
          </w:p>
        </w:tc>
        <w:tc>
          <w:tcPr>
            <w:tcW w:w="6521" w:type="dxa"/>
            <w:tcBorders>
              <w:top w:val="single" w:sz="4" w:space="0" w:color="000000"/>
              <w:left w:val="nil"/>
              <w:bottom w:val="single" w:sz="4" w:space="0" w:color="000000"/>
              <w:right w:val="single" w:sz="4" w:space="0" w:color="000000"/>
            </w:tcBorders>
            <w:shd w:val="clear" w:color="auto" w:fill="auto"/>
            <w:vAlign w:val="center"/>
          </w:tcPr>
          <w:p w:rsidR="002E27E6" w:rsidRPr="005478DB" w:rsidRDefault="002E27E6" w:rsidP="000D7962">
            <w:r w:rsidRPr="005478DB">
              <w:t>Средний размер наложенного административного штрафа на юридических лиц</w:t>
            </w:r>
          </w:p>
        </w:tc>
        <w:tc>
          <w:tcPr>
            <w:tcW w:w="1417" w:type="dxa"/>
            <w:tcBorders>
              <w:top w:val="single" w:sz="4" w:space="0" w:color="000000"/>
              <w:left w:val="nil"/>
              <w:bottom w:val="single" w:sz="4" w:space="0" w:color="000000"/>
              <w:right w:val="single" w:sz="4" w:space="0" w:color="auto"/>
            </w:tcBorders>
            <w:shd w:val="clear" w:color="auto" w:fill="auto"/>
            <w:vAlign w:val="center"/>
          </w:tcPr>
          <w:p w:rsidR="002E27E6" w:rsidRPr="005478DB" w:rsidRDefault="002E27E6" w:rsidP="000D7962">
            <w:pPr>
              <w:jc w:val="center"/>
            </w:pPr>
            <w:r w:rsidRPr="005478DB">
              <w:t>тыс. рублей</w:t>
            </w:r>
          </w:p>
        </w:tc>
        <w:tc>
          <w:tcPr>
            <w:tcW w:w="1325" w:type="dxa"/>
            <w:tcBorders>
              <w:top w:val="single" w:sz="4" w:space="0" w:color="auto"/>
              <w:left w:val="single" w:sz="4" w:space="0" w:color="auto"/>
              <w:bottom w:val="single" w:sz="4" w:space="0" w:color="auto"/>
              <w:right w:val="single" w:sz="4" w:space="0" w:color="auto"/>
            </w:tcBorders>
            <w:shd w:val="clear" w:color="auto" w:fill="auto"/>
            <w:vAlign w:val="center"/>
          </w:tcPr>
          <w:p w:rsidR="002E27E6" w:rsidRPr="005478DB" w:rsidRDefault="002E27E6" w:rsidP="000D7962">
            <w:pPr>
              <w:jc w:val="center"/>
              <w:rPr>
                <w:color w:val="000000"/>
              </w:rPr>
            </w:pPr>
            <w:r w:rsidRPr="005478DB">
              <w:rPr>
                <w:color w:val="000000"/>
              </w:rPr>
              <w:t>41,4</w:t>
            </w:r>
          </w:p>
        </w:tc>
        <w:tc>
          <w:tcPr>
            <w:tcW w:w="1325" w:type="dxa"/>
            <w:tcBorders>
              <w:top w:val="single" w:sz="4" w:space="0" w:color="auto"/>
              <w:left w:val="nil"/>
              <w:bottom w:val="single" w:sz="4" w:space="0" w:color="auto"/>
              <w:right w:val="single" w:sz="4" w:space="0" w:color="auto"/>
            </w:tcBorders>
            <w:shd w:val="clear" w:color="auto" w:fill="auto"/>
            <w:vAlign w:val="center"/>
          </w:tcPr>
          <w:p w:rsidR="002E27E6" w:rsidRPr="005478DB" w:rsidRDefault="002E27E6" w:rsidP="000D7962">
            <w:pPr>
              <w:jc w:val="center"/>
            </w:pPr>
            <w:r w:rsidRPr="005478DB">
              <w:t>57,1</w:t>
            </w:r>
          </w:p>
        </w:tc>
        <w:tc>
          <w:tcPr>
            <w:tcW w:w="1177" w:type="dxa"/>
            <w:tcBorders>
              <w:top w:val="single" w:sz="4" w:space="0" w:color="auto"/>
              <w:left w:val="single" w:sz="4" w:space="0" w:color="auto"/>
              <w:bottom w:val="single" w:sz="4" w:space="0" w:color="auto"/>
              <w:right w:val="single" w:sz="4" w:space="0" w:color="auto"/>
            </w:tcBorders>
            <w:shd w:val="clear" w:color="auto" w:fill="EAF1DD"/>
            <w:vAlign w:val="center"/>
          </w:tcPr>
          <w:p w:rsidR="002E27E6" w:rsidRPr="005478DB" w:rsidRDefault="002E27E6" w:rsidP="000D7962">
            <w:pPr>
              <w:jc w:val="center"/>
            </w:pPr>
            <w:r w:rsidRPr="005478DB">
              <w:t>137,9%</w:t>
            </w:r>
          </w:p>
        </w:tc>
        <w:tc>
          <w:tcPr>
            <w:tcW w:w="1037" w:type="dxa"/>
            <w:tcBorders>
              <w:top w:val="single" w:sz="4" w:space="0" w:color="auto"/>
              <w:left w:val="single" w:sz="4" w:space="0" w:color="auto"/>
              <w:bottom w:val="single" w:sz="4" w:space="0" w:color="auto"/>
              <w:right w:val="single" w:sz="4" w:space="0" w:color="auto"/>
            </w:tcBorders>
            <w:shd w:val="clear" w:color="auto" w:fill="auto"/>
            <w:vAlign w:val="center"/>
          </w:tcPr>
          <w:p w:rsidR="002E27E6" w:rsidRPr="005478DB" w:rsidRDefault="002E27E6" w:rsidP="000D7962">
            <w:pPr>
              <w:jc w:val="center"/>
              <w:rPr>
                <w:color w:val="000000"/>
              </w:rPr>
            </w:pPr>
            <w:r w:rsidRPr="005478DB">
              <w:rPr>
                <w:color w:val="000000"/>
              </w:rPr>
              <w:t>50,3</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2E27E6" w:rsidRPr="005478DB" w:rsidRDefault="002E27E6" w:rsidP="000D7962">
            <w:pPr>
              <w:jc w:val="center"/>
            </w:pPr>
            <w:r w:rsidRPr="005478DB">
              <w:t>74,1</w:t>
            </w:r>
          </w:p>
        </w:tc>
        <w:tc>
          <w:tcPr>
            <w:tcW w:w="1089" w:type="dxa"/>
            <w:tcBorders>
              <w:top w:val="single" w:sz="4" w:space="0" w:color="auto"/>
              <w:left w:val="single" w:sz="4" w:space="0" w:color="auto"/>
              <w:bottom w:val="single" w:sz="4" w:space="0" w:color="auto"/>
              <w:right w:val="single" w:sz="4" w:space="0" w:color="auto"/>
            </w:tcBorders>
            <w:shd w:val="clear" w:color="auto" w:fill="EAF1DD"/>
            <w:vAlign w:val="center"/>
          </w:tcPr>
          <w:p w:rsidR="002E27E6" w:rsidRPr="005478DB" w:rsidRDefault="002E27E6" w:rsidP="000D7962">
            <w:pPr>
              <w:jc w:val="center"/>
            </w:pPr>
            <w:r>
              <w:t>1</w:t>
            </w:r>
            <w:r w:rsidRPr="005478DB">
              <w:t>47,3%</w:t>
            </w:r>
          </w:p>
        </w:tc>
      </w:tr>
      <w:tr w:rsidR="002E27E6" w:rsidRPr="005478DB" w:rsidTr="000D7962">
        <w:trPr>
          <w:cantSplit/>
          <w:trHeight w:val="630"/>
        </w:trPr>
        <w:tc>
          <w:tcPr>
            <w:tcW w:w="714" w:type="dxa"/>
            <w:tcBorders>
              <w:top w:val="single" w:sz="4" w:space="0" w:color="000000"/>
              <w:left w:val="single" w:sz="4" w:space="0" w:color="000000"/>
              <w:bottom w:val="single" w:sz="4" w:space="0" w:color="auto"/>
              <w:right w:val="single" w:sz="4" w:space="0" w:color="000000"/>
            </w:tcBorders>
            <w:shd w:val="clear" w:color="auto" w:fill="auto"/>
            <w:vAlign w:val="center"/>
          </w:tcPr>
          <w:p w:rsidR="002E27E6" w:rsidRPr="005478DB" w:rsidRDefault="002E27E6" w:rsidP="000D7962">
            <w:pPr>
              <w:jc w:val="center"/>
            </w:pPr>
            <w:r w:rsidRPr="005478DB">
              <w:t>20</w:t>
            </w:r>
          </w:p>
        </w:tc>
        <w:tc>
          <w:tcPr>
            <w:tcW w:w="6521" w:type="dxa"/>
            <w:tcBorders>
              <w:top w:val="single" w:sz="4" w:space="0" w:color="000000"/>
              <w:left w:val="nil"/>
              <w:bottom w:val="single" w:sz="4" w:space="0" w:color="auto"/>
              <w:right w:val="single" w:sz="4" w:space="0" w:color="000000"/>
            </w:tcBorders>
            <w:shd w:val="clear" w:color="auto" w:fill="auto"/>
            <w:vAlign w:val="center"/>
          </w:tcPr>
          <w:p w:rsidR="002E27E6" w:rsidRPr="005478DB" w:rsidRDefault="002E27E6" w:rsidP="000D7962">
            <w:r w:rsidRPr="005478DB">
              <w:t>Доля проверок, по результатам которых материалы о выявленных нарушениях переданы в уполномоченные органы для возбуждения уголовных дел (в процентах общего количества проверок, в результате которых выявлены нарушения обязательных требований).</w:t>
            </w:r>
          </w:p>
        </w:tc>
        <w:tc>
          <w:tcPr>
            <w:tcW w:w="1417" w:type="dxa"/>
            <w:tcBorders>
              <w:top w:val="single" w:sz="4" w:space="0" w:color="000000"/>
              <w:left w:val="nil"/>
              <w:bottom w:val="single" w:sz="4" w:space="0" w:color="auto"/>
              <w:right w:val="single" w:sz="4" w:space="0" w:color="auto"/>
            </w:tcBorders>
            <w:shd w:val="clear" w:color="auto" w:fill="auto"/>
            <w:vAlign w:val="center"/>
          </w:tcPr>
          <w:p w:rsidR="002E27E6" w:rsidRPr="005478DB" w:rsidRDefault="002E27E6" w:rsidP="000D7962">
            <w:pPr>
              <w:jc w:val="center"/>
            </w:pPr>
            <w:r w:rsidRPr="005478DB">
              <w:t>%</w:t>
            </w:r>
          </w:p>
        </w:tc>
        <w:tc>
          <w:tcPr>
            <w:tcW w:w="1325" w:type="dxa"/>
            <w:tcBorders>
              <w:top w:val="single" w:sz="4" w:space="0" w:color="auto"/>
              <w:left w:val="single" w:sz="4" w:space="0" w:color="auto"/>
              <w:bottom w:val="single" w:sz="4" w:space="0" w:color="auto"/>
              <w:right w:val="single" w:sz="4" w:space="0" w:color="auto"/>
            </w:tcBorders>
            <w:shd w:val="clear" w:color="auto" w:fill="auto"/>
            <w:vAlign w:val="center"/>
          </w:tcPr>
          <w:p w:rsidR="002E27E6" w:rsidRPr="005478DB" w:rsidRDefault="002E27E6" w:rsidP="000D7962">
            <w:pPr>
              <w:jc w:val="center"/>
              <w:rPr>
                <w:color w:val="000000"/>
              </w:rPr>
            </w:pPr>
            <w:r w:rsidRPr="005478DB">
              <w:rPr>
                <w:iCs/>
                <w:color w:val="000000"/>
              </w:rPr>
              <w:t>0,28</w:t>
            </w:r>
          </w:p>
        </w:tc>
        <w:tc>
          <w:tcPr>
            <w:tcW w:w="1325" w:type="dxa"/>
            <w:tcBorders>
              <w:top w:val="single" w:sz="4" w:space="0" w:color="auto"/>
              <w:left w:val="nil"/>
              <w:bottom w:val="single" w:sz="4" w:space="0" w:color="auto"/>
              <w:right w:val="single" w:sz="4" w:space="0" w:color="auto"/>
            </w:tcBorders>
            <w:shd w:val="clear" w:color="auto" w:fill="auto"/>
            <w:vAlign w:val="center"/>
          </w:tcPr>
          <w:p w:rsidR="002E27E6" w:rsidRPr="005478DB" w:rsidRDefault="002E27E6" w:rsidP="000D7962">
            <w:pPr>
              <w:jc w:val="center"/>
            </w:pPr>
            <w:r w:rsidRPr="005478DB">
              <w:t>0</w:t>
            </w:r>
          </w:p>
        </w:tc>
        <w:tc>
          <w:tcPr>
            <w:tcW w:w="1177" w:type="dxa"/>
            <w:tcBorders>
              <w:top w:val="single" w:sz="4" w:space="0" w:color="auto"/>
              <w:left w:val="single" w:sz="4" w:space="0" w:color="auto"/>
              <w:bottom w:val="single" w:sz="4" w:space="0" w:color="auto"/>
              <w:right w:val="single" w:sz="4" w:space="0" w:color="auto"/>
            </w:tcBorders>
            <w:shd w:val="clear" w:color="auto" w:fill="EAF1DD"/>
            <w:vAlign w:val="center"/>
          </w:tcPr>
          <w:p w:rsidR="002E27E6" w:rsidRPr="005478DB" w:rsidRDefault="002E27E6" w:rsidP="000D7962">
            <w:pPr>
              <w:jc w:val="center"/>
            </w:pPr>
            <w:r w:rsidRPr="005478DB">
              <w:t>-0,28 п.п.</w:t>
            </w:r>
          </w:p>
        </w:tc>
        <w:tc>
          <w:tcPr>
            <w:tcW w:w="1037" w:type="dxa"/>
            <w:tcBorders>
              <w:top w:val="single" w:sz="4" w:space="0" w:color="auto"/>
              <w:left w:val="single" w:sz="4" w:space="0" w:color="auto"/>
              <w:bottom w:val="single" w:sz="4" w:space="0" w:color="auto"/>
              <w:right w:val="single" w:sz="4" w:space="0" w:color="auto"/>
            </w:tcBorders>
            <w:shd w:val="clear" w:color="auto" w:fill="auto"/>
            <w:vAlign w:val="center"/>
          </w:tcPr>
          <w:p w:rsidR="002E27E6" w:rsidRPr="005478DB" w:rsidRDefault="002E27E6" w:rsidP="000D7962">
            <w:pPr>
              <w:jc w:val="center"/>
              <w:rPr>
                <w:color w:val="000000"/>
              </w:rPr>
            </w:pPr>
            <w:r w:rsidRPr="005478DB">
              <w:rPr>
                <w:iCs/>
                <w:color w:val="000000"/>
              </w:rPr>
              <w:t>0,37</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2E27E6" w:rsidRPr="005478DB" w:rsidRDefault="002E27E6" w:rsidP="000D7962">
            <w:pPr>
              <w:jc w:val="center"/>
            </w:pPr>
            <w:r w:rsidRPr="005478DB">
              <w:t>0</w:t>
            </w:r>
          </w:p>
        </w:tc>
        <w:tc>
          <w:tcPr>
            <w:tcW w:w="1089" w:type="dxa"/>
            <w:tcBorders>
              <w:top w:val="single" w:sz="4" w:space="0" w:color="auto"/>
              <w:left w:val="single" w:sz="4" w:space="0" w:color="auto"/>
              <w:bottom w:val="single" w:sz="4" w:space="0" w:color="auto"/>
              <w:right w:val="single" w:sz="4" w:space="0" w:color="auto"/>
            </w:tcBorders>
            <w:shd w:val="clear" w:color="auto" w:fill="EAF1DD"/>
            <w:vAlign w:val="center"/>
          </w:tcPr>
          <w:p w:rsidR="002E27E6" w:rsidRPr="005478DB" w:rsidRDefault="002E27E6" w:rsidP="000D7962">
            <w:pPr>
              <w:jc w:val="center"/>
            </w:pPr>
            <w:r w:rsidRPr="005478DB">
              <w:t>-0,37 п.п.</w:t>
            </w:r>
          </w:p>
        </w:tc>
      </w:tr>
    </w:tbl>
    <w:p w:rsidR="002E27E6" w:rsidRPr="005478DB" w:rsidRDefault="002E27E6" w:rsidP="002E27E6">
      <w:pPr>
        <w:ind w:firstLine="709"/>
        <w:jc w:val="both"/>
        <w:rPr>
          <w:sz w:val="28"/>
          <w:szCs w:val="28"/>
        </w:rPr>
      </w:pPr>
    </w:p>
    <w:p w:rsidR="002E27E6" w:rsidRPr="005478DB" w:rsidRDefault="002E27E6" w:rsidP="002E27E6">
      <w:pPr>
        <w:spacing w:after="200"/>
        <w:ind w:firstLine="709"/>
        <w:jc w:val="both"/>
        <w:rPr>
          <w:sz w:val="28"/>
          <w:szCs w:val="28"/>
        </w:rPr>
      </w:pPr>
      <w:r w:rsidRPr="005478DB">
        <w:rPr>
          <w:sz w:val="28"/>
          <w:szCs w:val="28"/>
        </w:rPr>
        <w:t>В 2018 году большую часть проверок в рамках регионального контроля (надзора) провели:</w:t>
      </w:r>
    </w:p>
    <w:p w:rsidR="002E27E6" w:rsidRPr="005478DB" w:rsidRDefault="002E27E6" w:rsidP="002E27E6">
      <w:pPr>
        <w:spacing w:after="200"/>
        <w:ind w:firstLine="709"/>
        <w:jc w:val="both"/>
        <w:rPr>
          <w:sz w:val="28"/>
          <w:szCs w:val="28"/>
        </w:rPr>
      </w:pPr>
      <w:r w:rsidRPr="005478DB">
        <w:rPr>
          <w:sz w:val="28"/>
          <w:szCs w:val="28"/>
        </w:rPr>
        <w:t>- государственная жилищная инспекция Нижегородской области;</w:t>
      </w:r>
    </w:p>
    <w:p w:rsidR="002E27E6" w:rsidRPr="005478DB" w:rsidRDefault="002E27E6" w:rsidP="002E27E6">
      <w:pPr>
        <w:spacing w:after="200"/>
        <w:ind w:firstLine="709"/>
        <w:jc w:val="both"/>
        <w:rPr>
          <w:sz w:val="28"/>
          <w:szCs w:val="28"/>
        </w:rPr>
      </w:pPr>
      <w:r w:rsidRPr="005478DB">
        <w:rPr>
          <w:sz w:val="28"/>
          <w:szCs w:val="28"/>
        </w:rPr>
        <w:t>- инспекция государственного строительного надзора Нижегородской области;</w:t>
      </w:r>
    </w:p>
    <w:p w:rsidR="002E27E6" w:rsidRPr="005478DB" w:rsidRDefault="002E27E6" w:rsidP="002E27E6">
      <w:pPr>
        <w:spacing w:after="200"/>
        <w:ind w:firstLine="709"/>
        <w:jc w:val="both"/>
        <w:rPr>
          <w:sz w:val="28"/>
          <w:szCs w:val="28"/>
        </w:rPr>
      </w:pPr>
      <w:r w:rsidRPr="005478DB">
        <w:rPr>
          <w:sz w:val="28"/>
          <w:szCs w:val="28"/>
        </w:rPr>
        <w:t>- комитет государственного ветеринарного надзора Нижегородской области.</w:t>
      </w:r>
    </w:p>
    <w:p w:rsidR="002E27E6" w:rsidRPr="005478DB" w:rsidRDefault="002E27E6" w:rsidP="002E27E6">
      <w:pPr>
        <w:autoSpaceDE w:val="0"/>
        <w:autoSpaceDN w:val="0"/>
        <w:adjustRightInd w:val="0"/>
        <w:spacing w:line="360" w:lineRule="auto"/>
        <w:ind w:firstLine="709"/>
        <w:contextualSpacing/>
        <w:jc w:val="both"/>
        <w:rPr>
          <w:rFonts w:eastAsia="Calibri"/>
          <w:sz w:val="28"/>
          <w:szCs w:val="28"/>
          <w:lang w:eastAsia="en-US"/>
        </w:rPr>
      </w:pPr>
      <w:r w:rsidRPr="005478DB">
        <w:rPr>
          <w:rFonts w:eastAsia="Calibri"/>
          <w:sz w:val="28"/>
          <w:szCs w:val="28"/>
          <w:lang w:eastAsia="en-US"/>
        </w:rPr>
        <w:t>Доля проведенных ими проверок в общем количестве проверок, проведенных органами исполнительной власти области, увеличилась на 2,1 п.п. к уровню 2017 года и составила – 82,82% (40,3 %, 30,7 %, 11,82 % соответственно).</w:t>
      </w:r>
    </w:p>
    <w:p w:rsidR="002E27E6" w:rsidRPr="005478DB" w:rsidRDefault="002E27E6" w:rsidP="002E27E6">
      <w:pPr>
        <w:spacing w:after="200"/>
        <w:ind w:firstLine="709"/>
        <w:jc w:val="both"/>
        <w:rPr>
          <w:b/>
          <w:sz w:val="28"/>
          <w:szCs w:val="28"/>
        </w:rPr>
      </w:pPr>
    </w:p>
    <w:p w:rsidR="002E27E6" w:rsidRPr="005478DB" w:rsidRDefault="002E27E6" w:rsidP="002E27E6">
      <w:pPr>
        <w:spacing w:after="200"/>
        <w:ind w:firstLine="709"/>
        <w:jc w:val="both"/>
        <w:rPr>
          <w:b/>
          <w:sz w:val="28"/>
          <w:szCs w:val="28"/>
        </w:rPr>
      </w:pPr>
      <w:r w:rsidRPr="005478DB">
        <w:rPr>
          <w:b/>
          <w:sz w:val="28"/>
          <w:szCs w:val="28"/>
        </w:rPr>
        <w:t>1. Государственная жилищная инспекция Нижегородской области.</w:t>
      </w:r>
    </w:p>
    <w:p w:rsidR="002E27E6" w:rsidRPr="005478DB" w:rsidRDefault="002E27E6" w:rsidP="002E27E6">
      <w:pPr>
        <w:autoSpaceDE w:val="0"/>
        <w:autoSpaceDN w:val="0"/>
        <w:adjustRightInd w:val="0"/>
        <w:spacing w:line="350" w:lineRule="auto"/>
        <w:ind w:firstLine="709"/>
        <w:contextualSpacing/>
        <w:jc w:val="both"/>
        <w:rPr>
          <w:rFonts w:eastAsia="Calibri"/>
          <w:sz w:val="28"/>
          <w:szCs w:val="28"/>
          <w:lang w:eastAsia="en-US"/>
        </w:rPr>
      </w:pPr>
      <w:r w:rsidRPr="005478DB">
        <w:rPr>
          <w:rFonts w:eastAsia="Calibri"/>
          <w:sz w:val="28"/>
          <w:szCs w:val="28"/>
          <w:lang w:eastAsia="en-US"/>
        </w:rPr>
        <w:t xml:space="preserve">Государственная жилищная инспекция Нижегородской области уполномочена на осуществление государственного жилищного надзора и </w:t>
      </w:r>
      <w:r w:rsidRPr="005478DB">
        <w:rPr>
          <w:sz w:val="28"/>
          <w:szCs w:val="28"/>
        </w:rPr>
        <w:t xml:space="preserve">государственного административно – технического надзора в сфере обеспечения чистоты и порядка (с 2018 года). </w:t>
      </w:r>
    </w:p>
    <w:p w:rsidR="002E27E6" w:rsidRPr="005478DB" w:rsidRDefault="002E27E6" w:rsidP="002E27E6">
      <w:pPr>
        <w:autoSpaceDE w:val="0"/>
        <w:autoSpaceDN w:val="0"/>
        <w:adjustRightInd w:val="0"/>
        <w:spacing w:line="350" w:lineRule="auto"/>
        <w:ind w:firstLine="709"/>
        <w:contextualSpacing/>
        <w:jc w:val="both"/>
        <w:rPr>
          <w:rFonts w:eastAsia="Calibri"/>
          <w:sz w:val="28"/>
          <w:szCs w:val="28"/>
          <w:lang w:eastAsia="en-US"/>
        </w:rPr>
      </w:pPr>
      <w:r w:rsidRPr="005478DB">
        <w:rPr>
          <w:rFonts w:eastAsia="Calibri"/>
          <w:sz w:val="28"/>
          <w:szCs w:val="28"/>
          <w:lang w:eastAsia="en-US"/>
        </w:rPr>
        <w:t>В 2018 году инспекцией было проведено 1490 проверок (на 26,3% меньше, чем в 2017 г.), большая часть которых проводилась в рамках государственного жилищного надзора (89,1%). Снижение количества проверок связано с сокращением числа проверок по контролю исполнения ранее выданных предписаний более чем в 2 раза, а также снижением проверок, проведенных по обращениям граждан. К снижению проверок привело то, что инспекцией в отношении одного юридического лица при наличии нескольких обращений с жалобами на его неправомерные действия (бездействия) или по нескольким ранее выданным предписаниям проводится одна внеплановая проверка.</w:t>
      </w:r>
    </w:p>
    <w:p w:rsidR="002E27E6" w:rsidRPr="005478DB" w:rsidRDefault="002E27E6" w:rsidP="002E27E6">
      <w:pPr>
        <w:autoSpaceDE w:val="0"/>
        <w:autoSpaceDN w:val="0"/>
        <w:adjustRightInd w:val="0"/>
        <w:spacing w:line="350" w:lineRule="auto"/>
        <w:ind w:firstLine="709"/>
        <w:contextualSpacing/>
        <w:jc w:val="both"/>
        <w:rPr>
          <w:iCs/>
          <w:sz w:val="28"/>
          <w:szCs w:val="28"/>
        </w:rPr>
      </w:pPr>
      <w:r w:rsidRPr="005478DB">
        <w:rPr>
          <w:sz w:val="28"/>
          <w:szCs w:val="28"/>
        </w:rPr>
        <w:t>Большая часть проверок носила внеплановый характер (92,3%), в основном проведенных по обращениям граждан</w:t>
      </w:r>
      <w:r w:rsidRPr="005478DB">
        <w:rPr>
          <w:iCs/>
          <w:sz w:val="28"/>
          <w:szCs w:val="28"/>
        </w:rPr>
        <w:t xml:space="preserve"> (75,4% внеплановых проверок).</w:t>
      </w:r>
    </w:p>
    <w:p w:rsidR="002E27E6" w:rsidRPr="005478DB" w:rsidRDefault="002E27E6" w:rsidP="002E27E6">
      <w:pPr>
        <w:autoSpaceDE w:val="0"/>
        <w:autoSpaceDN w:val="0"/>
        <w:adjustRightInd w:val="0"/>
        <w:spacing w:line="350" w:lineRule="auto"/>
        <w:ind w:firstLine="709"/>
        <w:contextualSpacing/>
        <w:jc w:val="both"/>
        <w:rPr>
          <w:rFonts w:eastAsia="Calibri"/>
          <w:sz w:val="28"/>
          <w:szCs w:val="28"/>
          <w:lang w:eastAsia="en-US"/>
        </w:rPr>
      </w:pPr>
      <w:r w:rsidRPr="005478DB">
        <w:rPr>
          <w:rFonts w:eastAsia="Calibri"/>
          <w:sz w:val="28"/>
          <w:szCs w:val="28"/>
          <w:lang w:eastAsia="en-US"/>
        </w:rPr>
        <w:t>В 2018 г. было запланировано 115 плановых проверок (2 – в рамках госжилнадзора, 113 – в рамках административно-технического надзора). Все из них были проведены.</w:t>
      </w:r>
    </w:p>
    <w:p w:rsidR="002E27E6" w:rsidRPr="005478DB" w:rsidRDefault="002E27E6" w:rsidP="002E27E6">
      <w:pPr>
        <w:autoSpaceDE w:val="0"/>
        <w:autoSpaceDN w:val="0"/>
        <w:adjustRightInd w:val="0"/>
        <w:spacing w:line="350" w:lineRule="auto"/>
        <w:ind w:firstLine="709"/>
        <w:contextualSpacing/>
        <w:jc w:val="both"/>
        <w:rPr>
          <w:rFonts w:eastAsia="Calibri"/>
          <w:sz w:val="28"/>
          <w:szCs w:val="28"/>
          <w:lang w:eastAsia="en-US"/>
        </w:rPr>
      </w:pPr>
      <w:r w:rsidRPr="005478DB">
        <w:rPr>
          <w:rFonts w:eastAsia="Calibri"/>
          <w:sz w:val="28"/>
          <w:szCs w:val="28"/>
          <w:lang w:eastAsia="en-US"/>
        </w:rPr>
        <w:t xml:space="preserve">В рамках осуществления </w:t>
      </w:r>
      <w:r w:rsidRPr="005478DB">
        <w:rPr>
          <w:rFonts w:eastAsia="Calibri"/>
          <w:b/>
          <w:sz w:val="28"/>
          <w:szCs w:val="28"/>
          <w:lang w:eastAsia="en-US"/>
        </w:rPr>
        <w:t>государственного жилищного надзора</w:t>
      </w:r>
      <w:r w:rsidRPr="005478DB">
        <w:rPr>
          <w:rFonts w:eastAsia="Calibri"/>
          <w:sz w:val="28"/>
          <w:szCs w:val="28"/>
          <w:lang w:eastAsia="en-US"/>
        </w:rPr>
        <w:t xml:space="preserve"> проведено 1 326 внеплановых проверок в отношении юридических лиц, из них: </w:t>
      </w:r>
    </w:p>
    <w:p w:rsidR="002E27E6" w:rsidRPr="005478DB" w:rsidRDefault="002E27E6" w:rsidP="002E27E6">
      <w:pPr>
        <w:pStyle w:val="aa"/>
        <w:numPr>
          <w:ilvl w:val="0"/>
          <w:numId w:val="11"/>
        </w:numPr>
        <w:autoSpaceDE w:val="0"/>
        <w:autoSpaceDN w:val="0"/>
        <w:adjustRightInd w:val="0"/>
        <w:spacing w:line="350" w:lineRule="auto"/>
        <w:ind w:left="709" w:firstLine="0"/>
        <w:jc w:val="both"/>
        <w:rPr>
          <w:rFonts w:eastAsia="Calibri"/>
          <w:sz w:val="28"/>
          <w:szCs w:val="28"/>
          <w:lang w:eastAsia="en-US"/>
        </w:rPr>
      </w:pPr>
      <w:r w:rsidRPr="005478DB">
        <w:rPr>
          <w:rFonts w:eastAsia="Calibri"/>
          <w:sz w:val="28"/>
          <w:szCs w:val="28"/>
          <w:lang w:eastAsia="en-US"/>
        </w:rPr>
        <w:t>по истечении срока выполнения ранее выданных предписаний – 288 проверок;</w:t>
      </w:r>
    </w:p>
    <w:p w:rsidR="002E27E6" w:rsidRPr="005478DB" w:rsidRDefault="002E27E6" w:rsidP="002E27E6">
      <w:pPr>
        <w:pStyle w:val="aa"/>
        <w:numPr>
          <w:ilvl w:val="0"/>
          <w:numId w:val="11"/>
        </w:numPr>
        <w:autoSpaceDE w:val="0"/>
        <w:autoSpaceDN w:val="0"/>
        <w:adjustRightInd w:val="0"/>
        <w:spacing w:line="350" w:lineRule="auto"/>
        <w:ind w:left="709" w:firstLine="0"/>
        <w:jc w:val="both"/>
        <w:rPr>
          <w:rFonts w:eastAsia="Calibri"/>
          <w:sz w:val="28"/>
          <w:szCs w:val="28"/>
          <w:lang w:eastAsia="en-US"/>
        </w:rPr>
      </w:pPr>
      <w:r w:rsidRPr="005478DB">
        <w:rPr>
          <w:rFonts w:eastAsia="Calibri"/>
          <w:sz w:val="28"/>
          <w:szCs w:val="28"/>
          <w:lang w:eastAsia="en-US"/>
        </w:rPr>
        <w:t>по обращениям о нарушении прав потребителей – 1 035 проверок;</w:t>
      </w:r>
    </w:p>
    <w:p w:rsidR="002E27E6" w:rsidRPr="005478DB" w:rsidRDefault="002E27E6" w:rsidP="002E27E6">
      <w:pPr>
        <w:pStyle w:val="aa"/>
        <w:numPr>
          <w:ilvl w:val="0"/>
          <w:numId w:val="11"/>
        </w:numPr>
        <w:autoSpaceDE w:val="0"/>
        <w:autoSpaceDN w:val="0"/>
        <w:adjustRightInd w:val="0"/>
        <w:spacing w:line="350" w:lineRule="auto"/>
        <w:ind w:left="709" w:firstLine="0"/>
        <w:jc w:val="both"/>
        <w:rPr>
          <w:rFonts w:eastAsia="Calibri"/>
          <w:sz w:val="28"/>
          <w:szCs w:val="28"/>
          <w:lang w:eastAsia="en-US"/>
        </w:rPr>
      </w:pPr>
      <w:r w:rsidRPr="005478DB">
        <w:rPr>
          <w:rFonts w:eastAsia="Calibri"/>
          <w:sz w:val="28"/>
          <w:szCs w:val="28"/>
          <w:lang w:eastAsia="en-US"/>
        </w:rPr>
        <w:t>по требованию прокурора о проведении внеплановой проверки в рамках надзора за исполнением законов по поступившим в органы прокуратуры материалам и обращениям – 3 проверки.</w:t>
      </w:r>
    </w:p>
    <w:p w:rsidR="002E27E6" w:rsidRPr="005478DB" w:rsidRDefault="002E27E6" w:rsidP="002E27E6">
      <w:pPr>
        <w:autoSpaceDE w:val="0"/>
        <w:autoSpaceDN w:val="0"/>
        <w:adjustRightInd w:val="0"/>
        <w:spacing w:line="350" w:lineRule="auto"/>
        <w:ind w:firstLine="709"/>
        <w:contextualSpacing/>
        <w:jc w:val="both"/>
        <w:rPr>
          <w:rFonts w:eastAsia="Calibri"/>
          <w:sz w:val="28"/>
          <w:szCs w:val="28"/>
          <w:lang w:eastAsia="en-US"/>
        </w:rPr>
      </w:pPr>
      <w:r w:rsidRPr="005478DB">
        <w:rPr>
          <w:rFonts w:eastAsia="Calibri"/>
          <w:sz w:val="28"/>
          <w:szCs w:val="28"/>
          <w:lang w:eastAsia="en-US"/>
        </w:rPr>
        <w:t xml:space="preserve">В рамках осуществления </w:t>
      </w:r>
      <w:r w:rsidRPr="005478DB">
        <w:rPr>
          <w:rFonts w:eastAsia="Calibri"/>
          <w:b/>
          <w:sz w:val="28"/>
          <w:szCs w:val="28"/>
          <w:lang w:eastAsia="en-US"/>
        </w:rPr>
        <w:t>административно - технического надзора</w:t>
      </w:r>
      <w:r w:rsidRPr="005478DB">
        <w:rPr>
          <w:rFonts w:eastAsia="Calibri"/>
          <w:sz w:val="28"/>
          <w:szCs w:val="28"/>
          <w:lang w:eastAsia="en-US"/>
        </w:rPr>
        <w:t xml:space="preserve"> проведено 49 внеплановых проверок в отношении юридических лиц, из них: </w:t>
      </w:r>
    </w:p>
    <w:p w:rsidR="002E27E6" w:rsidRPr="005478DB" w:rsidRDefault="002E27E6" w:rsidP="002E27E6">
      <w:pPr>
        <w:pStyle w:val="aa"/>
        <w:numPr>
          <w:ilvl w:val="0"/>
          <w:numId w:val="11"/>
        </w:numPr>
        <w:autoSpaceDE w:val="0"/>
        <w:autoSpaceDN w:val="0"/>
        <w:adjustRightInd w:val="0"/>
        <w:spacing w:line="350" w:lineRule="auto"/>
        <w:ind w:left="709" w:firstLine="0"/>
        <w:jc w:val="both"/>
        <w:rPr>
          <w:rFonts w:eastAsia="Calibri"/>
          <w:sz w:val="28"/>
          <w:szCs w:val="28"/>
          <w:lang w:eastAsia="en-US"/>
        </w:rPr>
      </w:pPr>
      <w:r w:rsidRPr="005478DB">
        <w:rPr>
          <w:rFonts w:eastAsia="Calibri"/>
          <w:sz w:val="28"/>
          <w:szCs w:val="28"/>
          <w:lang w:eastAsia="en-US"/>
        </w:rPr>
        <w:t>по истечении срока выполнения ранее выданных предписаний –  47 проверок;</w:t>
      </w:r>
    </w:p>
    <w:p w:rsidR="002E27E6" w:rsidRPr="005478DB" w:rsidRDefault="002E27E6" w:rsidP="002E27E6">
      <w:pPr>
        <w:pStyle w:val="aa"/>
        <w:numPr>
          <w:ilvl w:val="0"/>
          <w:numId w:val="11"/>
        </w:numPr>
        <w:autoSpaceDE w:val="0"/>
        <w:autoSpaceDN w:val="0"/>
        <w:adjustRightInd w:val="0"/>
        <w:spacing w:line="350" w:lineRule="auto"/>
        <w:ind w:left="709" w:firstLine="0"/>
        <w:jc w:val="both"/>
        <w:rPr>
          <w:rFonts w:eastAsia="Calibri"/>
          <w:sz w:val="28"/>
          <w:szCs w:val="28"/>
          <w:lang w:eastAsia="en-US"/>
        </w:rPr>
      </w:pPr>
      <w:r w:rsidRPr="005478DB">
        <w:rPr>
          <w:rFonts w:eastAsia="Calibri"/>
          <w:sz w:val="28"/>
          <w:szCs w:val="28"/>
          <w:lang w:eastAsia="en-US"/>
        </w:rPr>
        <w:t>по обращениям о нарушении прав потребителей – 2  проверки.</w:t>
      </w:r>
    </w:p>
    <w:p w:rsidR="002E27E6" w:rsidRPr="005478DB" w:rsidRDefault="002E27E6" w:rsidP="002E27E6">
      <w:pPr>
        <w:spacing w:line="350" w:lineRule="auto"/>
        <w:ind w:firstLine="708"/>
        <w:jc w:val="both"/>
        <w:rPr>
          <w:rFonts w:eastAsia="Calibri"/>
          <w:sz w:val="28"/>
          <w:szCs w:val="28"/>
          <w:lang w:eastAsia="en-US"/>
        </w:rPr>
      </w:pPr>
      <w:r w:rsidRPr="005478DB">
        <w:rPr>
          <w:rFonts w:eastAsia="Calibri"/>
          <w:sz w:val="28"/>
          <w:szCs w:val="28"/>
          <w:lang w:eastAsia="en-US"/>
        </w:rPr>
        <w:t>В 2018 году доля проверок, по итогам которых выявлены правонарушения, от общего числа плановых и внеплановых проверок, выросла на 9,8 п.п. и составила 46,7%. Это обусловлено тем, что в</w:t>
      </w:r>
      <w:r w:rsidRPr="005478DB">
        <w:rPr>
          <w:sz w:val="28"/>
          <w:szCs w:val="28"/>
        </w:rPr>
        <w:t xml:space="preserve"> соответствии с ч. 3.2 ст. 10 Федерального закона № 294-ФЗ предусмотрена возможность проведения предварительной проверки. В данном случае внеплановая проверка назначается при выявлении по результатам предварительной проверки достаточных данных о нарушении обязательных требований законодательства либо о фактах, указанных в ч. 2 ст. 10 вышеуказан</w:t>
      </w:r>
      <w:r>
        <w:rPr>
          <w:sz w:val="28"/>
          <w:szCs w:val="28"/>
        </w:rPr>
        <w:t>н</w:t>
      </w:r>
      <w:r w:rsidRPr="005478DB">
        <w:rPr>
          <w:sz w:val="28"/>
          <w:szCs w:val="28"/>
        </w:rPr>
        <w:t>ого Федерального закона.</w:t>
      </w:r>
    </w:p>
    <w:p w:rsidR="002E27E6" w:rsidRPr="005478DB" w:rsidRDefault="002E27E6" w:rsidP="002E27E6">
      <w:pPr>
        <w:spacing w:line="350" w:lineRule="auto"/>
        <w:ind w:firstLine="708"/>
        <w:jc w:val="both"/>
        <w:rPr>
          <w:bCs/>
          <w:sz w:val="28"/>
          <w:szCs w:val="28"/>
        </w:rPr>
      </w:pPr>
      <w:r w:rsidRPr="005478DB">
        <w:rPr>
          <w:bCs/>
          <w:sz w:val="28"/>
          <w:szCs w:val="28"/>
        </w:rPr>
        <w:t>В 2018 году доля проверок, по итогам которых по результатам выявленных правонарушений были возбуждены дела об административных правонарушениях, составила 89,7% (в 2017 году – 69,4%). Увеличение показателя произошло по причине уменьшения количества проверок, в ходе которых выявлены нарушения, не предусматривающие административную ответственность для лиц, их допустивших</w:t>
      </w:r>
    </w:p>
    <w:p w:rsidR="002E27E6" w:rsidRPr="005478DB" w:rsidRDefault="002E27E6" w:rsidP="002E27E6">
      <w:pPr>
        <w:spacing w:line="350" w:lineRule="auto"/>
        <w:ind w:firstLine="708"/>
        <w:jc w:val="both"/>
        <w:rPr>
          <w:sz w:val="28"/>
          <w:szCs w:val="28"/>
        </w:rPr>
      </w:pPr>
      <w:r w:rsidRPr="005478DB">
        <w:rPr>
          <w:sz w:val="28"/>
          <w:szCs w:val="28"/>
        </w:rPr>
        <w:t>Доля взысканных административных штрафов от суммы наложенных административных штрафов по состоянию на конец 2018 года составила 160%</w:t>
      </w:r>
      <w:r w:rsidRPr="005478DB">
        <w:rPr>
          <w:i/>
          <w:sz w:val="28"/>
          <w:szCs w:val="28"/>
        </w:rPr>
        <w:t>.</w:t>
      </w:r>
      <w:r w:rsidRPr="005478DB">
        <w:rPr>
          <w:b/>
          <w:i/>
          <w:sz w:val="28"/>
          <w:szCs w:val="28"/>
        </w:rPr>
        <w:t xml:space="preserve"> </w:t>
      </w:r>
      <w:r w:rsidRPr="005478DB">
        <w:rPr>
          <w:sz w:val="28"/>
          <w:szCs w:val="28"/>
        </w:rPr>
        <w:t>Причиной высокого процента взысканных штрафных санкций является поступление денежных средств по постановлениям инспекции и мировых судей, вынесенных в 2016 и 2017 годах.</w:t>
      </w:r>
    </w:p>
    <w:p w:rsidR="002E27E6" w:rsidRPr="005478DB" w:rsidRDefault="002E27E6" w:rsidP="002E27E6">
      <w:pPr>
        <w:spacing w:line="350" w:lineRule="auto"/>
        <w:ind w:firstLine="708"/>
        <w:jc w:val="both"/>
        <w:rPr>
          <w:sz w:val="28"/>
          <w:szCs w:val="28"/>
        </w:rPr>
      </w:pPr>
      <w:r w:rsidRPr="005478DB">
        <w:rPr>
          <w:sz w:val="28"/>
          <w:szCs w:val="28"/>
        </w:rPr>
        <w:t>Кроме проведения плановых и внеплановых проверок инспекцией осуществляются иные мероприятия в целях недопущения нарушения требований действующего законодательства.</w:t>
      </w:r>
    </w:p>
    <w:p w:rsidR="002E27E6" w:rsidRPr="005478DB" w:rsidRDefault="002E27E6" w:rsidP="002E27E6">
      <w:pPr>
        <w:spacing w:line="350" w:lineRule="auto"/>
        <w:ind w:firstLine="708"/>
        <w:jc w:val="both"/>
        <w:rPr>
          <w:sz w:val="28"/>
          <w:szCs w:val="28"/>
        </w:rPr>
      </w:pPr>
      <w:r w:rsidRPr="005478DB">
        <w:rPr>
          <w:sz w:val="28"/>
          <w:szCs w:val="28"/>
        </w:rPr>
        <w:t>Так, в 2018 году в защиту интересов граждан инспекцией направлено в судебные органы 221 исковое заявление, виновным лицам внесено 658 представлений об устранении причин и условий, способствовавших совершению административного правонарушения.</w:t>
      </w:r>
    </w:p>
    <w:p w:rsidR="002E27E6" w:rsidRPr="005478DB" w:rsidRDefault="002E27E6" w:rsidP="002E27E6">
      <w:pPr>
        <w:spacing w:line="350" w:lineRule="auto"/>
        <w:ind w:firstLine="703"/>
        <w:jc w:val="both"/>
        <w:rPr>
          <w:sz w:val="28"/>
          <w:szCs w:val="28"/>
        </w:rPr>
      </w:pPr>
      <w:r w:rsidRPr="005478DB">
        <w:rPr>
          <w:sz w:val="28"/>
          <w:szCs w:val="28"/>
        </w:rPr>
        <w:t>С организациями, осуществляющими деятельность по управлению многоквартирными домами, ТСЖ, ЖСК, ресурсоснабжающими организациями в целях предотвращения нарушений с их стороны инспекцией постоянно проводится разъяснительная и методическая работа путем организации семинаров и совещаний (встреч), размещения информации на официальном сайте инспекции.</w:t>
      </w:r>
    </w:p>
    <w:p w:rsidR="002E27E6" w:rsidRPr="005478DB" w:rsidRDefault="002E27E6" w:rsidP="002E27E6">
      <w:pPr>
        <w:spacing w:line="350" w:lineRule="auto"/>
        <w:ind w:firstLine="709"/>
        <w:jc w:val="both"/>
        <w:rPr>
          <w:b/>
          <w:sz w:val="28"/>
          <w:szCs w:val="28"/>
        </w:rPr>
      </w:pPr>
      <w:r w:rsidRPr="005478DB">
        <w:rPr>
          <w:b/>
          <w:sz w:val="28"/>
          <w:szCs w:val="28"/>
        </w:rPr>
        <w:t>2. Инспекция государственного строительного надзора Нижегородской области.</w:t>
      </w:r>
    </w:p>
    <w:p w:rsidR="002E27E6" w:rsidRPr="005478DB" w:rsidRDefault="002E27E6" w:rsidP="002E27E6">
      <w:pPr>
        <w:spacing w:line="350" w:lineRule="auto"/>
        <w:ind w:firstLine="708"/>
        <w:jc w:val="both"/>
        <w:rPr>
          <w:bCs/>
          <w:sz w:val="28"/>
          <w:szCs w:val="28"/>
        </w:rPr>
      </w:pPr>
      <w:r w:rsidRPr="005478DB">
        <w:rPr>
          <w:bCs/>
          <w:sz w:val="28"/>
          <w:szCs w:val="28"/>
        </w:rPr>
        <w:t xml:space="preserve">Инспекция государственного строительного надзора Нижегородской области уполномочена на осуществление государственного строительного надзора и </w:t>
      </w:r>
      <w:r w:rsidRPr="005478DB">
        <w:rPr>
          <w:sz w:val="28"/>
          <w:szCs w:val="28"/>
        </w:rPr>
        <w:t>государственного контроля (надзо</w:t>
      </w:r>
      <w:r>
        <w:rPr>
          <w:sz w:val="28"/>
          <w:szCs w:val="28"/>
        </w:rPr>
        <w:t>р</w:t>
      </w:r>
      <w:r w:rsidRPr="005478DB">
        <w:rPr>
          <w:sz w:val="28"/>
          <w:szCs w:val="28"/>
        </w:rPr>
        <w:t>а) в области долевого строительства многоквартирных домов и (или) иных объектов недвижимости (в начале 2018 года был передан от министерства строительства Нижегородской области)</w:t>
      </w:r>
    </w:p>
    <w:p w:rsidR="002E27E6" w:rsidRPr="005478DB" w:rsidRDefault="002E27E6" w:rsidP="002E27E6">
      <w:pPr>
        <w:spacing w:line="350" w:lineRule="auto"/>
        <w:ind w:firstLine="708"/>
        <w:jc w:val="both"/>
        <w:rPr>
          <w:bCs/>
          <w:sz w:val="28"/>
          <w:szCs w:val="28"/>
        </w:rPr>
      </w:pPr>
      <w:r w:rsidRPr="005478DB">
        <w:rPr>
          <w:bCs/>
          <w:sz w:val="28"/>
          <w:szCs w:val="28"/>
        </w:rPr>
        <w:t>В 2018 году инспекцией было проведено 1099 проверок в рамках госстройнадзора и 36 проверок в рамках контроля за долевым строительством (включая две проверки, проведенные министерством строительства Нижегородской области в начале 2018 года). Все проверки были внеплановыми.</w:t>
      </w:r>
    </w:p>
    <w:p w:rsidR="002E27E6" w:rsidRPr="005478DB" w:rsidRDefault="002E27E6" w:rsidP="002E27E6">
      <w:pPr>
        <w:spacing w:line="350" w:lineRule="auto"/>
        <w:ind w:firstLine="708"/>
        <w:jc w:val="both"/>
        <w:rPr>
          <w:bCs/>
          <w:sz w:val="28"/>
          <w:szCs w:val="28"/>
        </w:rPr>
      </w:pPr>
      <w:r w:rsidRPr="005478DB">
        <w:rPr>
          <w:bCs/>
          <w:sz w:val="28"/>
          <w:szCs w:val="28"/>
        </w:rPr>
        <w:t xml:space="preserve">В 2018 году доля проверок, проведенных инспекцией госстройнадзора Нижегородской области, по итогам которых выявлены правонарушения, составила 29,8%. По всем из них были возбуждены дела об административных правонарушениях. </w:t>
      </w:r>
    </w:p>
    <w:p w:rsidR="002E27E6" w:rsidRPr="005478DB" w:rsidRDefault="002E27E6" w:rsidP="002E27E6">
      <w:pPr>
        <w:spacing w:line="350" w:lineRule="auto"/>
        <w:jc w:val="both"/>
        <w:rPr>
          <w:bCs/>
          <w:sz w:val="28"/>
          <w:szCs w:val="28"/>
        </w:rPr>
      </w:pPr>
      <w:r w:rsidRPr="005478DB">
        <w:rPr>
          <w:bCs/>
          <w:sz w:val="28"/>
          <w:szCs w:val="28"/>
        </w:rPr>
        <w:t xml:space="preserve">Доля проверок, по итогам которых по фактам выявленных нарушений наложены административные наказания, составила 97%. </w:t>
      </w:r>
    </w:p>
    <w:p w:rsidR="002E27E6" w:rsidRPr="005478DB" w:rsidRDefault="002E27E6" w:rsidP="002E27E6">
      <w:pPr>
        <w:spacing w:line="350" w:lineRule="auto"/>
        <w:ind w:firstLine="708"/>
        <w:jc w:val="both"/>
        <w:rPr>
          <w:bCs/>
          <w:sz w:val="28"/>
          <w:szCs w:val="28"/>
        </w:rPr>
      </w:pPr>
      <w:r w:rsidRPr="005478DB">
        <w:rPr>
          <w:bCs/>
          <w:sz w:val="28"/>
          <w:szCs w:val="28"/>
        </w:rPr>
        <w:t>Благодаря проводимой надзорной работе инспекции удается выявить факты незаконного строительства, ведущегося на территории Нижегородской области, в результате которого затрагиваются не только интересы региона (в связи с самовольным захватом или нецелевым использованием земельных участков; уходом от налогообложения вновь созданных и незаконно эксплуатируемых объектов недвижимости; незаконным использованием сетей инженерно-технического обеспечения, не обладающих требуемой мощностью с учетом нового строительства и т.д.), но и права и интересы граждан (вовлекаемых в процесс незаконного строительства в качестве дольщиков; являющихся законными владельцами соседних земельных участков, границы которых зачастую нарушаются несоблюдением градостроительных нормативов и т.д.).</w:t>
      </w:r>
    </w:p>
    <w:p w:rsidR="002E27E6" w:rsidRPr="005478DB" w:rsidRDefault="002E27E6" w:rsidP="002E27E6">
      <w:pPr>
        <w:spacing w:line="350" w:lineRule="auto"/>
        <w:ind w:firstLine="708"/>
        <w:jc w:val="both"/>
        <w:rPr>
          <w:b/>
          <w:bCs/>
          <w:sz w:val="28"/>
          <w:szCs w:val="28"/>
        </w:rPr>
      </w:pPr>
      <w:r w:rsidRPr="005478DB">
        <w:rPr>
          <w:b/>
          <w:bCs/>
          <w:sz w:val="28"/>
          <w:szCs w:val="28"/>
        </w:rPr>
        <w:t>3. Комитет государственного ветеринарного надзора Нижегородской области.</w:t>
      </w:r>
    </w:p>
    <w:p w:rsidR="002E27E6" w:rsidRPr="005478DB" w:rsidRDefault="002E27E6" w:rsidP="002E27E6">
      <w:pPr>
        <w:autoSpaceDE w:val="0"/>
        <w:autoSpaceDN w:val="0"/>
        <w:adjustRightInd w:val="0"/>
        <w:spacing w:line="350" w:lineRule="auto"/>
        <w:ind w:firstLine="567"/>
        <w:contextualSpacing/>
        <w:jc w:val="both"/>
        <w:rPr>
          <w:rFonts w:eastAsia="Calibri"/>
          <w:sz w:val="28"/>
          <w:szCs w:val="28"/>
          <w:lang w:eastAsia="en-US"/>
        </w:rPr>
      </w:pPr>
      <w:r w:rsidRPr="005478DB">
        <w:rPr>
          <w:sz w:val="28"/>
          <w:szCs w:val="28"/>
        </w:rPr>
        <w:t xml:space="preserve">В 2018 году выполнение плана проверок в области соблюдения обязательных ветеринарных требований составило 99,3% в связи с прекращением деятельности 2-х субъектов предпринимательства. С учетом внесенных корректировок </w:t>
      </w:r>
      <w:r w:rsidRPr="005478DB">
        <w:rPr>
          <w:rFonts w:eastAsia="Calibri"/>
          <w:sz w:val="28"/>
          <w:szCs w:val="28"/>
          <w:lang w:eastAsia="en-US"/>
        </w:rPr>
        <w:t xml:space="preserve">в план проверок в соответствии с </w:t>
      </w:r>
      <w:r w:rsidRPr="005478DB">
        <w:rPr>
          <w:sz w:val="28"/>
          <w:szCs w:val="28"/>
        </w:rPr>
        <w:t>п.п. 3, 7 «Правил подготовки органами государственного контроля (надзора) и органами муниципального контроля ежегодных планов проведения плановых проверок юридических лиц и индивидуальных предпринимателей», утвержденных Постановлением Правительства Российской Федерации от 30 июня 2010 г. № 489; п.п. 20, 21, 22 Порядка формирования органами прокуратуры ежегодного сводного плана проведения плановых проверок юридических лиц и индивидуальных предпринимателей, утвержденного Приказом Генерального прокурора РФ от 11.08.2010 № 313, выполнение плана составило 100%.</w:t>
      </w:r>
    </w:p>
    <w:p w:rsidR="002E27E6" w:rsidRPr="005478DB" w:rsidRDefault="002E27E6" w:rsidP="002E27E6">
      <w:pPr>
        <w:spacing w:line="350" w:lineRule="auto"/>
        <w:ind w:firstLine="708"/>
        <w:jc w:val="both"/>
        <w:rPr>
          <w:sz w:val="28"/>
          <w:szCs w:val="28"/>
        </w:rPr>
      </w:pPr>
      <w:r w:rsidRPr="005478DB">
        <w:rPr>
          <w:sz w:val="28"/>
          <w:szCs w:val="28"/>
        </w:rPr>
        <w:t>В 2018 году направлено в органы прокуратуры 29 заявлений о согласовании проведения внеплановых выездных проверок на основании информации органов государственной власти и граждан об угрозе причинения и причинении вреда жизни и здоровью граждан, вреда животным и окружающей среде (в 2016 году – 54). Отказано в согласовании – 14 заявлений (в 2017 – 12), что составляет 48,3% от общего числа в (2017 году – 50%), в т.ч.:</w:t>
      </w:r>
    </w:p>
    <w:p w:rsidR="002E27E6" w:rsidRPr="005478DB" w:rsidRDefault="002E27E6" w:rsidP="002E27E6">
      <w:pPr>
        <w:pStyle w:val="aa"/>
        <w:numPr>
          <w:ilvl w:val="0"/>
          <w:numId w:val="10"/>
        </w:numPr>
        <w:spacing w:line="350" w:lineRule="auto"/>
        <w:ind w:left="0" w:firstLine="851"/>
        <w:jc w:val="both"/>
        <w:rPr>
          <w:sz w:val="28"/>
          <w:szCs w:val="28"/>
        </w:rPr>
      </w:pPr>
      <w:r w:rsidRPr="005478DB">
        <w:rPr>
          <w:sz w:val="28"/>
          <w:szCs w:val="28"/>
        </w:rPr>
        <w:t>8 шт. (57,1 %) – по причине несоблюдения требований к оформлению;</w:t>
      </w:r>
    </w:p>
    <w:p w:rsidR="002E27E6" w:rsidRPr="005478DB" w:rsidRDefault="002E27E6" w:rsidP="002E27E6">
      <w:pPr>
        <w:pStyle w:val="aa"/>
        <w:numPr>
          <w:ilvl w:val="0"/>
          <w:numId w:val="10"/>
        </w:numPr>
        <w:spacing w:line="350" w:lineRule="auto"/>
        <w:ind w:left="0" w:firstLine="851"/>
        <w:jc w:val="both"/>
        <w:rPr>
          <w:sz w:val="28"/>
          <w:szCs w:val="28"/>
        </w:rPr>
      </w:pPr>
      <w:r w:rsidRPr="005478DB">
        <w:rPr>
          <w:sz w:val="28"/>
          <w:szCs w:val="28"/>
        </w:rPr>
        <w:t>4 шт. (28,6%) - отсутствие оснований для проведения внеплановой выездной проверки;</w:t>
      </w:r>
    </w:p>
    <w:p w:rsidR="002E27E6" w:rsidRPr="005478DB" w:rsidRDefault="002E27E6" w:rsidP="002E27E6">
      <w:pPr>
        <w:pStyle w:val="aa"/>
        <w:numPr>
          <w:ilvl w:val="0"/>
          <w:numId w:val="10"/>
        </w:numPr>
        <w:spacing w:line="350" w:lineRule="auto"/>
        <w:ind w:left="0" w:firstLine="851"/>
        <w:jc w:val="both"/>
        <w:rPr>
          <w:sz w:val="28"/>
          <w:szCs w:val="28"/>
        </w:rPr>
      </w:pPr>
      <w:r w:rsidRPr="005478DB">
        <w:rPr>
          <w:sz w:val="28"/>
          <w:szCs w:val="28"/>
        </w:rPr>
        <w:t>2 шт. (14,3%) – по причине отсутствия документов, прилагаемых к заявлению о согласовании проведения внеплановой выездной проверки юридического лица, индивидуального предпринимателя.</w:t>
      </w:r>
    </w:p>
    <w:p w:rsidR="002E27E6" w:rsidRPr="005478DB" w:rsidRDefault="002E27E6" w:rsidP="002E27E6">
      <w:pPr>
        <w:spacing w:line="350" w:lineRule="auto"/>
        <w:ind w:firstLine="708"/>
        <w:jc w:val="both"/>
        <w:rPr>
          <w:sz w:val="28"/>
          <w:szCs w:val="28"/>
        </w:rPr>
      </w:pPr>
      <w:r w:rsidRPr="005478DB">
        <w:rPr>
          <w:sz w:val="28"/>
          <w:szCs w:val="28"/>
        </w:rPr>
        <w:t>В 2018 году инспекцией было проведено 37 проверок на основании приказов (распоряжений) руководителя органа государственного контроля (надзора), изданного в соответствии с требованием органов прокуратуры (в 2017 году – 9 проверок). Увеличение показателя связано с проведением в первом полугодии 2018 года внеплановых проверок охотобществ по поручению Правительства Российской Федерации.</w:t>
      </w:r>
    </w:p>
    <w:p w:rsidR="002E27E6" w:rsidRPr="005478DB" w:rsidRDefault="002E27E6" w:rsidP="002E27E6">
      <w:pPr>
        <w:spacing w:line="350" w:lineRule="auto"/>
        <w:ind w:firstLine="708"/>
        <w:jc w:val="both"/>
        <w:rPr>
          <w:sz w:val="28"/>
          <w:szCs w:val="28"/>
        </w:rPr>
      </w:pPr>
      <w:r w:rsidRPr="005478DB">
        <w:rPr>
          <w:sz w:val="28"/>
          <w:szCs w:val="28"/>
        </w:rPr>
        <w:t>Доля проведенных внеплановых проверок в общем количестве проведенных проверок по сравнению с 2017 г. практически не изменилась (в 2017 г. – 31,9%, в 2018 г. – 33,0%). При этом доля правонарушений, выявленных при проведении внеплановых проверок, увеличилась на 14,2 п.п. и составила 72,4%.</w:t>
      </w:r>
    </w:p>
    <w:p w:rsidR="002E27E6" w:rsidRPr="005478DB" w:rsidRDefault="002E27E6" w:rsidP="002E27E6">
      <w:pPr>
        <w:spacing w:line="350" w:lineRule="auto"/>
        <w:ind w:firstLine="709"/>
        <w:jc w:val="both"/>
        <w:rPr>
          <w:sz w:val="28"/>
          <w:szCs w:val="28"/>
        </w:rPr>
      </w:pPr>
      <w:r w:rsidRPr="005478DB">
        <w:rPr>
          <w:sz w:val="28"/>
          <w:szCs w:val="28"/>
        </w:rPr>
        <w:t xml:space="preserve">Доля выявленных при проведении проверок правонарушений, связанных с неисполнением предписаний, за прошедший год увеличилась на 6,7 п.п. (с 6,6% в 2017 г. до 13,3% в 2018 г.), что свидетельствует о </w:t>
      </w:r>
      <w:r w:rsidRPr="005478DB">
        <w:rPr>
          <w:rFonts w:eastAsia="Calibri"/>
          <w:sz w:val="28"/>
          <w:szCs w:val="28"/>
          <w:lang w:eastAsia="en-US"/>
        </w:rPr>
        <w:t>снижении исполнительской дисциплины со стороны юридических лиц и индивидуальных предпринимателей</w:t>
      </w:r>
      <w:r w:rsidRPr="005478DB">
        <w:rPr>
          <w:sz w:val="28"/>
          <w:szCs w:val="28"/>
        </w:rPr>
        <w:t>.</w:t>
      </w:r>
    </w:p>
    <w:p w:rsidR="002E27E6" w:rsidRPr="005478DB" w:rsidRDefault="002E27E6" w:rsidP="002E27E6">
      <w:pPr>
        <w:spacing w:line="350" w:lineRule="auto"/>
        <w:ind w:firstLine="708"/>
        <w:jc w:val="both"/>
        <w:rPr>
          <w:sz w:val="28"/>
          <w:szCs w:val="28"/>
        </w:rPr>
      </w:pPr>
      <w:r w:rsidRPr="005478DB">
        <w:rPr>
          <w:sz w:val="28"/>
          <w:szCs w:val="28"/>
        </w:rPr>
        <w:t>В прошедшем году средний размер административного штрафа, наложенного по итогам проверок, уменьшился в 2 раза (с 10,5 тыс. руб. в 2017 г. до 4,8 тыс. руб. в 2018 г.), что связано с характером выявленных нарушений и незначительными штрафными санкциями за них.</w:t>
      </w:r>
    </w:p>
    <w:p w:rsidR="002E27E6" w:rsidRPr="005478DB" w:rsidRDefault="002E27E6" w:rsidP="002E27E6">
      <w:pPr>
        <w:spacing w:line="350" w:lineRule="auto"/>
        <w:ind w:firstLine="708"/>
        <w:jc w:val="both"/>
        <w:rPr>
          <w:sz w:val="28"/>
          <w:szCs w:val="28"/>
        </w:rPr>
      </w:pPr>
    </w:p>
    <w:p w:rsidR="002E27E6" w:rsidRPr="005478DB" w:rsidRDefault="002E27E6" w:rsidP="002E27E6">
      <w:pPr>
        <w:spacing w:line="350" w:lineRule="auto"/>
        <w:ind w:firstLine="708"/>
        <w:jc w:val="both"/>
        <w:rPr>
          <w:sz w:val="28"/>
          <w:szCs w:val="28"/>
        </w:rPr>
      </w:pPr>
      <w:r w:rsidRPr="005478DB">
        <w:rPr>
          <w:sz w:val="28"/>
          <w:szCs w:val="28"/>
        </w:rPr>
        <w:t>В настоящее время отсутствуют методики, позволяющие рассчитать предотвращенный ущерб в результате пресечения противоправных действий подконтрольными субъектами.</w:t>
      </w:r>
    </w:p>
    <w:p w:rsidR="002E27E6" w:rsidRPr="005478DB" w:rsidRDefault="002E27E6" w:rsidP="002E27E6">
      <w:pPr>
        <w:spacing w:line="350" w:lineRule="auto"/>
        <w:ind w:firstLine="708"/>
        <w:jc w:val="both"/>
        <w:rPr>
          <w:sz w:val="28"/>
          <w:szCs w:val="28"/>
        </w:rPr>
      </w:pPr>
      <w:r w:rsidRPr="005478DB">
        <w:rPr>
          <w:sz w:val="28"/>
          <w:szCs w:val="28"/>
        </w:rPr>
        <w:t>Системная профилактическая работа, активно проводимая органами власти, уполномоченными на осуществление регионального государственного контроля (надзора), позволяет повысить знание законодательства у подконтрольных субъектов, и в дальнейшем будет способствовать снижению количества нарушений.</w:t>
      </w:r>
    </w:p>
    <w:p w:rsidR="002E27E6" w:rsidRPr="005478DB" w:rsidRDefault="002E27E6" w:rsidP="002E27E6">
      <w:pPr>
        <w:spacing w:line="350" w:lineRule="auto"/>
        <w:ind w:firstLine="708"/>
        <w:jc w:val="both"/>
        <w:rPr>
          <w:sz w:val="28"/>
          <w:szCs w:val="28"/>
        </w:rPr>
      </w:pPr>
      <w:r w:rsidRPr="005478DB">
        <w:rPr>
          <w:sz w:val="28"/>
          <w:szCs w:val="28"/>
        </w:rPr>
        <w:t>Внедрение риск-ориентированного подхода должно привести к снижению административной нагрузки на бизнес.</w:t>
      </w:r>
    </w:p>
    <w:p w:rsidR="002E27E6" w:rsidRPr="005478DB" w:rsidRDefault="002E27E6" w:rsidP="002E27E6">
      <w:pPr>
        <w:spacing w:line="360" w:lineRule="auto"/>
        <w:ind w:firstLine="708"/>
        <w:jc w:val="both"/>
        <w:rPr>
          <w:color w:val="000000"/>
          <w:sz w:val="28"/>
          <w:szCs w:val="28"/>
          <w:shd w:val="clear" w:color="auto" w:fill="FFFFFF"/>
        </w:rPr>
      </w:pPr>
      <w:r w:rsidRPr="005478DB">
        <w:rPr>
          <w:sz w:val="32"/>
          <w:szCs w:val="32"/>
        </w:rPr>
        <w:br w:type="page"/>
      </w:r>
    </w:p>
    <w:p w:rsidR="00886888" w:rsidRPr="00F828AB" w:rsidRDefault="00886888" w:rsidP="00001278">
      <w:pPr>
        <w:pBdr>
          <w:top w:val="single" w:sz="4" w:space="1" w:color="auto"/>
          <w:left w:val="single" w:sz="4" w:space="4" w:color="auto"/>
          <w:bottom w:val="single" w:sz="4" w:space="1" w:color="auto"/>
          <w:right w:val="single" w:sz="4" w:space="4" w:color="auto"/>
        </w:pBdr>
        <w:jc w:val="center"/>
        <w:rPr>
          <w:sz w:val="32"/>
          <w:szCs w:val="32"/>
        </w:rPr>
      </w:pPr>
      <w:r w:rsidRPr="00F828AB">
        <w:rPr>
          <w:sz w:val="32"/>
          <w:szCs w:val="32"/>
        </w:rPr>
        <w:t>Раздел 7.</w:t>
      </w:r>
    </w:p>
    <w:p w:rsidR="00886888" w:rsidRPr="00F828AB" w:rsidRDefault="00886888" w:rsidP="00001278">
      <w:pPr>
        <w:pBdr>
          <w:top w:val="single" w:sz="4" w:space="1" w:color="auto"/>
          <w:left w:val="single" w:sz="4" w:space="4" w:color="auto"/>
          <w:bottom w:val="single" w:sz="4" w:space="1" w:color="auto"/>
          <w:right w:val="single" w:sz="4" w:space="4" w:color="auto"/>
        </w:pBdr>
        <w:jc w:val="center"/>
        <w:rPr>
          <w:sz w:val="32"/>
          <w:szCs w:val="32"/>
        </w:rPr>
      </w:pPr>
      <w:r w:rsidRPr="00F828AB">
        <w:rPr>
          <w:sz w:val="32"/>
          <w:szCs w:val="32"/>
        </w:rPr>
        <w:t>Выводы и предложения по результатам государственного</w:t>
      </w:r>
    </w:p>
    <w:p w:rsidR="00886888" w:rsidRPr="00886888" w:rsidRDefault="00886888" w:rsidP="00001278">
      <w:pPr>
        <w:pBdr>
          <w:top w:val="single" w:sz="4" w:space="1" w:color="auto"/>
          <w:left w:val="single" w:sz="4" w:space="4" w:color="auto"/>
          <w:bottom w:val="single" w:sz="4" w:space="1" w:color="auto"/>
          <w:right w:val="single" w:sz="4" w:space="4" w:color="auto"/>
        </w:pBdr>
        <w:jc w:val="center"/>
        <w:rPr>
          <w:sz w:val="32"/>
          <w:szCs w:val="32"/>
        </w:rPr>
      </w:pPr>
      <w:r w:rsidRPr="00F828AB">
        <w:rPr>
          <w:sz w:val="32"/>
          <w:szCs w:val="32"/>
        </w:rPr>
        <w:t>контроля (надзора), муниципального контроля</w:t>
      </w:r>
    </w:p>
    <w:p w:rsidR="00886888" w:rsidRDefault="00886888" w:rsidP="00886888">
      <w:pPr>
        <w:rPr>
          <w:sz w:val="32"/>
          <w:szCs w:val="32"/>
          <w:lang w:val="en-US"/>
        </w:rPr>
      </w:pPr>
    </w:p>
    <w:p w:rsidR="002E27E6" w:rsidRPr="005478DB" w:rsidRDefault="002E27E6" w:rsidP="002E27E6">
      <w:pPr>
        <w:spacing w:line="360" w:lineRule="auto"/>
        <w:ind w:firstLine="708"/>
        <w:jc w:val="both"/>
        <w:rPr>
          <w:color w:val="000000"/>
          <w:sz w:val="28"/>
          <w:szCs w:val="28"/>
        </w:rPr>
      </w:pPr>
      <w:r w:rsidRPr="005478DB">
        <w:rPr>
          <w:color w:val="000000"/>
          <w:sz w:val="28"/>
          <w:szCs w:val="28"/>
        </w:rPr>
        <w:t>В 2018 году в Нижегородской области продолжилась тенденция по снижению административной нагрузки на бизнес. Общее число проверок сократилось на 22,5% и составило 3697 проверок. Среднее количество проверок, проведенных в отношении одного юридического лица (индивидуального предпринимателя), снизилось на 17,4% до 2,23 проверок в год.</w:t>
      </w:r>
    </w:p>
    <w:p w:rsidR="002E27E6" w:rsidRPr="005478DB" w:rsidRDefault="002E27E6" w:rsidP="002E27E6">
      <w:pPr>
        <w:spacing w:line="360" w:lineRule="auto"/>
        <w:ind w:firstLine="708"/>
        <w:jc w:val="both"/>
        <w:rPr>
          <w:bCs/>
          <w:sz w:val="28"/>
          <w:szCs w:val="28"/>
        </w:rPr>
      </w:pPr>
      <w:r w:rsidRPr="005478DB">
        <w:rPr>
          <w:bCs/>
          <w:sz w:val="28"/>
          <w:szCs w:val="28"/>
        </w:rPr>
        <w:t>Эффективность государственного контроля (надзора) характеризуется отсутствием случаев возникновения угрозы или причинения вреда жизни и здоровью граждан, вреда животным, растениям, окружающей среде, объектам культурного наследия народов РФ, имуществу физических и юридических лиц, безопасности государства, а также чрезвычайных ситуаций природного и техногенного характера.</w:t>
      </w:r>
    </w:p>
    <w:p w:rsidR="002E27E6" w:rsidRPr="005478DB" w:rsidRDefault="002E27E6" w:rsidP="002E27E6">
      <w:pPr>
        <w:spacing w:line="360" w:lineRule="auto"/>
        <w:ind w:firstLine="708"/>
        <w:jc w:val="both"/>
        <w:rPr>
          <w:bCs/>
          <w:sz w:val="28"/>
          <w:szCs w:val="28"/>
        </w:rPr>
      </w:pPr>
      <w:r w:rsidRPr="005478DB">
        <w:rPr>
          <w:bCs/>
          <w:sz w:val="28"/>
          <w:szCs w:val="28"/>
        </w:rPr>
        <w:t>В 2018 году в регионе было зафиксировано 8 таких случаев. По сравнению с 2017 годом их число не изменилось. Стоит отметить, что случаев причинения вреда жизни, здоровью граждан в 2017-2018 гг. не отмечено.</w:t>
      </w:r>
    </w:p>
    <w:p w:rsidR="002E27E6" w:rsidRPr="005478DB" w:rsidRDefault="002E27E6" w:rsidP="002E27E6">
      <w:pPr>
        <w:spacing w:line="360" w:lineRule="auto"/>
        <w:ind w:firstLine="708"/>
        <w:jc w:val="both"/>
        <w:rPr>
          <w:color w:val="000000"/>
          <w:sz w:val="28"/>
          <w:szCs w:val="28"/>
        </w:rPr>
      </w:pPr>
      <w:r w:rsidRPr="005478DB">
        <w:rPr>
          <w:color w:val="000000"/>
          <w:sz w:val="28"/>
          <w:szCs w:val="28"/>
        </w:rPr>
        <w:t>Нижегородская область относится к числу регионов-лидеров по внедрению целевой модели «Осуществление контрольно-надзорной деятельности в субъектах Российской Федерации». В 2018 году целевая модель была исполнена на 98,8% (4 место)</w:t>
      </w:r>
      <w:r w:rsidRPr="005478DB">
        <w:rPr>
          <w:rStyle w:val="ad"/>
          <w:color w:val="000000"/>
          <w:sz w:val="28"/>
          <w:szCs w:val="28"/>
        </w:rPr>
        <w:footnoteReference w:id="5"/>
      </w:r>
      <w:r w:rsidRPr="005478DB">
        <w:rPr>
          <w:color w:val="000000"/>
          <w:sz w:val="28"/>
          <w:szCs w:val="28"/>
        </w:rPr>
        <w:t>. Не в полном объеме была выполнена информатизации контрольно-надзорных органов. Мероприятия, затрагивающие права и интересы бизнес-сообщества, были осуществлены в полном объеме.</w:t>
      </w:r>
    </w:p>
    <w:p w:rsidR="002E27E6" w:rsidRPr="005478DB" w:rsidRDefault="002E27E6" w:rsidP="002E27E6">
      <w:pPr>
        <w:spacing w:line="360" w:lineRule="auto"/>
        <w:ind w:firstLine="708"/>
        <w:jc w:val="both"/>
        <w:rPr>
          <w:color w:val="000000"/>
          <w:sz w:val="28"/>
          <w:szCs w:val="28"/>
        </w:rPr>
      </w:pPr>
      <w:r w:rsidRPr="005478DB">
        <w:rPr>
          <w:sz w:val="28"/>
          <w:szCs w:val="28"/>
        </w:rPr>
        <w:t>В 2019 году органами власти, уполномоченными на осуществление регионального государственного надзора, будут проводиться мероприятия, связанные с реализацией целевой модели «Осуществление контрольно-надзорной деятельности в субъектах Российской Федерации».</w:t>
      </w:r>
      <w:r w:rsidRPr="005478DB">
        <w:rPr>
          <w:color w:val="000000"/>
          <w:sz w:val="28"/>
          <w:szCs w:val="28"/>
        </w:rPr>
        <w:t xml:space="preserve"> Продолжится работа по применению риск-ориентированного подхода при организации и проведении проверок, по профилактике правонарушений, предупредительные и информационно-разъяснительные мероприятия. Каждым органом составлен план-график проведения публичных обсуждений правоприменительной практики при осуществлении регионального государственного контроля (надзора).</w:t>
      </w:r>
    </w:p>
    <w:p w:rsidR="002E27E6" w:rsidRPr="005478DB" w:rsidRDefault="002E27E6" w:rsidP="002E27E6">
      <w:pPr>
        <w:spacing w:line="360" w:lineRule="auto"/>
        <w:ind w:firstLine="708"/>
        <w:jc w:val="both"/>
        <w:rPr>
          <w:color w:val="000000"/>
          <w:sz w:val="28"/>
          <w:szCs w:val="28"/>
        </w:rPr>
      </w:pPr>
      <w:r w:rsidRPr="005478DB">
        <w:rPr>
          <w:color w:val="000000"/>
          <w:sz w:val="28"/>
          <w:szCs w:val="28"/>
        </w:rPr>
        <w:t>По информации, размещенной на сайте Прокуратуры Нижегородской области, в 2019 году в Нижегородской области запланировано проведение 468 проверок юридических лиц и индивидуальных предпринимателей в рамках осуществления регионального государственного контроля. Таким образом, продолжится тенденция по сокращению числа плановых проверок.</w:t>
      </w:r>
    </w:p>
    <w:p w:rsidR="002E27E6" w:rsidRPr="005478DB" w:rsidRDefault="002E27E6" w:rsidP="002E27E6">
      <w:pPr>
        <w:spacing w:line="360" w:lineRule="auto"/>
        <w:ind w:firstLine="708"/>
        <w:jc w:val="both"/>
        <w:rPr>
          <w:color w:val="000000"/>
          <w:sz w:val="28"/>
          <w:szCs w:val="28"/>
        </w:rPr>
      </w:pPr>
      <w:r w:rsidRPr="005478DB">
        <w:rPr>
          <w:color w:val="000000"/>
          <w:sz w:val="28"/>
          <w:szCs w:val="28"/>
        </w:rPr>
        <w:t>Все указанные мероприятия направлены на повышение эффективности контрольно-надзорной деятельности и снижение административной нагрузки на бизнес.</w:t>
      </w:r>
    </w:p>
    <w:p w:rsidR="002E27E6" w:rsidRPr="005478DB" w:rsidRDefault="002E27E6" w:rsidP="002E27E6">
      <w:pPr>
        <w:spacing w:line="360" w:lineRule="auto"/>
        <w:ind w:firstLine="708"/>
        <w:jc w:val="both"/>
        <w:rPr>
          <w:color w:val="000000"/>
          <w:sz w:val="28"/>
          <w:szCs w:val="28"/>
        </w:rPr>
      </w:pPr>
      <w:r w:rsidRPr="005478DB">
        <w:rPr>
          <w:color w:val="000000"/>
          <w:sz w:val="28"/>
          <w:szCs w:val="28"/>
        </w:rPr>
        <w:t>По результатам осуществления в 2018 году государственного контроля (надзора) органами исполнительной власти, осуществляющими контрольно-надзорные функции, сформулированы следующие предложения по совершенствованию государственного контроля (надзора):</w:t>
      </w:r>
    </w:p>
    <w:p w:rsidR="002E27E6" w:rsidRPr="005478DB" w:rsidRDefault="002E27E6" w:rsidP="002E27E6">
      <w:pPr>
        <w:jc w:val="both"/>
        <w:rPr>
          <w:sz w:val="28"/>
          <w:szCs w:val="28"/>
        </w:rPr>
      </w:pPr>
    </w:p>
    <w:p w:rsidR="002E27E6" w:rsidRDefault="002E27E6" w:rsidP="002E27E6">
      <w:pPr>
        <w:jc w:val="both"/>
        <w:rPr>
          <w:b/>
          <w:i/>
          <w:sz w:val="28"/>
          <w:szCs w:val="28"/>
        </w:rPr>
      </w:pPr>
      <w:bookmarkStart w:id="2" w:name="_Hlk2259510"/>
      <w:r w:rsidRPr="005478DB">
        <w:rPr>
          <w:b/>
          <w:i/>
          <w:sz w:val="28"/>
          <w:szCs w:val="28"/>
        </w:rPr>
        <w:t>1) Государственная жилищная инспекция Нижегородской области – региональный государственный жилищный надзор (пункт 7 приложения 1 к докладу).</w:t>
      </w:r>
    </w:p>
    <w:p w:rsidR="002E27E6" w:rsidRPr="000D7962" w:rsidRDefault="002E27E6" w:rsidP="002E27E6">
      <w:pPr>
        <w:jc w:val="both"/>
        <w:rPr>
          <w:sz w:val="20"/>
          <w:szCs w:val="28"/>
        </w:rPr>
      </w:pPr>
    </w:p>
    <w:p w:rsidR="002E27E6" w:rsidRPr="005478DB" w:rsidRDefault="002E27E6" w:rsidP="002E27E6">
      <w:pPr>
        <w:pStyle w:val="ConsPlusNormal"/>
        <w:spacing w:line="360" w:lineRule="auto"/>
        <w:ind w:firstLine="709"/>
        <w:jc w:val="both"/>
        <w:outlineLvl w:val="1"/>
        <w:rPr>
          <w:rFonts w:ascii="Times New Roman" w:hAnsi="Times New Roman" w:cs="Times New Roman"/>
          <w:sz w:val="28"/>
          <w:szCs w:val="28"/>
        </w:rPr>
      </w:pPr>
      <w:r w:rsidRPr="005478DB">
        <w:rPr>
          <w:rFonts w:ascii="Times New Roman" w:hAnsi="Times New Roman" w:cs="Times New Roman"/>
          <w:sz w:val="28"/>
          <w:szCs w:val="28"/>
        </w:rPr>
        <w:t xml:space="preserve">Требует усовершенствования Кодекс Российской Федерации об административных правонарушениях (далее КоАП) в части установления административной ответственности за </w:t>
      </w:r>
    </w:p>
    <w:p w:rsidR="002E27E6" w:rsidRPr="005478DB" w:rsidRDefault="002E27E6" w:rsidP="002E27E6">
      <w:pPr>
        <w:pStyle w:val="ConsPlusNormal"/>
        <w:numPr>
          <w:ilvl w:val="0"/>
          <w:numId w:val="16"/>
        </w:numPr>
        <w:tabs>
          <w:tab w:val="left" w:pos="1134"/>
        </w:tabs>
        <w:spacing w:line="360" w:lineRule="auto"/>
        <w:ind w:left="0" w:firstLine="709"/>
        <w:jc w:val="both"/>
        <w:outlineLvl w:val="1"/>
        <w:rPr>
          <w:rFonts w:ascii="Times New Roman" w:hAnsi="Times New Roman" w:cs="Times New Roman"/>
          <w:sz w:val="28"/>
          <w:szCs w:val="28"/>
        </w:rPr>
      </w:pPr>
      <w:r w:rsidRPr="005478DB">
        <w:rPr>
          <w:rFonts w:ascii="Times New Roman" w:hAnsi="Times New Roman" w:cs="Times New Roman"/>
          <w:sz w:val="28"/>
          <w:szCs w:val="28"/>
        </w:rPr>
        <w:t>нарушение обязательных требований к определению размера и порядку внесения платы за жилищно - коммунальные услуги;</w:t>
      </w:r>
    </w:p>
    <w:p w:rsidR="002E27E6" w:rsidRPr="005478DB" w:rsidRDefault="002E27E6" w:rsidP="002E27E6">
      <w:pPr>
        <w:pStyle w:val="ConsPlusNormal"/>
        <w:numPr>
          <w:ilvl w:val="0"/>
          <w:numId w:val="16"/>
        </w:numPr>
        <w:tabs>
          <w:tab w:val="left" w:pos="1134"/>
        </w:tabs>
        <w:spacing w:line="360" w:lineRule="auto"/>
        <w:ind w:left="709" w:firstLine="0"/>
        <w:jc w:val="both"/>
        <w:outlineLvl w:val="1"/>
        <w:rPr>
          <w:rFonts w:ascii="Times New Roman" w:hAnsi="Times New Roman" w:cs="Times New Roman"/>
          <w:sz w:val="28"/>
          <w:szCs w:val="28"/>
        </w:rPr>
      </w:pPr>
      <w:r w:rsidRPr="005478DB">
        <w:rPr>
          <w:rFonts w:ascii="Times New Roman" w:hAnsi="Times New Roman" w:cs="Times New Roman"/>
          <w:sz w:val="28"/>
          <w:szCs w:val="28"/>
        </w:rPr>
        <w:t>незаконное переустройство или перепланировку нежилых помещений в многоквартирных домах.</w:t>
      </w:r>
    </w:p>
    <w:p w:rsidR="002E27E6" w:rsidRPr="005478DB" w:rsidRDefault="002E27E6" w:rsidP="002E27E6">
      <w:pPr>
        <w:pStyle w:val="ConsPlusNormal"/>
        <w:spacing w:line="360" w:lineRule="auto"/>
        <w:ind w:firstLine="709"/>
        <w:jc w:val="both"/>
        <w:outlineLvl w:val="1"/>
        <w:rPr>
          <w:rFonts w:ascii="Times New Roman" w:hAnsi="Times New Roman" w:cs="Times New Roman"/>
          <w:sz w:val="28"/>
          <w:szCs w:val="28"/>
        </w:rPr>
      </w:pPr>
      <w:r w:rsidRPr="005478DB">
        <w:rPr>
          <w:rFonts w:ascii="Times New Roman" w:hAnsi="Times New Roman" w:cs="Times New Roman"/>
          <w:sz w:val="28"/>
          <w:szCs w:val="28"/>
        </w:rPr>
        <w:t xml:space="preserve">Также необходимо предусмотреть для региональных операторов, созданных </w:t>
      </w:r>
      <w:r w:rsidRPr="005478DB">
        <w:rPr>
          <w:rFonts w:ascii="Times New Roman" w:hAnsi="Times New Roman" w:cs="Times New Roman"/>
          <w:sz w:val="28"/>
          <w:szCs w:val="28"/>
          <w:shd w:val="clear" w:color="auto" w:fill="FFFFFF"/>
        </w:rPr>
        <w:t xml:space="preserve">в целях обеспечения организации и своевременного проведения, в том числе финансирования, капитального ремонта общего имущества в многоквартирных домах, </w:t>
      </w:r>
      <w:r w:rsidRPr="005478DB">
        <w:rPr>
          <w:rFonts w:ascii="Times New Roman" w:hAnsi="Times New Roman" w:cs="Times New Roman"/>
          <w:sz w:val="28"/>
          <w:szCs w:val="28"/>
        </w:rPr>
        <w:t>административную ответственность за неисполнение или ненадлежащее исполнение ими или нанятых ими подрядными организациями своих обязанностей.</w:t>
      </w:r>
    </w:p>
    <w:p w:rsidR="002E27E6" w:rsidRPr="005478DB" w:rsidRDefault="002E27E6" w:rsidP="002E27E6">
      <w:pPr>
        <w:spacing w:line="360" w:lineRule="auto"/>
        <w:ind w:right="-2" w:firstLine="720"/>
        <w:jc w:val="both"/>
        <w:rPr>
          <w:sz w:val="28"/>
          <w:szCs w:val="28"/>
        </w:rPr>
      </w:pPr>
      <w:r w:rsidRPr="005478DB">
        <w:rPr>
          <w:sz w:val="28"/>
          <w:szCs w:val="28"/>
        </w:rPr>
        <w:t xml:space="preserve">В рамках осуществления государственного жилищного надзора возникает ряд проблем правоприменительной практики норм ст. 9.23 КоАП РФ и Правил пользования газом в части обеспечения безопасности при использовании и содержании внутридомового и внутриквартирного газового оборудования при предоставлении коммунальной услуги по газоснабжению, утвержденных постановлением Правительства Российской Федерации от 14 мая 2013 г. № 410, (далее – Правила пользования газом). </w:t>
      </w:r>
    </w:p>
    <w:p w:rsidR="002E27E6" w:rsidRPr="005478DB" w:rsidRDefault="002E27E6" w:rsidP="002E27E6">
      <w:pPr>
        <w:autoSpaceDE w:val="0"/>
        <w:autoSpaceDN w:val="0"/>
        <w:adjustRightInd w:val="0"/>
        <w:spacing w:line="360" w:lineRule="auto"/>
        <w:ind w:firstLine="720"/>
        <w:jc w:val="both"/>
        <w:rPr>
          <w:sz w:val="28"/>
          <w:szCs w:val="28"/>
        </w:rPr>
      </w:pPr>
      <w:r w:rsidRPr="005478DB">
        <w:rPr>
          <w:sz w:val="28"/>
          <w:szCs w:val="28"/>
        </w:rPr>
        <w:t xml:space="preserve">Разделом IX Правил пользования газом установлены требования к специализированным организациям. Данные требования носят формальный характер. Так, согласно пунктам 91 и 95 раздела IX Правил пользования газом специализированные организации, а также иные организации, осуществляющие работы по техническому диагностированию внутридомового и (или) внутриквартирного газового оборудования, должны иметь в своем составе для проведения работ (оказания услуг) по техническому обслуживанию и ремонту, техническому диагностированию внутридомового и (или) внутриквартирного газового оборудования штат квалифицированных сотрудников, имеющих профильное образование, прошедших необходимое для проведения газоопасных работ обучение и аттестацию по итогам обучения (далее – аттестованные сотрудники), а также средства контроля и измерений, контрольно-измерительное оборудование, прошедшее метрологический контроль, сертифицированные материалы, комплектующие изделия, инструменты, приспособления, обеспечивающие возможность выполнения соответствующих работ. </w:t>
      </w:r>
    </w:p>
    <w:p w:rsidR="002E27E6" w:rsidRPr="005478DB" w:rsidRDefault="002E27E6" w:rsidP="002E27E6">
      <w:pPr>
        <w:autoSpaceDE w:val="0"/>
        <w:autoSpaceDN w:val="0"/>
        <w:adjustRightInd w:val="0"/>
        <w:spacing w:line="360" w:lineRule="auto"/>
        <w:ind w:firstLine="720"/>
        <w:jc w:val="both"/>
        <w:rPr>
          <w:sz w:val="28"/>
          <w:szCs w:val="28"/>
        </w:rPr>
      </w:pPr>
      <w:r w:rsidRPr="005478DB">
        <w:rPr>
          <w:sz w:val="28"/>
          <w:szCs w:val="28"/>
        </w:rPr>
        <w:t>Вместе с тем, отсутствие нормированного штата аттестованных сотрудников, а также минимального перечня контрольно – измерительного оборудования, материалов, комплектующих изделий, инструментов и приспособлений, необходимых для выполнения работ (оказания услуг) по техническому обслуживанию, ремонту и (или) техническому диагностированию внутридомового и (или) внутриквартирного газового оборудования, приводит к появлению на рынке многочисленных организаций, состоятельность которых вызывает опасения.</w:t>
      </w:r>
    </w:p>
    <w:p w:rsidR="002E27E6" w:rsidRPr="005478DB" w:rsidRDefault="002E27E6" w:rsidP="002E27E6">
      <w:pPr>
        <w:autoSpaceDE w:val="0"/>
        <w:autoSpaceDN w:val="0"/>
        <w:adjustRightInd w:val="0"/>
        <w:spacing w:line="360" w:lineRule="auto"/>
        <w:ind w:firstLine="720"/>
        <w:jc w:val="both"/>
        <w:rPr>
          <w:sz w:val="28"/>
          <w:szCs w:val="28"/>
        </w:rPr>
      </w:pPr>
      <w:r w:rsidRPr="005478DB">
        <w:rPr>
          <w:sz w:val="28"/>
          <w:szCs w:val="28"/>
        </w:rPr>
        <w:t>Кроме того, полномочия по контролю за соответствием организаций требованиям раздела IX Правил пользования газом не закреплены ни за одним органом власти.</w:t>
      </w:r>
    </w:p>
    <w:p w:rsidR="002E27E6" w:rsidRPr="005478DB" w:rsidRDefault="002E27E6" w:rsidP="002E27E6">
      <w:pPr>
        <w:autoSpaceDE w:val="0"/>
        <w:autoSpaceDN w:val="0"/>
        <w:adjustRightInd w:val="0"/>
        <w:spacing w:line="360" w:lineRule="auto"/>
        <w:ind w:firstLine="720"/>
        <w:jc w:val="both"/>
        <w:rPr>
          <w:sz w:val="28"/>
          <w:szCs w:val="28"/>
        </w:rPr>
      </w:pPr>
      <w:r w:rsidRPr="005478DB">
        <w:rPr>
          <w:sz w:val="28"/>
          <w:szCs w:val="28"/>
        </w:rPr>
        <w:t>Следующей проблемой является отсутствие административной ответственности для организаций, осуществляющих работы по техническому диагностированию внутридомового и (или) внутриквартирного газового оборудования, за нарушение требований к качеству, сроку выполнения работ по техническому диагностированию внутридомового и (или) внутриквартирного газового оборудования.</w:t>
      </w:r>
    </w:p>
    <w:p w:rsidR="002E27E6" w:rsidRPr="005478DB" w:rsidRDefault="002E27E6" w:rsidP="002E27E6">
      <w:pPr>
        <w:shd w:val="clear" w:color="auto" w:fill="FFFFFF"/>
        <w:spacing w:line="360" w:lineRule="auto"/>
        <w:ind w:firstLine="720"/>
        <w:jc w:val="both"/>
        <w:rPr>
          <w:sz w:val="28"/>
          <w:szCs w:val="28"/>
        </w:rPr>
      </w:pPr>
      <w:r w:rsidRPr="005478DB">
        <w:rPr>
          <w:sz w:val="28"/>
          <w:szCs w:val="28"/>
        </w:rPr>
        <w:t>В целях совершенствования законодательного регулирования и правоприменительной практики в сфере обеспечения безопасности при использовании и содержании внутридомового и внутриквартирного газового оборудования при предоставлении коммунальной услуги по газоснабжению необходимо:</w:t>
      </w:r>
    </w:p>
    <w:p w:rsidR="002E27E6" w:rsidRPr="005478DB" w:rsidRDefault="002E27E6" w:rsidP="002E27E6">
      <w:pPr>
        <w:pStyle w:val="aa"/>
        <w:numPr>
          <w:ilvl w:val="0"/>
          <w:numId w:val="17"/>
        </w:numPr>
        <w:tabs>
          <w:tab w:val="left" w:pos="993"/>
        </w:tabs>
        <w:autoSpaceDE w:val="0"/>
        <w:autoSpaceDN w:val="0"/>
        <w:adjustRightInd w:val="0"/>
        <w:spacing w:line="360" w:lineRule="auto"/>
        <w:ind w:left="0" w:firstLine="709"/>
        <w:jc w:val="both"/>
        <w:rPr>
          <w:sz w:val="28"/>
          <w:szCs w:val="28"/>
        </w:rPr>
      </w:pPr>
      <w:r w:rsidRPr="005478DB">
        <w:rPr>
          <w:sz w:val="28"/>
          <w:szCs w:val="28"/>
        </w:rPr>
        <w:t>на законодательном уровне закрепить зависимость количества квалифицированного персонала организации, осуществляющей деятельность по техническому обслуживанию, ремонту внутридомового и (или) внутриквартирного газового оборудования, и имеющегося у нее контрольно-измерительного оборудования от количества обслуживаемых объектов;</w:t>
      </w:r>
    </w:p>
    <w:p w:rsidR="002E27E6" w:rsidRPr="005478DB" w:rsidRDefault="002E27E6" w:rsidP="002E27E6">
      <w:pPr>
        <w:pStyle w:val="aa"/>
        <w:numPr>
          <w:ilvl w:val="0"/>
          <w:numId w:val="17"/>
        </w:numPr>
        <w:tabs>
          <w:tab w:val="left" w:pos="993"/>
        </w:tabs>
        <w:autoSpaceDE w:val="0"/>
        <w:autoSpaceDN w:val="0"/>
        <w:adjustRightInd w:val="0"/>
        <w:spacing w:line="360" w:lineRule="auto"/>
        <w:ind w:left="0" w:firstLine="709"/>
        <w:jc w:val="both"/>
        <w:rPr>
          <w:sz w:val="28"/>
          <w:szCs w:val="28"/>
        </w:rPr>
      </w:pPr>
      <w:r w:rsidRPr="005478DB">
        <w:rPr>
          <w:sz w:val="28"/>
          <w:szCs w:val="28"/>
        </w:rPr>
        <w:t>установить минимальный перечень контрольно-измерительного оборудования, прошедшего метрологический контроль, сертифицированных материалов, комплектующих изделий, инструментов, приспособлений, которые должна иметь специализированная организация, а также иная организация, осуществляющая работу по техническому диагностированию внутридомового и (или) внутриквартирного газового оборудования, в целях надлежащего выполнения соответствующих работ;</w:t>
      </w:r>
    </w:p>
    <w:p w:rsidR="002E27E6" w:rsidRPr="005478DB" w:rsidRDefault="002E27E6" w:rsidP="002E27E6">
      <w:pPr>
        <w:pStyle w:val="aa"/>
        <w:numPr>
          <w:ilvl w:val="0"/>
          <w:numId w:val="17"/>
        </w:numPr>
        <w:tabs>
          <w:tab w:val="left" w:pos="993"/>
        </w:tabs>
        <w:autoSpaceDE w:val="0"/>
        <w:autoSpaceDN w:val="0"/>
        <w:adjustRightInd w:val="0"/>
        <w:spacing w:line="360" w:lineRule="auto"/>
        <w:ind w:left="0" w:firstLine="709"/>
        <w:jc w:val="both"/>
        <w:rPr>
          <w:sz w:val="28"/>
          <w:szCs w:val="28"/>
        </w:rPr>
      </w:pPr>
      <w:r w:rsidRPr="005478DB">
        <w:rPr>
          <w:sz w:val="28"/>
          <w:szCs w:val="28"/>
        </w:rPr>
        <w:t>определить орган, который будет уполномочен проводить проверки на предмет соответствия организации требованиям, предъявляемым разделом IX Правил пользования газом;</w:t>
      </w:r>
    </w:p>
    <w:p w:rsidR="002E27E6" w:rsidRPr="005478DB" w:rsidRDefault="002E27E6" w:rsidP="002E27E6">
      <w:pPr>
        <w:pStyle w:val="aa"/>
        <w:numPr>
          <w:ilvl w:val="0"/>
          <w:numId w:val="17"/>
        </w:numPr>
        <w:tabs>
          <w:tab w:val="left" w:pos="993"/>
        </w:tabs>
        <w:autoSpaceDE w:val="0"/>
        <w:autoSpaceDN w:val="0"/>
        <w:adjustRightInd w:val="0"/>
        <w:spacing w:line="360" w:lineRule="auto"/>
        <w:ind w:left="0" w:firstLine="709"/>
        <w:jc w:val="both"/>
        <w:rPr>
          <w:sz w:val="28"/>
          <w:szCs w:val="28"/>
        </w:rPr>
      </w:pPr>
      <w:r w:rsidRPr="005478DB">
        <w:rPr>
          <w:sz w:val="28"/>
          <w:szCs w:val="28"/>
        </w:rPr>
        <w:t>предусмотреть административную ответственность за нарушение требований к качеству и сроку выполнения работ по техническому диагностированию внутридомового и (или) внутриквартирного газового оборудования;</w:t>
      </w:r>
    </w:p>
    <w:p w:rsidR="002E27E6" w:rsidRPr="005478DB" w:rsidRDefault="002E27E6" w:rsidP="002E27E6">
      <w:pPr>
        <w:pStyle w:val="aa"/>
        <w:numPr>
          <w:ilvl w:val="0"/>
          <w:numId w:val="17"/>
        </w:numPr>
        <w:tabs>
          <w:tab w:val="left" w:pos="851"/>
          <w:tab w:val="left" w:pos="993"/>
        </w:tabs>
        <w:autoSpaceDE w:val="0"/>
        <w:autoSpaceDN w:val="0"/>
        <w:adjustRightInd w:val="0"/>
        <w:spacing w:line="360" w:lineRule="auto"/>
        <w:ind w:left="0" w:firstLine="709"/>
        <w:jc w:val="both"/>
        <w:rPr>
          <w:sz w:val="28"/>
          <w:szCs w:val="28"/>
        </w:rPr>
      </w:pPr>
      <w:r w:rsidRPr="005478DB">
        <w:rPr>
          <w:sz w:val="28"/>
          <w:szCs w:val="28"/>
        </w:rPr>
        <w:t>добавить в пункт 77 Правил пользования газом, в качестве фактора, который свидетельствует о наличии угрозы возникновения несчастного случая, самовольную установку в жилом помещении, где используется газовая колонка, принудительной вентиляции. В большинстве случаев, данный фактор является способствующим отравлению угарным газом;</w:t>
      </w:r>
    </w:p>
    <w:p w:rsidR="002E27E6" w:rsidRPr="005478DB" w:rsidRDefault="002E27E6" w:rsidP="002E27E6">
      <w:pPr>
        <w:pStyle w:val="aa"/>
        <w:numPr>
          <w:ilvl w:val="0"/>
          <w:numId w:val="17"/>
        </w:numPr>
        <w:tabs>
          <w:tab w:val="left" w:pos="851"/>
          <w:tab w:val="left" w:pos="993"/>
        </w:tabs>
        <w:autoSpaceDE w:val="0"/>
        <w:autoSpaceDN w:val="0"/>
        <w:adjustRightInd w:val="0"/>
        <w:spacing w:line="360" w:lineRule="auto"/>
        <w:ind w:left="0" w:firstLine="709"/>
        <w:jc w:val="both"/>
        <w:rPr>
          <w:sz w:val="28"/>
          <w:szCs w:val="28"/>
        </w:rPr>
      </w:pPr>
      <w:r w:rsidRPr="005478DB">
        <w:rPr>
          <w:sz w:val="28"/>
          <w:szCs w:val="28"/>
        </w:rPr>
        <w:t>предусмотреть в качестве мер социальной поддержки малообеспеченным слоям населения выделение субсидий на заключение договора о техническом обслуживании, ремонте и (или) техническом диагностировании внутридомового и (или) внутриквартирного газового оборудования, и (или) на замену газоиспользующего оборудования, в случае если такая замена является обязательной по результатам проведенного технического диагностирования, в том числе при необходимости путем разработки различного рода программ;</w:t>
      </w:r>
    </w:p>
    <w:p w:rsidR="002E27E6" w:rsidRPr="005478DB" w:rsidRDefault="002E27E6" w:rsidP="002E27E6">
      <w:pPr>
        <w:pStyle w:val="aa"/>
        <w:numPr>
          <w:ilvl w:val="0"/>
          <w:numId w:val="17"/>
        </w:numPr>
        <w:tabs>
          <w:tab w:val="left" w:pos="993"/>
        </w:tabs>
        <w:autoSpaceDE w:val="0"/>
        <w:autoSpaceDN w:val="0"/>
        <w:adjustRightInd w:val="0"/>
        <w:spacing w:line="360" w:lineRule="auto"/>
        <w:ind w:left="0" w:firstLine="709"/>
        <w:jc w:val="both"/>
        <w:rPr>
          <w:sz w:val="28"/>
          <w:szCs w:val="28"/>
        </w:rPr>
      </w:pPr>
      <w:r w:rsidRPr="005478DB">
        <w:rPr>
          <w:sz w:val="28"/>
          <w:szCs w:val="28"/>
        </w:rPr>
        <w:t>обязательное оснащение изготовителями (производителями) газоиспользующего оборудования (газовых плит, колонок, котлов) системой газ – контроль;</w:t>
      </w:r>
    </w:p>
    <w:p w:rsidR="002E27E6" w:rsidRPr="005478DB" w:rsidRDefault="002E27E6" w:rsidP="002E27E6">
      <w:pPr>
        <w:pStyle w:val="aa"/>
        <w:numPr>
          <w:ilvl w:val="0"/>
          <w:numId w:val="17"/>
        </w:numPr>
        <w:tabs>
          <w:tab w:val="left" w:pos="993"/>
        </w:tabs>
        <w:autoSpaceDE w:val="0"/>
        <w:autoSpaceDN w:val="0"/>
        <w:adjustRightInd w:val="0"/>
        <w:spacing w:line="360" w:lineRule="auto"/>
        <w:ind w:left="0" w:firstLine="709"/>
        <w:jc w:val="both"/>
        <w:rPr>
          <w:sz w:val="28"/>
          <w:szCs w:val="28"/>
        </w:rPr>
      </w:pPr>
      <w:r w:rsidRPr="005478DB">
        <w:rPr>
          <w:sz w:val="28"/>
          <w:szCs w:val="28"/>
        </w:rPr>
        <w:t>введение требования о заключении договоров об обслуживании, ремонте внутридомового газового оборудования в местах общего пользования и внутриквартирного газового оборудования в рамках одного многоквартирного дома с одной специализированной организацией;</w:t>
      </w:r>
    </w:p>
    <w:p w:rsidR="002E27E6" w:rsidRPr="005478DB" w:rsidRDefault="002E27E6" w:rsidP="002E27E6">
      <w:pPr>
        <w:pStyle w:val="aa"/>
        <w:numPr>
          <w:ilvl w:val="0"/>
          <w:numId w:val="17"/>
        </w:numPr>
        <w:tabs>
          <w:tab w:val="left" w:pos="993"/>
        </w:tabs>
        <w:autoSpaceDE w:val="0"/>
        <w:autoSpaceDN w:val="0"/>
        <w:adjustRightInd w:val="0"/>
        <w:spacing w:line="360" w:lineRule="auto"/>
        <w:ind w:left="0" w:firstLine="709"/>
        <w:jc w:val="both"/>
        <w:rPr>
          <w:sz w:val="28"/>
          <w:szCs w:val="28"/>
        </w:rPr>
      </w:pPr>
      <w:r w:rsidRPr="005478DB">
        <w:rPr>
          <w:sz w:val="28"/>
          <w:szCs w:val="28"/>
        </w:rPr>
        <w:t>предусмотреть разработку целевых программ по реконструкции систем горячего водоснабжения в многоквартирных домах путем замены газовых колонок на индивидуальные тепловые пункты;</w:t>
      </w:r>
    </w:p>
    <w:p w:rsidR="002E27E6" w:rsidRPr="005478DB" w:rsidRDefault="002E27E6" w:rsidP="002E27E6">
      <w:pPr>
        <w:pStyle w:val="aa"/>
        <w:numPr>
          <w:ilvl w:val="0"/>
          <w:numId w:val="17"/>
        </w:numPr>
        <w:tabs>
          <w:tab w:val="left" w:pos="993"/>
        </w:tabs>
        <w:autoSpaceDE w:val="0"/>
        <w:autoSpaceDN w:val="0"/>
        <w:adjustRightInd w:val="0"/>
        <w:spacing w:line="360" w:lineRule="auto"/>
        <w:ind w:left="0" w:firstLine="709"/>
        <w:jc w:val="both"/>
        <w:rPr>
          <w:sz w:val="28"/>
          <w:szCs w:val="28"/>
        </w:rPr>
      </w:pPr>
      <w:r w:rsidRPr="005478DB">
        <w:rPr>
          <w:sz w:val="28"/>
          <w:szCs w:val="28"/>
        </w:rPr>
        <w:t>информировать население, в первую очередь через федеральные средства массовой информации, о требованиях Инструкции по безопасному использованию газа при удовлетворении коммунально-бытовых нужд, утвержденной приказом Минстроя России от 5 декабря 2017 г. № 1614/пр, а также о предусмотренной действующим законодательством для собственников газового оборудования и специализированных организаций административной ответственности.</w:t>
      </w:r>
    </w:p>
    <w:p w:rsidR="002E27E6" w:rsidRPr="005478DB" w:rsidRDefault="002E27E6" w:rsidP="002E27E6">
      <w:pPr>
        <w:autoSpaceDE w:val="0"/>
        <w:autoSpaceDN w:val="0"/>
        <w:adjustRightInd w:val="0"/>
        <w:spacing w:line="360" w:lineRule="auto"/>
        <w:ind w:firstLine="709"/>
        <w:jc w:val="both"/>
        <w:outlineLvl w:val="1"/>
        <w:rPr>
          <w:sz w:val="28"/>
          <w:szCs w:val="28"/>
        </w:rPr>
      </w:pPr>
      <w:r w:rsidRPr="005478DB">
        <w:rPr>
          <w:sz w:val="28"/>
          <w:szCs w:val="28"/>
        </w:rPr>
        <w:t>В связи с ежегодной передачей новых полномочий, увеличением функций и объема выполняемых работ инспекциями субъектов РФ необходимо внести изменения в Методические рекомендации по определению численности руководителей, специалистов и служащих государственной жилищной инспекции субъекта Российской Федерации, утвержденных приказом Госстроя России от 7 июля 1999 года №4.</w:t>
      </w:r>
    </w:p>
    <w:p w:rsidR="002E27E6" w:rsidRPr="005478DB" w:rsidRDefault="002E27E6" w:rsidP="002E27E6">
      <w:pPr>
        <w:tabs>
          <w:tab w:val="left" w:pos="993"/>
        </w:tabs>
        <w:autoSpaceDE w:val="0"/>
        <w:autoSpaceDN w:val="0"/>
        <w:adjustRightInd w:val="0"/>
        <w:jc w:val="both"/>
        <w:rPr>
          <w:sz w:val="28"/>
          <w:szCs w:val="28"/>
        </w:rPr>
      </w:pPr>
    </w:p>
    <w:p w:rsidR="002E27E6" w:rsidRDefault="002E27E6" w:rsidP="002E27E6">
      <w:pPr>
        <w:jc w:val="both"/>
        <w:rPr>
          <w:b/>
          <w:i/>
          <w:sz w:val="28"/>
          <w:szCs w:val="28"/>
        </w:rPr>
      </w:pPr>
      <w:r w:rsidRPr="005478DB">
        <w:rPr>
          <w:b/>
          <w:i/>
          <w:sz w:val="28"/>
          <w:szCs w:val="28"/>
        </w:rPr>
        <w:t>2) Комитет государственного ветеринарного надзора Нижегородской области – Региональный государственный ветеринарный надзор (пункт 9 приложения 1 к докладу).</w:t>
      </w:r>
    </w:p>
    <w:p w:rsidR="002E27E6" w:rsidRPr="000D7962" w:rsidRDefault="002E27E6" w:rsidP="002E27E6">
      <w:pPr>
        <w:tabs>
          <w:tab w:val="left" w:pos="993"/>
        </w:tabs>
        <w:autoSpaceDE w:val="0"/>
        <w:autoSpaceDN w:val="0"/>
        <w:adjustRightInd w:val="0"/>
        <w:jc w:val="both"/>
        <w:rPr>
          <w:sz w:val="20"/>
          <w:szCs w:val="28"/>
        </w:rPr>
      </w:pPr>
    </w:p>
    <w:p w:rsidR="002E27E6" w:rsidRPr="005478DB" w:rsidRDefault="002E27E6" w:rsidP="002E27E6">
      <w:pPr>
        <w:tabs>
          <w:tab w:val="left" w:pos="720"/>
        </w:tabs>
        <w:spacing w:line="360" w:lineRule="auto"/>
        <w:ind w:firstLine="851"/>
        <w:jc w:val="both"/>
        <w:rPr>
          <w:sz w:val="28"/>
          <w:szCs w:val="28"/>
        </w:rPr>
      </w:pPr>
      <w:r w:rsidRPr="005478DB">
        <w:rPr>
          <w:sz w:val="28"/>
          <w:szCs w:val="28"/>
        </w:rPr>
        <w:t xml:space="preserve">1. Комитет считает необходимым внесение изменений в Закон Российской Федерации от 14 мая 1993 г. № 4979-1 </w:t>
      </w:r>
      <w:r w:rsidRPr="005478DB">
        <w:rPr>
          <w:sz w:val="28"/>
          <w:szCs w:val="28"/>
        </w:rPr>
        <w:br/>
        <w:t>«О ветеринарии» в части разграничения полномочий федеральных органов государственной власти и органов государственной власти субъектов Российской Федерации при осуществлении контрольно – надзорных функций на территории субъекта Российской Федерации.</w:t>
      </w:r>
    </w:p>
    <w:p w:rsidR="002E27E6" w:rsidRPr="005478DB" w:rsidRDefault="002E27E6" w:rsidP="002E27E6">
      <w:pPr>
        <w:tabs>
          <w:tab w:val="left" w:pos="720"/>
        </w:tabs>
        <w:spacing w:line="360" w:lineRule="auto"/>
        <w:ind w:firstLine="851"/>
        <w:jc w:val="both"/>
        <w:rPr>
          <w:sz w:val="28"/>
          <w:szCs w:val="28"/>
        </w:rPr>
      </w:pPr>
      <w:r w:rsidRPr="005478DB">
        <w:rPr>
          <w:sz w:val="28"/>
          <w:szCs w:val="28"/>
        </w:rPr>
        <w:t xml:space="preserve">2. С целью совершенствования надзора комитет предлагает доработать нормы Федерального закона от 26 декабря </w:t>
      </w:r>
      <w:r w:rsidRPr="005478DB">
        <w:rPr>
          <w:sz w:val="28"/>
          <w:szCs w:val="28"/>
        </w:rPr>
        <w:br/>
        <w:t>2008 г. № 294-ФЗ «О защите прав юридических лиц и индивидуальных предпринимателей при осуществлении государственного контроля (надзора) и муниципального контроля» (далее - Федеральный закон № 294-ФЗ) в части:</w:t>
      </w:r>
    </w:p>
    <w:p w:rsidR="002E27E6" w:rsidRPr="005478DB" w:rsidRDefault="002E27E6" w:rsidP="002E27E6">
      <w:pPr>
        <w:tabs>
          <w:tab w:val="left" w:pos="720"/>
          <w:tab w:val="left" w:pos="1276"/>
        </w:tabs>
        <w:spacing w:line="360" w:lineRule="auto"/>
        <w:ind w:firstLine="851"/>
        <w:jc w:val="both"/>
        <w:rPr>
          <w:sz w:val="28"/>
          <w:szCs w:val="28"/>
        </w:rPr>
      </w:pPr>
      <w:r w:rsidRPr="005478DB">
        <w:rPr>
          <w:sz w:val="28"/>
          <w:szCs w:val="28"/>
        </w:rPr>
        <w:t>•</w:t>
      </w:r>
      <w:r w:rsidRPr="005478DB">
        <w:rPr>
          <w:sz w:val="28"/>
          <w:szCs w:val="28"/>
        </w:rPr>
        <w:tab/>
        <w:t>применения статьи 8.3, согласно которой определен перечень мероприятий по контролю, при проведении которых не требуется взаимодействие органа государственного контроля (надзора) с проверяемыми лицами. При этом подпунктом 8 части 1 определено, что существуют также другие виды и формы таких мероприятий, то есть можно сделать вывод о том, что этот перечень не является исчерпывающим. Однако нормами закона также не раскрывается содержание иных (дополнительных) видов контрольных мероприятий без взаимодействия с проверяемыми лицами.</w:t>
      </w:r>
    </w:p>
    <w:p w:rsidR="002E27E6" w:rsidRPr="005478DB" w:rsidRDefault="002E27E6" w:rsidP="002E27E6">
      <w:pPr>
        <w:tabs>
          <w:tab w:val="left" w:pos="720"/>
          <w:tab w:val="left" w:pos="1276"/>
        </w:tabs>
        <w:spacing w:line="360" w:lineRule="auto"/>
        <w:ind w:firstLine="851"/>
        <w:jc w:val="both"/>
        <w:rPr>
          <w:sz w:val="28"/>
          <w:szCs w:val="28"/>
        </w:rPr>
      </w:pPr>
      <w:r w:rsidRPr="005478DB">
        <w:rPr>
          <w:sz w:val="28"/>
          <w:szCs w:val="28"/>
        </w:rPr>
        <w:t>•</w:t>
      </w:r>
      <w:r w:rsidRPr="005478DB">
        <w:rPr>
          <w:sz w:val="28"/>
          <w:szCs w:val="28"/>
        </w:rPr>
        <w:tab/>
        <w:t>применения статьи 10, согласно подпункта 2 части 2, которой введено новое основание для проведения внеплановой проверки – мотивированное представление должностного лица органа государственного контроля (надзора) по результатам анализа результатов мероприятий по контролю без взаимодействия с юридическими лицами, индивидуальными предпринимателями. В законе не раскрываются требования к форме и содержанию такого представления.</w:t>
      </w:r>
    </w:p>
    <w:p w:rsidR="002E27E6" w:rsidRPr="005478DB" w:rsidRDefault="002E27E6" w:rsidP="002E27E6">
      <w:pPr>
        <w:jc w:val="both"/>
        <w:rPr>
          <w:sz w:val="28"/>
          <w:szCs w:val="28"/>
        </w:rPr>
      </w:pPr>
    </w:p>
    <w:p w:rsidR="002E27E6" w:rsidRDefault="002E27E6" w:rsidP="002E27E6">
      <w:pPr>
        <w:jc w:val="both"/>
        <w:rPr>
          <w:b/>
          <w:i/>
          <w:sz w:val="28"/>
          <w:szCs w:val="28"/>
        </w:rPr>
      </w:pPr>
      <w:r w:rsidRPr="005478DB">
        <w:rPr>
          <w:b/>
          <w:i/>
          <w:sz w:val="28"/>
          <w:szCs w:val="28"/>
        </w:rPr>
        <w:t>3) Управление государственной охраны объектов культурного наследия Нижегородской области – Региональный государственный надзор в области охраны объектов культурного наследия (пункт 10 приложения 1 к докладу).</w:t>
      </w:r>
    </w:p>
    <w:p w:rsidR="002E27E6" w:rsidRPr="000D7962" w:rsidRDefault="002E27E6" w:rsidP="002E27E6">
      <w:pPr>
        <w:jc w:val="both"/>
        <w:rPr>
          <w:sz w:val="20"/>
          <w:szCs w:val="28"/>
        </w:rPr>
      </w:pPr>
    </w:p>
    <w:p w:rsidR="002E27E6" w:rsidRPr="005478DB" w:rsidRDefault="002E27E6" w:rsidP="002E27E6">
      <w:pPr>
        <w:spacing w:line="360" w:lineRule="auto"/>
        <w:ind w:firstLine="709"/>
        <w:jc w:val="both"/>
        <w:rPr>
          <w:sz w:val="28"/>
          <w:szCs w:val="28"/>
        </w:rPr>
      </w:pPr>
      <w:r w:rsidRPr="005478DB">
        <w:rPr>
          <w:sz w:val="28"/>
          <w:szCs w:val="28"/>
        </w:rPr>
        <w:t>1. В п. 3 ч. 6 статьи 11 Федерального закона от 25 июня 2002 г. № 73-ФЗ «Об объектах культурного наследия (памятниках истории и культуры) народов Российской Федерации» (далее – Федеральный закон № 73-ФЗ) предусмотрено право должностных лиц органов охраны объектов культурного наследия в порядке, установленном законодательством Российской Федерации, выдавать различные предписания.</w:t>
      </w:r>
    </w:p>
    <w:p w:rsidR="002E27E6" w:rsidRPr="005478DB" w:rsidRDefault="002E27E6" w:rsidP="002E27E6">
      <w:pPr>
        <w:spacing w:line="360" w:lineRule="auto"/>
        <w:ind w:firstLine="709"/>
        <w:jc w:val="both"/>
        <w:rPr>
          <w:sz w:val="28"/>
          <w:szCs w:val="28"/>
        </w:rPr>
      </w:pPr>
      <w:r w:rsidRPr="005478DB">
        <w:rPr>
          <w:sz w:val="28"/>
          <w:szCs w:val="28"/>
        </w:rPr>
        <w:t xml:space="preserve">Однако в контексте исполнения требований Федерального закона № 294-ФЗ предписания об исполнении обязательных требований законодательства могут быть выданы исключительно по результатам проведения плановых и внеплановых проверок юридических лиц и индивидуальных предпринимателей. </w:t>
      </w:r>
    </w:p>
    <w:p w:rsidR="002E27E6" w:rsidRPr="005478DB" w:rsidRDefault="002E27E6" w:rsidP="002E27E6">
      <w:pPr>
        <w:spacing w:line="360" w:lineRule="auto"/>
        <w:ind w:firstLine="709"/>
        <w:jc w:val="both"/>
        <w:rPr>
          <w:sz w:val="28"/>
          <w:szCs w:val="28"/>
        </w:rPr>
      </w:pPr>
      <w:r w:rsidRPr="005478DB">
        <w:rPr>
          <w:sz w:val="28"/>
          <w:szCs w:val="28"/>
        </w:rPr>
        <w:t>Случаи выдачи предписаний по результатам проведения мероприятий по контролю за состоянием объектов культурного наследия и деятельности по систематическому наблюдению за исполнением обязательных требований Федеральным законом № 294-ФЗ не предусмотрены.</w:t>
      </w:r>
    </w:p>
    <w:p w:rsidR="002E27E6" w:rsidRPr="005478DB" w:rsidRDefault="002E27E6" w:rsidP="002E27E6">
      <w:pPr>
        <w:spacing w:line="360" w:lineRule="auto"/>
        <w:ind w:firstLine="709"/>
        <w:jc w:val="both"/>
        <w:rPr>
          <w:sz w:val="28"/>
          <w:szCs w:val="28"/>
        </w:rPr>
      </w:pPr>
      <w:r w:rsidRPr="005478DB">
        <w:rPr>
          <w:sz w:val="28"/>
          <w:szCs w:val="28"/>
        </w:rPr>
        <w:t>В связи с этим управление предлагает внести изменения в действующее законодательство о проведении мероприятий по государственному надзору, предусмотрев в нем норму о выдаче соответствующих предписаний, указанных в ст.11 Федерального закона № 73-ФЗ без организации и проведения плановых и внеплановых проверок.</w:t>
      </w:r>
    </w:p>
    <w:p w:rsidR="002E27E6" w:rsidRPr="005478DB" w:rsidRDefault="002E27E6" w:rsidP="002E27E6">
      <w:pPr>
        <w:spacing w:line="360" w:lineRule="auto"/>
        <w:ind w:firstLine="709"/>
        <w:jc w:val="both"/>
        <w:rPr>
          <w:sz w:val="28"/>
          <w:szCs w:val="28"/>
        </w:rPr>
      </w:pPr>
      <w:r w:rsidRPr="005478DB">
        <w:rPr>
          <w:sz w:val="28"/>
          <w:szCs w:val="28"/>
        </w:rPr>
        <w:t>Кроме того, предлагается дополнить ст. 11 Федерального закона № 73-ФЗ нормами о способах, правовых основаниях и последствиях контроля за выданными в таком порядке предписаниями.</w:t>
      </w:r>
    </w:p>
    <w:p w:rsidR="002E27E6" w:rsidRPr="005478DB" w:rsidRDefault="002E27E6" w:rsidP="002E27E6">
      <w:pPr>
        <w:spacing w:line="360" w:lineRule="auto"/>
        <w:ind w:firstLine="709"/>
        <w:jc w:val="both"/>
        <w:rPr>
          <w:sz w:val="28"/>
          <w:szCs w:val="28"/>
        </w:rPr>
      </w:pPr>
      <w:r w:rsidRPr="005478DB">
        <w:rPr>
          <w:sz w:val="28"/>
          <w:szCs w:val="28"/>
        </w:rPr>
        <w:t>2. Осуществление деятельности органов охраны объектов культурного наследия по проведению проверок и мероприятий по контролю за состоянием объектов культурного наследия осложняется тем, что собственники (пользователи) не являются на проведение проверки в назначенное время и место, чем препятствуют сотрудникам государственного органа, проводящим проверку, в доступе внутрь помещений объекта культурного наследия, принадлежащих им на праве собственности.</w:t>
      </w:r>
    </w:p>
    <w:p w:rsidR="002E27E6" w:rsidRPr="005478DB" w:rsidRDefault="002E27E6" w:rsidP="002E27E6">
      <w:pPr>
        <w:spacing w:line="360" w:lineRule="auto"/>
        <w:ind w:firstLine="709"/>
        <w:jc w:val="both"/>
        <w:rPr>
          <w:sz w:val="28"/>
          <w:szCs w:val="28"/>
        </w:rPr>
      </w:pPr>
      <w:r w:rsidRPr="005478DB">
        <w:rPr>
          <w:sz w:val="28"/>
          <w:szCs w:val="28"/>
        </w:rPr>
        <w:t>В соответствии с п. 2 ст. 15 Федерального закона № 294-ФЗ при проведении проверки должностные лица органа государственного контроля (надзора), органа муниципального контроля не вправе осуществлять плановую или внеплановую выездную проверку в случае отсутствия при ее проведении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w:t>
      </w:r>
    </w:p>
    <w:p w:rsidR="002E27E6" w:rsidRPr="005478DB" w:rsidRDefault="002E27E6" w:rsidP="002E27E6">
      <w:pPr>
        <w:spacing w:line="360" w:lineRule="auto"/>
        <w:ind w:firstLine="709"/>
        <w:jc w:val="both"/>
        <w:rPr>
          <w:sz w:val="28"/>
          <w:szCs w:val="28"/>
        </w:rPr>
      </w:pPr>
      <w:r w:rsidRPr="005478DB">
        <w:rPr>
          <w:sz w:val="28"/>
          <w:szCs w:val="28"/>
        </w:rPr>
        <w:t>В случае воспрепятствования должностное лицо не имеет правовых оснований к проведению проверки и выдаче предписания об устранении нарушений законодательства, а лишь составляет протокол об административном правонарушении по воспрепятствованию по ч. 1 ст. 19.4.1 КоАП РФ, в соответствии с которой предусматривается административное наказание в виде штрафа в размере от 500 до 1000 рублей для физических лиц, до 5000 до 10000 рублей для юридических лиц.</w:t>
      </w:r>
    </w:p>
    <w:p w:rsidR="002E27E6" w:rsidRPr="005478DB" w:rsidRDefault="002E27E6" w:rsidP="002E27E6">
      <w:pPr>
        <w:spacing w:line="360" w:lineRule="auto"/>
        <w:ind w:firstLine="709"/>
        <w:jc w:val="both"/>
        <w:rPr>
          <w:sz w:val="28"/>
          <w:szCs w:val="28"/>
        </w:rPr>
      </w:pPr>
      <w:r w:rsidRPr="005478DB">
        <w:rPr>
          <w:sz w:val="28"/>
          <w:szCs w:val="28"/>
        </w:rPr>
        <w:t>В таком случае, не достигается желаемый результат и эффективность деятельности Управления по государственному надзору, поскольку проверка в таком случае считается несостоявшейся, и Управление не имеет возможности предпринять предусмотренные законом действия по выявлению и пресечению административного правонарушения, а также по выдаче предписания об устранении выявленных нарушений.</w:t>
      </w:r>
    </w:p>
    <w:p w:rsidR="002E27E6" w:rsidRPr="005478DB" w:rsidRDefault="002E27E6" w:rsidP="002E27E6">
      <w:pPr>
        <w:spacing w:line="360" w:lineRule="auto"/>
        <w:ind w:firstLine="709"/>
        <w:jc w:val="both"/>
        <w:rPr>
          <w:sz w:val="28"/>
          <w:szCs w:val="28"/>
        </w:rPr>
      </w:pPr>
      <w:r w:rsidRPr="005478DB">
        <w:rPr>
          <w:sz w:val="28"/>
          <w:szCs w:val="28"/>
        </w:rPr>
        <w:t>В связи с этим предлагается внести соответствующие изменения в ч. 1 ст. 19.4.1 КоАП РФ, существенно увеличив размер санкции за воспрепятствование законной деятельности должностного лица органа государственного контроля (надзора).</w:t>
      </w:r>
    </w:p>
    <w:p w:rsidR="002E27E6" w:rsidRPr="005478DB" w:rsidRDefault="002E27E6" w:rsidP="002E27E6">
      <w:pPr>
        <w:spacing w:line="360" w:lineRule="auto"/>
        <w:ind w:firstLine="709"/>
        <w:jc w:val="both"/>
        <w:rPr>
          <w:sz w:val="28"/>
          <w:szCs w:val="28"/>
        </w:rPr>
      </w:pPr>
      <w:r w:rsidRPr="005478DB">
        <w:rPr>
          <w:sz w:val="28"/>
          <w:szCs w:val="28"/>
        </w:rPr>
        <w:t>3. В соответствии с п.1 ч.2 ст.10 Федерального закона № 294-ФЗ основанием для проведения внеплановой проверки является, в том числе, истечение срока исполнения юридическим лицом, индивидуальным предпринимателем ранее выданного предписания об устранении выявленного нарушения обязательных требований и (или) требований, установленных муниципальными правовыми актами.</w:t>
      </w:r>
    </w:p>
    <w:p w:rsidR="002E27E6" w:rsidRPr="005478DB" w:rsidRDefault="002E27E6" w:rsidP="002E27E6">
      <w:pPr>
        <w:spacing w:line="360" w:lineRule="auto"/>
        <w:ind w:firstLine="709"/>
        <w:jc w:val="both"/>
        <w:rPr>
          <w:sz w:val="28"/>
          <w:szCs w:val="28"/>
        </w:rPr>
      </w:pPr>
      <w:r w:rsidRPr="005478DB">
        <w:rPr>
          <w:sz w:val="28"/>
          <w:szCs w:val="28"/>
        </w:rPr>
        <w:t>Нормами указанной статьи возможность замены проведения внеплановой проверки по итогам рассмотрения исполнения предписания на проведение проверки на основании решения должностного лица, принятого по итогам рассмотрения материалов предыдущей проверки и материалов об исполнении предписания, поступивших от юридического лица, не предусмотрена.</w:t>
      </w:r>
    </w:p>
    <w:p w:rsidR="002E27E6" w:rsidRPr="005478DB" w:rsidRDefault="002E27E6" w:rsidP="002E27E6">
      <w:pPr>
        <w:spacing w:line="360" w:lineRule="auto"/>
        <w:ind w:firstLine="709"/>
        <w:jc w:val="both"/>
        <w:rPr>
          <w:sz w:val="28"/>
          <w:szCs w:val="28"/>
        </w:rPr>
      </w:pPr>
      <w:r w:rsidRPr="005478DB">
        <w:rPr>
          <w:sz w:val="28"/>
          <w:szCs w:val="28"/>
        </w:rPr>
        <w:t>Вместе с тем, считаем возможным замену проведения внеплановой проверки по итогам рассмотрения исполнения предписания на проведение проверки на основании решения должностного лица, принятого по итогам рассмотрения материалов предыдущей проверки и материалов об исполнении предписания, поступивших от юридического лица, в случае утверждения порядка проведения данного вида проверки на уровне федерального законодательства.</w:t>
      </w:r>
    </w:p>
    <w:p w:rsidR="002E27E6" w:rsidRPr="005478DB" w:rsidRDefault="002E27E6" w:rsidP="002E27E6">
      <w:pPr>
        <w:jc w:val="both"/>
        <w:rPr>
          <w:sz w:val="28"/>
          <w:szCs w:val="28"/>
        </w:rPr>
      </w:pPr>
    </w:p>
    <w:p w:rsidR="002E27E6" w:rsidRDefault="002E27E6" w:rsidP="002E27E6">
      <w:pPr>
        <w:jc w:val="both"/>
        <w:rPr>
          <w:b/>
          <w:i/>
          <w:sz w:val="28"/>
          <w:szCs w:val="28"/>
        </w:rPr>
      </w:pPr>
      <w:r w:rsidRPr="005478DB">
        <w:rPr>
          <w:b/>
          <w:i/>
          <w:sz w:val="28"/>
          <w:szCs w:val="28"/>
        </w:rPr>
        <w:t>4) Государственная инспекция по надзору за техническим состоянием самоходных машин и других видов техники Нижегородской области - региональный государственный надзор в области технического состояния самоходных машин и других видов техники в Нижегородской области (пункт 11 приложения 1 к докладу).</w:t>
      </w:r>
    </w:p>
    <w:p w:rsidR="002E27E6" w:rsidRPr="000D7962" w:rsidRDefault="002E27E6" w:rsidP="002E27E6">
      <w:pPr>
        <w:jc w:val="both"/>
        <w:rPr>
          <w:sz w:val="20"/>
          <w:szCs w:val="28"/>
        </w:rPr>
      </w:pPr>
    </w:p>
    <w:p w:rsidR="002E27E6" w:rsidRPr="005478DB" w:rsidRDefault="002E27E6" w:rsidP="002E27E6">
      <w:pPr>
        <w:widowControl w:val="0"/>
        <w:tabs>
          <w:tab w:val="left" w:pos="3951"/>
        </w:tabs>
        <w:autoSpaceDE w:val="0"/>
        <w:autoSpaceDN w:val="0"/>
        <w:adjustRightInd w:val="0"/>
        <w:spacing w:line="360" w:lineRule="auto"/>
        <w:ind w:firstLine="709"/>
        <w:jc w:val="both"/>
        <w:rPr>
          <w:sz w:val="28"/>
          <w:szCs w:val="28"/>
        </w:rPr>
      </w:pPr>
      <w:r w:rsidRPr="005478DB">
        <w:rPr>
          <w:sz w:val="28"/>
          <w:szCs w:val="28"/>
        </w:rPr>
        <w:t>В целях совершенствования указанного вида регионального надзора целесообразно:</w:t>
      </w:r>
    </w:p>
    <w:p w:rsidR="002E27E6" w:rsidRPr="005478DB" w:rsidRDefault="002E27E6" w:rsidP="002E27E6">
      <w:pPr>
        <w:widowControl w:val="0"/>
        <w:numPr>
          <w:ilvl w:val="0"/>
          <w:numId w:val="12"/>
        </w:numPr>
        <w:tabs>
          <w:tab w:val="left" w:pos="993"/>
          <w:tab w:val="left" w:pos="3951"/>
        </w:tabs>
        <w:autoSpaceDE w:val="0"/>
        <w:autoSpaceDN w:val="0"/>
        <w:adjustRightInd w:val="0"/>
        <w:spacing w:line="360" w:lineRule="auto"/>
        <w:ind w:left="0" w:firstLine="709"/>
        <w:jc w:val="both"/>
        <w:rPr>
          <w:sz w:val="28"/>
          <w:szCs w:val="28"/>
        </w:rPr>
      </w:pPr>
      <w:r w:rsidRPr="005478DB">
        <w:rPr>
          <w:sz w:val="28"/>
          <w:szCs w:val="28"/>
        </w:rPr>
        <w:t>принятие Федерального закона «Об общих принципах организации государственного надзора за техническим состоянием самоходных машин и других видов техники в Российской Федерации»;</w:t>
      </w:r>
    </w:p>
    <w:p w:rsidR="002E27E6" w:rsidRPr="005478DB" w:rsidRDefault="002E27E6" w:rsidP="002E27E6">
      <w:pPr>
        <w:widowControl w:val="0"/>
        <w:numPr>
          <w:ilvl w:val="0"/>
          <w:numId w:val="12"/>
        </w:numPr>
        <w:tabs>
          <w:tab w:val="left" w:pos="993"/>
        </w:tabs>
        <w:autoSpaceDE w:val="0"/>
        <w:autoSpaceDN w:val="0"/>
        <w:adjustRightInd w:val="0"/>
        <w:spacing w:line="360" w:lineRule="auto"/>
        <w:ind w:left="0" w:firstLine="709"/>
        <w:jc w:val="both"/>
        <w:rPr>
          <w:sz w:val="28"/>
          <w:szCs w:val="28"/>
        </w:rPr>
      </w:pPr>
      <w:r w:rsidRPr="005478DB">
        <w:rPr>
          <w:sz w:val="28"/>
          <w:szCs w:val="28"/>
        </w:rPr>
        <w:t>ужесточение административной ответственности по статье 9.3 «Нарушение правил или норм эксплуатации тракторов, самоходных, дорожно-строительных и иных машин и оборудования» КоАП РФ, путем увеличения штрафных санкций по данной статье в 10 раз.</w:t>
      </w:r>
    </w:p>
    <w:p w:rsidR="002E27E6" w:rsidRPr="005478DB" w:rsidRDefault="002E27E6" w:rsidP="002E27E6">
      <w:pPr>
        <w:widowControl w:val="0"/>
        <w:tabs>
          <w:tab w:val="left" w:pos="993"/>
          <w:tab w:val="left" w:pos="3951"/>
        </w:tabs>
        <w:autoSpaceDE w:val="0"/>
        <w:autoSpaceDN w:val="0"/>
        <w:adjustRightInd w:val="0"/>
        <w:spacing w:line="360" w:lineRule="auto"/>
        <w:ind w:firstLine="709"/>
        <w:jc w:val="both"/>
        <w:rPr>
          <w:sz w:val="28"/>
          <w:szCs w:val="28"/>
        </w:rPr>
      </w:pPr>
      <w:r w:rsidRPr="005478DB">
        <w:rPr>
          <w:sz w:val="28"/>
          <w:szCs w:val="28"/>
        </w:rPr>
        <w:t>Кроме того, в связи с принятием технического регламента Евразийского экономического союза «О безопасности аттракционов» (ТР ЕАЭС 038/2016) (принят Решением Совета Евразийской экономической комиссии от 18 октября 2016 года № 114) необходимо подготовить федеральный правовой акт, регламентирующий регистрацию аттракционов.</w:t>
      </w:r>
    </w:p>
    <w:p w:rsidR="002E27E6" w:rsidRPr="005478DB" w:rsidRDefault="002E27E6" w:rsidP="002E27E6">
      <w:pPr>
        <w:jc w:val="both"/>
        <w:rPr>
          <w:sz w:val="28"/>
          <w:szCs w:val="28"/>
        </w:rPr>
      </w:pPr>
    </w:p>
    <w:p w:rsidR="002E27E6" w:rsidRPr="005478DB" w:rsidRDefault="002E27E6" w:rsidP="002E27E6">
      <w:pPr>
        <w:jc w:val="both"/>
        <w:rPr>
          <w:b/>
          <w:i/>
          <w:sz w:val="28"/>
          <w:szCs w:val="28"/>
        </w:rPr>
      </w:pPr>
      <w:r w:rsidRPr="005478DB">
        <w:rPr>
          <w:b/>
          <w:i/>
          <w:sz w:val="28"/>
          <w:szCs w:val="28"/>
        </w:rPr>
        <w:t>5) Региональная служба по тарифам Нижегородской области - государственный контроль (надзор) за применением подлежащих государственному регулированию цен (тарифов) на товары (услуги) (пункт 14 приложения 1 к докладу).</w:t>
      </w:r>
    </w:p>
    <w:p w:rsidR="002E27E6" w:rsidRPr="000D7962" w:rsidRDefault="002E27E6" w:rsidP="002E27E6">
      <w:pPr>
        <w:widowControl w:val="0"/>
        <w:tabs>
          <w:tab w:val="left" w:pos="1080"/>
        </w:tabs>
        <w:autoSpaceDE w:val="0"/>
        <w:autoSpaceDN w:val="0"/>
        <w:adjustRightInd w:val="0"/>
        <w:jc w:val="both"/>
        <w:rPr>
          <w:sz w:val="20"/>
          <w:szCs w:val="28"/>
        </w:rPr>
      </w:pPr>
    </w:p>
    <w:p w:rsidR="002E27E6" w:rsidRPr="005478DB" w:rsidRDefault="002E27E6" w:rsidP="002E27E6">
      <w:pPr>
        <w:spacing w:line="360" w:lineRule="auto"/>
        <w:ind w:firstLine="709"/>
        <w:jc w:val="both"/>
        <w:rPr>
          <w:sz w:val="28"/>
          <w:szCs w:val="28"/>
        </w:rPr>
      </w:pPr>
      <w:r w:rsidRPr="005478DB">
        <w:rPr>
          <w:sz w:val="28"/>
          <w:szCs w:val="28"/>
        </w:rPr>
        <w:t xml:space="preserve">В целях повышения эффективности государственного контроля за раскрытием информации юридическими лицами, осуществляющими регулируемые виды деятельности, предлагается: </w:t>
      </w:r>
    </w:p>
    <w:p w:rsidR="002E27E6" w:rsidRPr="005478DB" w:rsidRDefault="002E27E6" w:rsidP="002E27E6">
      <w:pPr>
        <w:pStyle w:val="aa"/>
        <w:numPr>
          <w:ilvl w:val="0"/>
          <w:numId w:val="15"/>
        </w:numPr>
        <w:tabs>
          <w:tab w:val="left" w:pos="1134"/>
        </w:tabs>
        <w:spacing w:line="360" w:lineRule="auto"/>
        <w:ind w:left="0" w:firstLine="709"/>
        <w:jc w:val="both"/>
        <w:rPr>
          <w:sz w:val="28"/>
          <w:szCs w:val="28"/>
        </w:rPr>
      </w:pPr>
      <w:r w:rsidRPr="005478DB">
        <w:rPr>
          <w:sz w:val="28"/>
          <w:szCs w:val="28"/>
        </w:rPr>
        <w:t>внести изменение в Федеральный закон от 27 июля 2010 г. № 190-ФЗ «О теплоснабжении», в части изменения порядка утверждения форм предоставления теплоснабжающими организациями, теплосетевыми организациями информации, к которой обеспечивается свободный доступ, и правил заполнения теплоснабжающими организациями, теплосетевыми организациями форм предоставления информации, утвержденных в установленном порядке, а именно:</w:t>
      </w:r>
    </w:p>
    <w:p w:rsidR="002E27E6" w:rsidRPr="005478DB" w:rsidRDefault="002E27E6" w:rsidP="002E27E6">
      <w:pPr>
        <w:tabs>
          <w:tab w:val="left" w:pos="1134"/>
        </w:tabs>
        <w:spacing w:line="360" w:lineRule="auto"/>
        <w:jc w:val="both"/>
        <w:rPr>
          <w:sz w:val="28"/>
          <w:szCs w:val="28"/>
        </w:rPr>
      </w:pPr>
      <w:r w:rsidRPr="005478DB">
        <w:rPr>
          <w:sz w:val="28"/>
          <w:szCs w:val="28"/>
        </w:rPr>
        <w:tab/>
        <w:t xml:space="preserve">согласно п. 11 ст. 7 Федерального закона от 27.07.2010 № 190-ФЗ органы исполнительной власти субъекта Российской Федерации в области государственного регулирования цен (тарифов) в соответствии со стандартами раскрытия информации теплоснабжающими организациями, теплосетевыми организациями, органами регулирования и с учетом отраслевых, технологических, структурных, географических и других особенностей деятельности указанных организаций вправе утверждать формы предоставления теплоснабжающими организациями, теплосетевыми организациями информации, к которой обеспечивается свободный доступ, однако, данные формы утверждены приказом ФАС России от 13.09.2018 № 1288/18 </w:t>
      </w:r>
      <w:r w:rsidRPr="005478DB">
        <w:rPr>
          <w:sz w:val="28"/>
          <w:szCs w:val="28"/>
        </w:rPr>
        <w:br/>
        <w:t xml:space="preserve">«Об утверждении форм размещения информации в сфере теплоснабжения, водоснабжения и водоотведения, в области обращения с твердыми коммунальными отходами, подлежащей раскрытию в федеральной государственной информационной системе «Единая информационно-аналитическая система «Федеральный орган регулирования - региональные органы регулирования - субъекты регулирования»; </w:t>
      </w:r>
    </w:p>
    <w:p w:rsidR="002E27E6" w:rsidRPr="005478DB" w:rsidRDefault="002E27E6" w:rsidP="002E27E6">
      <w:pPr>
        <w:pStyle w:val="aa"/>
        <w:numPr>
          <w:ilvl w:val="0"/>
          <w:numId w:val="15"/>
        </w:numPr>
        <w:tabs>
          <w:tab w:val="left" w:pos="1134"/>
        </w:tabs>
        <w:spacing w:line="360" w:lineRule="auto"/>
        <w:ind w:left="0" w:firstLine="709"/>
        <w:jc w:val="both"/>
        <w:rPr>
          <w:sz w:val="28"/>
          <w:szCs w:val="28"/>
        </w:rPr>
      </w:pPr>
      <w:r w:rsidRPr="005478DB">
        <w:rPr>
          <w:sz w:val="28"/>
          <w:szCs w:val="28"/>
        </w:rPr>
        <w:t>внести изменение в постановление Правительства Российской Федерации от 17 января 2013 г. № 6 «О стандартах раскрытия информации в сфере водоснабжения и водоотведения», включив в него пункт, определяющий сроки раскрытия общей информации для вновь образованных организаций, осуществляющих регулируемую деятельность в сферах холодного и горячего водоснабжения, водоотведения.</w:t>
      </w:r>
    </w:p>
    <w:p w:rsidR="002E27E6" w:rsidRPr="005478DB" w:rsidRDefault="002E27E6" w:rsidP="002E27E6">
      <w:pPr>
        <w:jc w:val="both"/>
        <w:rPr>
          <w:b/>
          <w:i/>
          <w:sz w:val="28"/>
          <w:szCs w:val="28"/>
        </w:rPr>
      </w:pPr>
    </w:p>
    <w:p w:rsidR="002E27E6" w:rsidRDefault="002E27E6" w:rsidP="002E27E6">
      <w:pPr>
        <w:jc w:val="both"/>
        <w:rPr>
          <w:b/>
          <w:i/>
          <w:sz w:val="28"/>
          <w:szCs w:val="28"/>
        </w:rPr>
      </w:pPr>
      <w:r w:rsidRPr="005478DB">
        <w:rPr>
          <w:b/>
          <w:i/>
          <w:sz w:val="28"/>
          <w:szCs w:val="28"/>
        </w:rPr>
        <w:t>6.1.) Инспекция государственного строительного надзора Нижегородской области - государственный региональный строительный надзор (пункт 12 приложения 1 к докладу)</w:t>
      </w:r>
      <w:r>
        <w:rPr>
          <w:b/>
          <w:i/>
          <w:sz w:val="28"/>
          <w:szCs w:val="28"/>
        </w:rPr>
        <w:t>.</w:t>
      </w:r>
    </w:p>
    <w:p w:rsidR="002E27E6" w:rsidRPr="000D7962" w:rsidRDefault="002E27E6" w:rsidP="002E27E6">
      <w:pPr>
        <w:jc w:val="both"/>
        <w:rPr>
          <w:sz w:val="20"/>
          <w:szCs w:val="28"/>
        </w:rPr>
      </w:pPr>
    </w:p>
    <w:p w:rsidR="002E27E6" w:rsidRPr="005478DB" w:rsidRDefault="002E27E6" w:rsidP="002E27E6">
      <w:pPr>
        <w:spacing w:line="360" w:lineRule="auto"/>
        <w:ind w:firstLine="567"/>
        <w:jc w:val="both"/>
        <w:rPr>
          <w:rFonts w:eastAsia="Calibri"/>
          <w:sz w:val="28"/>
          <w:szCs w:val="28"/>
          <w:lang w:eastAsia="en-US"/>
        </w:rPr>
      </w:pPr>
      <w:r w:rsidRPr="005478DB">
        <w:rPr>
          <w:rFonts w:eastAsia="Calibri"/>
          <w:sz w:val="28"/>
          <w:szCs w:val="28"/>
          <w:lang w:eastAsia="en-US"/>
        </w:rPr>
        <w:t>В целях повышения эффективности государственного строительного надзора целесообразно внесение следующих изменений в ст. 9.5 КоАП РФ «Нарушение установленного порядка строительства, реконструкции, капитального ремонта объекта капитального строительства, ввода его в эксплуатацию»:</w:t>
      </w:r>
    </w:p>
    <w:p w:rsidR="002E27E6" w:rsidRPr="005478DB" w:rsidRDefault="002E27E6" w:rsidP="002E27E6">
      <w:pPr>
        <w:spacing w:line="360" w:lineRule="auto"/>
        <w:ind w:firstLine="567"/>
        <w:jc w:val="both"/>
        <w:rPr>
          <w:rFonts w:eastAsia="Calibri"/>
          <w:sz w:val="28"/>
          <w:szCs w:val="28"/>
          <w:lang w:eastAsia="en-US"/>
        </w:rPr>
      </w:pPr>
      <w:r w:rsidRPr="005478DB">
        <w:rPr>
          <w:rFonts w:eastAsia="Calibri"/>
          <w:sz w:val="28"/>
          <w:szCs w:val="28"/>
          <w:lang w:eastAsia="en-US"/>
        </w:rPr>
        <w:t>1) диспозицию части 5 изложить в следующей редакции:</w:t>
      </w:r>
    </w:p>
    <w:p w:rsidR="002E27E6" w:rsidRPr="005478DB" w:rsidRDefault="002E27E6" w:rsidP="002E27E6">
      <w:pPr>
        <w:spacing w:line="360" w:lineRule="auto"/>
        <w:ind w:firstLine="567"/>
        <w:jc w:val="both"/>
        <w:rPr>
          <w:rFonts w:eastAsia="Calibri"/>
          <w:sz w:val="28"/>
          <w:szCs w:val="28"/>
          <w:lang w:eastAsia="en-US"/>
        </w:rPr>
      </w:pPr>
      <w:r w:rsidRPr="005478DB">
        <w:rPr>
          <w:rFonts w:eastAsia="Calibri"/>
          <w:sz w:val="28"/>
          <w:szCs w:val="28"/>
          <w:lang w:eastAsia="en-US"/>
        </w:rPr>
        <w:t xml:space="preserve">«5. Эксплуатация, а равно </w:t>
      </w:r>
      <w:r w:rsidRPr="005478DB">
        <w:rPr>
          <w:rFonts w:eastAsia="Calibri"/>
          <w:b/>
          <w:sz w:val="28"/>
          <w:szCs w:val="28"/>
          <w:lang w:eastAsia="en-US"/>
        </w:rPr>
        <w:t>допуск к эксплуатации</w:t>
      </w:r>
      <w:r w:rsidRPr="005478DB">
        <w:rPr>
          <w:rFonts w:eastAsia="Calibri"/>
          <w:sz w:val="28"/>
          <w:szCs w:val="28"/>
          <w:lang w:eastAsia="en-US"/>
        </w:rPr>
        <w:t xml:space="preserve"> объекта капитального строительства без оформления разрешения на ввод его в эксплуатацию, за исключением случаев, если для осуществления строительства, реконструкции, капитального ремонта объектов капитального строительства не требуется выдача разрешения на строительство, -», предусмотрев ужесточение административного наказания путем увеличения суммы административного штрафа и установления административного приостановления деятельности по эксплуатации объекта как в отношении юридических лиц, так и в отношении физических лиц;</w:t>
      </w:r>
    </w:p>
    <w:p w:rsidR="002E27E6" w:rsidRPr="005478DB" w:rsidRDefault="002E27E6" w:rsidP="002E27E6">
      <w:pPr>
        <w:spacing w:line="360" w:lineRule="auto"/>
        <w:ind w:firstLine="567"/>
        <w:jc w:val="both"/>
        <w:rPr>
          <w:rFonts w:eastAsia="Calibri"/>
          <w:sz w:val="28"/>
          <w:szCs w:val="28"/>
          <w:lang w:eastAsia="en-US"/>
        </w:rPr>
      </w:pPr>
      <w:r w:rsidRPr="005478DB">
        <w:rPr>
          <w:rFonts w:eastAsia="Calibri"/>
          <w:sz w:val="28"/>
          <w:szCs w:val="28"/>
          <w:lang w:eastAsia="en-US"/>
        </w:rPr>
        <w:t>2) дополнить частью, предусматривающей ответственность органов местного самоуправления за нарушение установленного порядка выдачи разрешений на строительство.</w:t>
      </w:r>
    </w:p>
    <w:p w:rsidR="002E27E6" w:rsidRPr="005478DB" w:rsidRDefault="002E27E6" w:rsidP="002E27E6">
      <w:pPr>
        <w:spacing w:line="360" w:lineRule="auto"/>
        <w:ind w:firstLine="567"/>
        <w:jc w:val="both"/>
        <w:rPr>
          <w:rFonts w:eastAsia="Calibri"/>
          <w:sz w:val="28"/>
          <w:szCs w:val="28"/>
          <w:lang w:eastAsia="en-US"/>
        </w:rPr>
      </w:pPr>
      <w:r w:rsidRPr="005478DB">
        <w:rPr>
          <w:rFonts w:eastAsia="Calibri"/>
          <w:sz w:val="28"/>
          <w:szCs w:val="28"/>
          <w:lang w:eastAsia="en-US"/>
        </w:rPr>
        <w:t xml:space="preserve">Для устранения фактов осуществления самовольного строительства объектов капитального строительства на земельных участках, отведенных под индивидуальное жилищное строительство (далее - ИЖС), целесообразно распространить действие норм Градостроительного Кодекса Российской Федерации (далее - ГсК РФ), предусматривающих обязательность разработки проектной документации и прохождение ее экспертизы (в упрощенном порядке), на строительство (реконструкцию) объектов ИЖС с последующим ее предоставлением в уполномоченный орган для оформления разрешения на строительство, а также ужесточить меры административной ответственности, предусмотренные частью 1 статьи 9.5 КоАП РФ в отношении граждан, увеличив размер административного штрафа и установив дополнительный вид наказания – административное приостановление деятельности по осуществлению строительства (реконструкции) объекта (с внесением соответствующих дополнений в статью 3.12 «Административное приостановление деятельности» КоАП РФ). </w:t>
      </w:r>
    </w:p>
    <w:p w:rsidR="002E27E6" w:rsidRPr="005478DB" w:rsidRDefault="002E27E6" w:rsidP="002E27E6">
      <w:pPr>
        <w:spacing w:line="360" w:lineRule="auto"/>
        <w:ind w:firstLine="567"/>
        <w:jc w:val="both"/>
        <w:rPr>
          <w:rFonts w:eastAsia="Calibri"/>
          <w:sz w:val="28"/>
          <w:szCs w:val="28"/>
          <w:lang w:eastAsia="en-US"/>
        </w:rPr>
      </w:pPr>
      <w:r w:rsidRPr="005478DB">
        <w:rPr>
          <w:rFonts w:eastAsia="Calibri"/>
          <w:sz w:val="28"/>
          <w:szCs w:val="28"/>
          <w:lang w:eastAsia="en-US"/>
        </w:rPr>
        <w:t>Кроме того, необходимо увеличение сумм административных штрафов в отношении индивидуальных предпринимателей по составам административных правонарушений, предусмотренных ст. 9.4 и 9.5 КоАП РФ.</w:t>
      </w:r>
    </w:p>
    <w:p w:rsidR="002E27E6" w:rsidRPr="005478DB" w:rsidRDefault="002E27E6" w:rsidP="002E27E6">
      <w:pPr>
        <w:spacing w:line="360" w:lineRule="auto"/>
        <w:ind w:firstLine="567"/>
        <w:jc w:val="both"/>
        <w:rPr>
          <w:rFonts w:eastAsia="Calibri"/>
          <w:sz w:val="28"/>
          <w:szCs w:val="28"/>
          <w:lang w:eastAsia="en-US"/>
        </w:rPr>
      </w:pPr>
      <w:r w:rsidRPr="005478DB">
        <w:rPr>
          <w:rFonts w:eastAsia="Calibri"/>
          <w:sz w:val="28"/>
          <w:szCs w:val="28"/>
          <w:lang w:eastAsia="en-US"/>
        </w:rPr>
        <w:t>Целесообразно внести следующие изменения в часть 5 статьи 54 ГсК РФ:</w:t>
      </w:r>
    </w:p>
    <w:p w:rsidR="002E27E6" w:rsidRPr="005478DB" w:rsidRDefault="002E27E6" w:rsidP="002E27E6">
      <w:pPr>
        <w:spacing w:line="360" w:lineRule="auto"/>
        <w:ind w:firstLine="567"/>
        <w:jc w:val="both"/>
        <w:rPr>
          <w:rFonts w:eastAsia="Calibri"/>
          <w:sz w:val="28"/>
          <w:szCs w:val="28"/>
          <w:lang w:eastAsia="en-US"/>
        </w:rPr>
      </w:pPr>
      <w:r w:rsidRPr="005478DB">
        <w:rPr>
          <w:rFonts w:eastAsia="Calibri"/>
          <w:sz w:val="28"/>
          <w:szCs w:val="28"/>
          <w:lang w:eastAsia="en-US"/>
        </w:rPr>
        <w:t xml:space="preserve">1) первый абзац изложить в следующей редакции: </w:t>
      </w:r>
    </w:p>
    <w:p w:rsidR="002E27E6" w:rsidRPr="005478DB" w:rsidRDefault="002E27E6" w:rsidP="002E27E6">
      <w:pPr>
        <w:spacing w:line="360" w:lineRule="auto"/>
        <w:ind w:firstLine="567"/>
        <w:jc w:val="both"/>
        <w:rPr>
          <w:rFonts w:eastAsia="Calibri"/>
          <w:sz w:val="28"/>
          <w:szCs w:val="28"/>
          <w:lang w:eastAsia="en-US"/>
        </w:rPr>
      </w:pPr>
      <w:r w:rsidRPr="005478DB">
        <w:rPr>
          <w:rFonts w:eastAsia="Calibri"/>
          <w:sz w:val="28"/>
          <w:szCs w:val="28"/>
          <w:lang w:eastAsia="en-US"/>
        </w:rPr>
        <w:t>«5. К отношениям, связанным с осуществлением государственного строительного надзора, применяются положения Федерального закона от 26 декабря 2008 года № 294-ФЗ «О защите прав юридических лиц и индивидуальных предпринимателей при осуществлении государственного контроля (надзора) и муниципального контроля» с учетом следующих особенностей организации и проведения проверок:»;</w:t>
      </w:r>
    </w:p>
    <w:p w:rsidR="002E27E6" w:rsidRPr="005478DB" w:rsidRDefault="002E27E6" w:rsidP="002E27E6">
      <w:pPr>
        <w:spacing w:line="360" w:lineRule="auto"/>
        <w:ind w:firstLine="567"/>
        <w:jc w:val="both"/>
        <w:rPr>
          <w:rFonts w:eastAsia="Calibri"/>
          <w:sz w:val="28"/>
          <w:szCs w:val="28"/>
          <w:lang w:eastAsia="en-US"/>
        </w:rPr>
      </w:pPr>
      <w:r w:rsidRPr="005478DB">
        <w:rPr>
          <w:rFonts w:eastAsia="Calibri"/>
          <w:sz w:val="28"/>
          <w:szCs w:val="28"/>
          <w:lang w:eastAsia="en-US"/>
        </w:rPr>
        <w:t xml:space="preserve">2) в пункте 3: </w:t>
      </w:r>
    </w:p>
    <w:p w:rsidR="002E27E6" w:rsidRPr="005478DB" w:rsidRDefault="002E27E6" w:rsidP="002E27E6">
      <w:pPr>
        <w:spacing w:line="360" w:lineRule="auto"/>
        <w:ind w:firstLine="567"/>
        <w:jc w:val="both"/>
        <w:rPr>
          <w:rFonts w:eastAsia="Calibri"/>
          <w:sz w:val="28"/>
          <w:szCs w:val="28"/>
          <w:lang w:eastAsia="en-US"/>
        </w:rPr>
      </w:pPr>
      <w:r w:rsidRPr="005478DB">
        <w:rPr>
          <w:rFonts w:eastAsia="Calibri"/>
          <w:sz w:val="28"/>
          <w:szCs w:val="28"/>
          <w:lang w:eastAsia="en-US"/>
        </w:rPr>
        <w:t>- в подпункте «в» слово «внеплановой» исключить.</w:t>
      </w:r>
    </w:p>
    <w:p w:rsidR="002E27E6" w:rsidRPr="005478DB" w:rsidRDefault="002E27E6" w:rsidP="002E27E6">
      <w:pPr>
        <w:spacing w:line="360" w:lineRule="auto"/>
        <w:ind w:firstLine="567"/>
        <w:jc w:val="both"/>
        <w:rPr>
          <w:rFonts w:eastAsia="Calibri"/>
          <w:sz w:val="28"/>
          <w:szCs w:val="28"/>
          <w:lang w:eastAsia="en-US"/>
        </w:rPr>
      </w:pPr>
      <w:r w:rsidRPr="005478DB">
        <w:rPr>
          <w:rFonts w:eastAsia="Calibri"/>
          <w:sz w:val="28"/>
          <w:szCs w:val="28"/>
          <w:lang w:eastAsia="en-US"/>
        </w:rPr>
        <w:t>Также в пункте 1 Положения об осуществлении государственного строительного надзора в Российской Федерации, утвержденного Постановлением Правительства Российской Федерации от 01 февраля 2006 г. № 54, слова «, организации и проведении проверок юридических лиц, индивидуальных предпринимателей» исключить.</w:t>
      </w:r>
    </w:p>
    <w:p w:rsidR="002E27E6" w:rsidRPr="005478DB" w:rsidRDefault="002E27E6" w:rsidP="002E27E6">
      <w:pPr>
        <w:jc w:val="both"/>
        <w:rPr>
          <w:rFonts w:eastAsia="Calibri"/>
          <w:sz w:val="28"/>
          <w:szCs w:val="28"/>
          <w:lang w:eastAsia="en-US"/>
        </w:rPr>
      </w:pPr>
    </w:p>
    <w:p w:rsidR="002E27E6" w:rsidRDefault="002E27E6" w:rsidP="002E27E6">
      <w:pPr>
        <w:jc w:val="both"/>
        <w:rPr>
          <w:b/>
          <w:i/>
          <w:sz w:val="28"/>
          <w:szCs w:val="28"/>
        </w:rPr>
      </w:pPr>
      <w:r w:rsidRPr="005478DB">
        <w:rPr>
          <w:b/>
          <w:i/>
          <w:sz w:val="28"/>
          <w:szCs w:val="28"/>
        </w:rPr>
        <w:t>6.2.) Инспекция государственного строительного надзора Нижегородской области - государственный контроль (надзора) в области долевого строительства многоквартирных домов и (или) иных объектов недвижимости (пункт 13 приложения 1 к докладу)</w:t>
      </w:r>
      <w:r>
        <w:rPr>
          <w:b/>
          <w:i/>
          <w:sz w:val="28"/>
          <w:szCs w:val="28"/>
        </w:rPr>
        <w:t>.</w:t>
      </w:r>
    </w:p>
    <w:p w:rsidR="002E27E6" w:rsidRPr="000D7962" w:rsidRDefault="002E27E6" w:rsidP="002E27E6">
      <w:pPr>
        <w:jc w:val="both"/>
        <w:rPr>
          <w:sz w:val="28"/>
          <w:szCs w:val="28"/>
        </w:rPr>
      </w:pPr>
    </w:p>
    <w:p w:rsidR="002E27E6" w:rsidRPr="005478DB" w:rsidRDefault="002E27E6" w:rsidP="002E27E6">
      <w:pPr>
        <w:spacing w:line="360" w:lineRule="auto"/>
        <w:ind w:firstLine="567"/>
        <w:jc w:val="both"/>
        <w:rPr>
          <w:rFonts w:eastAsia="Calibri"/>
          <w:sz w:val="28"/>
          <w:szCs w:val="28"/>
          <w:lang w:eastAsia="en-US"/>
        </w:rPr>
      </w:pPr>
      <w:r w:rsidRPr="005478DB">
        <w:rPr>
          <w:rFonts w:eastAsia="Calibri"/>
          <w:sz w:val="28"/>
          <w:szCs w:val="28"/>
          <w:lang w:eastAsia="en-US"/>
        </w:rPr>
        <w:t>Установить административную ответственность за нарушение положений статьи 18 Федерального закона №214-ФЗ (нецелевое использование денежных средств участников долевого строительства).</w:t>
      </w:r>
    </w:p>
    <w:p w:rsidR="002E27E6" w:rsidRPr="005478DB" w:rsidRDefault="002E27E6" w:rsidP="002E27E6">
      <w:pPr>
        <w:spacing w:line="360" w:lineRule="auto"/>
        <w:jc w:val="both"/>
        <w:rPr>
          <w:rFonts w:eastAsia="Calibri"/>
          <w:sz w:val="28"/>
          <w:szCs w:val="28"/>
          <w:lang w:eastAsia="en-US"/>
        </w:rPr>
      </w:pPr>
    </w:p>
    <w:p w:rsidR="002E27E6" w:rsidRDefault="002E27E6" w:rsidP="002E27E6">
      <w:pPr>
        <w:jc w:val="both"/>
        <w:rPr>
          <w:b/>
          <w:i/>
          <w:sz w:val="28"/>
          <w:szCs w:val="28"/>
        </w:rPr>
      </w:pPr>
      <w:r w:rsidRPr="005478DB">
        <w:rPr>
          <w:b/>
          <w:i/>
          <w:sz w:val="28"/>
          <w:szCs w:val="28"/>
        </w:rPr>
        <w:t>7) Комитет по делам архивов Нижегородской области – региональный государственный контроль за соблюдением законодательства об архивном деле (пункт 6 приложения 1 к докладу)</w:t>
      </w:r>
      <w:r>
        <w:rPr>
          <w:b/>
          <w:i/>
          <w:sz w:val="28"/>
          <w:szCs w:val="28"/>
        </w:rPr>
        <w:t>.</w:t>
      </w:r>
    </w:p>
    <w:p w:rsidR="002E27E6" w:rsidRPr="000D7962" w:rsidRDefault="002E27E6" w:rsidP="002E27E6">
      <w:pPr>
        <w:jc w:val="both"/>
        <w:rPr>
          <w:sz w:val="28"/>
          <w:szCs w:val="28"/>
        </w:rPr>
      </w:pPr>
    </w:p>
    <w:p w:rsidR="002E27E6" w:rsidRPr="005478DB" w:rsidRDefault="002E27E6" w:rsidP="002E27E6">
      <w:pPr>
        <w:spacing w:line="360" w:lineRule="auto"/>
        <w:ind w:firstLine="567"/>
        <w:jc w:val="both"/>
        <w:rPr>
          <w:sz w:val="28"/>
          <w:szCs w:val="28"/>
        </w:rPr>
      </w:pPr>
      <w:r w:rsidRPr="005478DB">
        <w:rPr>
          <w:sz w:val="28"/>
          <w:szCs w:val="28"/>
        </w:rPr>
        <w:t xml:space="preserve">Меры административного наказания, предусмотренного статьей 13.20 КоАП, несоизмеримы с размером вреда, который может быть причинен нарушением правил хранения, комплектования, учета и использования архивных документов законным правам и интересам граждан. </w:t>
      </w:r>
    </w:p>
    <w:p w:rsidR="002E27E6" w:rsidRPr="005478DB" w:rsidRDefault="002E27E6" w:rsidP="002E27E6">
      <w:pPr>
        <w:tabs>
          <w:tab w:val="left" w:pos="1134"/>
        </w:tabs>
        <w:autoSpaceDE w:val="0"/>
        <w:autoSpaceDN w:val="0"/>
        <w:adjustRightInd w:val="0"/>
        <w:spacing w:line="360" w:lineRule="auto"/>
        <w:ind w:firstLine="567"/>
        <w:jc w:val="both"/>
        <w:rPr>
          <w:sz w:val="28"/>
          <w:szCs w:val="28"/>
        </w:rPr>
      </w:pPr>
      <w:r w:rsidRPr="005478DB">
        <w:rPr>
          <w:sz w:val="28"/>
          <w:szCs w:val="28"/>
        </w:rPr>
        <w:t>Комитетом предлагается внесение изменений в КоАП в части увеличения размера штрафных санкций за правонарушения, предусмотренные статьей 13.20 КоАП, на должностное лицо, допустившее нарушение, и введение санкций в отношении юридических лиц, где эти нарушения выявлены.</w:t>
      </w:r>
    </w:p>
    <w:p w:rsidR="002E27E6" w:rsidRDefault="002E27E6" w:rsidP="002E27E6">
      <w:pPr>
        <w:jc w:val="both"/>
        <w:rPr>
          <w:b/>
          <w:i/>
          <w:sz w:val="28"/>
          <w:szCs w:val="28"/>
        </w:rPr>
      </w:pPr>
    </w:p>
    <w:p w:rsidR="000D7962" w:rsidRDefault="000D7962" w:rsidP="002E27E6">
      <w:pPr>
        <w:jc w:val="both"/>
        <w:rPr>
          <w:b/>
          <w:i/>
          <w:sz w:val="28"/>
          <w:szCs w:val="28"/>
        </w:rPr>
      </w:pPr>
    </w:p>
    <w:p w:rsidR="000D7962" w:rsidRDefault="000D7962" w:rsidP="002E27E6">
      <w:pPr>
        <w:jc w:val="both"/>
        <w:rPr>
          <w:b/>
          <w:i/>
          <w:sz w:val="28"/>
          <w:szCs w:val="28"/>
        </w:rPr>
      </w:pPr>
    </w:p>
    <w:p w:rsidR="000D7962" w:rsidRPr="005478DB" w:rsidRDefault="000D7962" w:rsidP="002E27E6">
      <w:pPr>
        <w:jc w:val="both"/>
        <w:rPr>
          <w:b/>
          <w:i/>
          <w:sz w:val="28"/>
          <w:szCs w:val="28"/>
        </w:rPr>
      </w:pPr>
    </w:p>
    <w:p w:rsidR="002E27E6" w:rsidRDefault="002E27E6" w:rsidP="002E27E6">
      <w:pPr>
        <w:jc w:val="both"/>
        <w:rPr>
          <w:b/>
          <w:i/>
          <w:sz w:val="28"/>
          <w:szCs w:val="28"/>
        </w:rPr>
      </w:pPr>
      <w:r w:rsidRPr="005478DB">
        <w:rPr>
          <w:b/>
          <w:i/>
          <w:sz w:val="28"/>
          <w:szCs w:val="28"/>
        </w:rPr>
        <w:t>8) Министерство экологии и природных ресурсов Нижегородской области – региональный государственный экологический надзор (пункт 1 приложения 1 к докладу)</w:t>
      </w:r>
      <w:r>
        <w:rPr>
          <w:b/>
          <w:i/>
          <w:sz w:val="28"/>
          <w:szCs w:val="28"/>
        </w:rPr>
        <w:t>.</w:t>
      </w:r>
    </w:p>
    <w:p w:rsidR="002E27E6" w:rsidRPr="000D7962" w:rsidRDefault="002E27E6" w:rsidP="002E27E6">
      <w:pPr>
        <w:jc w:val="both"/>
        <w:rPr>
          <w:sz w:val="20"/>
          <w:szCs w:val="28"/>
        </w:rPr>
      </w:pPr>
    </w:p>
    <w:p w:rsidR="002E27E6" w:rsidRPr="005478DB" w:rsidRDefault="002E27E6" w:rsidP="002E27E6">
      <w:pPr>
        <w:tabs>
          <w:tab w:val="left" w:pos="1134"/>
        </w:tabs>
        <w:autoSpaceDE w:val="0"/>
        <w:autoSpaceDN w:val="0"/>
        <w:adjustRightInd w:val="0"/>
        <w:spacing w:line="360" w:lineRule="auto"/>
        <w:ind w:firstLine="567"/>
        <w:jc w:val="both"/>
        <w:rPr>
          <w:sz w:val="28"/>
          <w:szCs w:val="28"/>
        </w:rPr>
      </w:pPr>
      <w:r w:rsidRPr="005478DB">
        <w:rPr>
          <w:sz w:val="28"/>
          <w:szCs w:val="28"/>
        </w:rPr>
        <w:t xml:space="preserve">В качестве проблемы правового регулирования государственного экологического надзора можно отметить «объектный» принцип разделения полномочий по государственному надзору между федеральным и региональным уровнем. В соответствии с законодательством надзор осуществляется в отношении объектов негативного воздействия (далее - ОНВ). При этом все ОНВ ставятся на государственный учет федеральным и региональным уполномоченным органом с присвоением категории </w:t>
      </w:r>
      <w:r w:rsidRPr="005478DB">
        <w:rPr>
          <w:sz w:val="28"/>
          <w:szCs w:val="28"/>
        </w:rPr>
        <w:br/>
        <w:t>(1-4 категория согласно критериям, утвержденным постановлением Правительства РФ от 28 сентября 2015 г. № 1029 «Об утверждении критериев отнесения объектов, оказывающих негативное воздействие на окружающую среду, к объектам I, II, III и IV категорий»), в ходе чего и определяется уровень государственного надзора (федеральный или региональный). Такой подход приводит к тому, что зачастую у одного юридического лица – природопользователя имеются ОНВ как федерального, так и регионального уровня надзора. Данная ситуация может привести к нечеткому и некорректному исполнению надзорных полномочий, проблемам в части нормирования и выдачи разрешительных документов природопользователю (т.к. разрешительная система также связана с разделением объектов надзора).</w:t>
      </w:r>
    </w:p>
    <w:p w:rsidR="002E27E6" w:rsidRPr="005478DB" w:rsidRDefault="002E27E6" w:rsidP="002E27E6">
      <w:pPr>
        <w:tabs>
          <w:tab w:val="left" w:pos="1134"/>
        </w:tabs>
        <w:autoSpaceDE w:val="0"/>
        <w:autoSpaceDN w:val="0"/>
        <w:adjustRightInd w:val="0"/>
        <w:spacing w:line="360" w:lineRule="auto"/>
        <w:ind w:firstLine="567"/>
        <w:jc w:val="both"/>
        <w:rPr>
          <w:sz w:val="28"/>
          <w:szCs w:val="28"/>
        </w:rPr>
      </w:pPr>
      <w:r w:rsidRPr="005478DB">
        <w:rPr>
          <w:sz w:val="28"/>
          <w:szCs w:val="28"/>
        </w:rPr>
        <w:t>Снять эту проблему возможно путем совершенствования нормативно-правового регулирования. Необходимо рассмотреть целесообразность внесения изменений в ст.65 Федерального закона от 10 января 2002 г. № 7-ФЗ «Об охране окружающей среды», согласно которым будет установлено, что если хозяйствующий субъект эксплуатирует ОНВ, хотя бы один из которых относится к федеральному государственному экологическому надзору, то надзорные мероприятия в отношении этого хозяйствующего субъекта проводятся уполномоченным федеральным органом. Однако это может привести к новой актуализации реестра ОНВ (т.к. в нем уже содержится информация о поднадзорности ОНВ) и к новому изменению подведомственности при выдаче разрешительных документов.</w:t>
      </w:r>
    </w:p>
    <w:p w:rsidR="002E27E6" w:rsidRPr="005478DB" w:rsidRDefault="002E27E6" w:rsidP="002E27E6">
      <w:pPr>
        <w:tabs>
          <w:tab w:val="left" w:pos="1134"/>
        </w:tabs>
        <w:autoSpaceDE w:val="0"/>
        <w:autoSpaceDN w:val="0"/>
        <w:adjustRightInd w:val="0"/>
        <w:jc w:val="both"/>
        <w:rPr>
          <w:sz w:val="28"/>
          <w:szCs w:val="28"/>
        </w:rPr>
      </w:pPr>
    </w:p>
    <w:p w:rsidR="002E27E6" w:rsidRDefault="002E27E6" w:rsidP="002E27E6">
      <w:pPr>
        <w:jc w:val="both"/>
        <w:rPr>
          <w:b/>
          <w:i/>
          <w:sz w:val="28"/>
          <w:szCs w:val="28"/>
        </w:rPr>
      </w:pPr>
      <w:r w:rsidRPr="005478DB">
        <w:rPr>
          <w:b/>
          <w:i/>
          <w:sz w:val="28"/>
          <w:szCs w:val="28"/>
        </w:rPr>
        <w:t>9) Управление по труду и занятости населения Нижегородской области – региональный государственный надзор и контроль за приемом на работу инвалидов в пределах установленной квоты (пункт 5 приложения 1 к докладу)</w:t>
      </w:r>
      <w:r>
        <w:rPr>
          <w:b/>
          <w:i/>
          <w:sz w:val="28"/>
          <w:szCs w:val="28"/>
        </w:rPr>
        <w:t>.</w:t>
      </w:r>
    </w:p>
    <w:p w:rsidR="002E27E6" w:rsidRPr="000D7962" w:rsidRDefault="002E27E6" w:rsidP="002E27E6">
      <w:pPr>
        <w:jc w:val="both"/>
        <w:rPr>
          <w:sz w:val="20"/>
          <w:szCs w:val="28"/>
        </w:rPr>
      </w:pPr>
    </w:p>
    <w:p w:rsidR="002E27E6" w:rsidRPr="005478DB" w:rsidRDefault="002E27E6" w:rsidP="002E27E6">
      <w:pPr>
        <w:spacing w:line="360" w:lineRule="auto"/>
        <w:ind w:firstLine="567"/>
        <w:jc w:val="both"/>
        <w:rPr>
          <w:sz w:val="28"/>
          <w:szCs w:val="28"/>
        </w:rPr>
      </w:pPr>
      <w:r w:rsidRPr="005478DB">
        <w:rPr>
          <w:sz w:val="28"/>
          <w:szCs w:val="28"/>
        </w:rPr>
        <w:t>В соответствии с частью 1 статьи 5.42 КоАП РФ предусмотрена ответственность должностных лиц за неисполнение работодателем обязанности по созданию или выделению рабочих мест для трудоустройства инвалидов в соответствии с установленной квотой для приема на работу инвалидов, а также за отказ работодателя в приеме на работу инвалида в пределах установленной квоты.</w:t>
      </w:r>
    </w:p>
    <w:p w:rsidR="002E27E6" w:rsidRPr="005478DB" w:rsidRDefault="002E27E6" w:rsidP="002E27E6">
      <w:pPr>
        <w:spacing w:line="360" w:lineRule="auto"/>
        <w:ind w:firstLine="567"/>
        <w:jc w:val="both"/>
        <w:rPr>
          <w:sz w:val="28"/>
          <w:szCs w:val="28"/>
        </w:rPr>
      </w:pPr>
      <w:r w:rsidRPr="005478DB">
        <w:rPr>
          <w:sz w:val="28"/>
          <w:szCs w:val="28"/>
        </w:rPr>
        <w:t>Согласно нормам статьи 20 Трудового кодекса Российской Федерации, под работодателем понимается физическое лицо либо юридическое лицо (организация), вступившее в трудовые отношения с работником.</w:t>
      </w:r>
    </w:p>
    <w:p w:rsidR="002E27E6" w:rsidRPr="005478DB" w:rsidRDefault="002E27E6" w:rsidP="002E27E6">
      <w:pPr>
        <w:spacing w:line="360" w:lineRule="auto"/>
        <w:ind w:firstLine="567"/>
        <w:jc w:val="both"/>
        <w:rPr>
          <w:sz w:val="28"/>
          <w:szCs w:val="28"/>
        </w:rPr>
      </w:pPr>
      <w:r w:rsidRPr="005478DB">
        <w:rPr>
          <w:sz w:val="28"/>
          <w:szCs w:val="28"/>
        </w:rPr>
        <w:t>В этой связи предлагаем расширить круг лиц, подлежащих ответственности за правонарушение, предусмотренное ч.1 ст.5.42 КоАП РФ, установив ответственность за вышеназванное правонарушение для юридических лиц и граждан.</w:t>
      </w:r>
    </w:p>
    <w:p w:rsidR="002E27E6" w:rsidRPr="005478DB" w:rsidRDefault="002E27E6" w:rsidP="002E27E6">
      <w:pPr>
        <w:tabs>
          <w:tab w:val="left" w:pos="1134"/>
        </w:tabs>
        <w:autoSpaceDE w:val="0"/>
        <w:autoSpaceDN w:val="0"/>
        <w:adjustRightInd w:val="0"/>
        <w:spacing w:line="360" w:lineRule="auto"/>
        <w:ind w:firstLine="567"/>
        <w:jc w:val="both"/>
        <w:rPr>
          <w:sz w:val="28"/>
          <w:szCs w:val="28"/>
        </w:rPr>
      </w:pPr>
      <w:r w:rsidRPr="005478DB">
        <w:rPr>
          <w:sz w:val="28"/>
          <w:szCs w:val="28"/>
        </w:rPr>
        <w:t>Указанное будет стимулировать работодателей на создание (выделение) рабочих мест для трудоустройства инвалидов в счет установленной квоты</w:t>
      </w:r>
    </w:p>
    <w:p w:rsidR="002E27E6" w:rsidRPr="005478DB" w:rsidRDefault="002E27E6" w:rsidP="002E27E6">
      <w:pPr>
        <w:tabs>
          <w:tab w:val="left" w:pos="1134"/>
        </w:tabs>
        <w:autoSpaceDE w:val="0"/>
        <w:autoSpaceDN w:val="0"/>
        <w:adjustRightInd w:val="0"/>
        <w:spacing w:line="350" w:lineRule="auto"/>
        <w:ind w:firstLine="567"/>
        <w:jc w:val="both"/>
        <w:rPr>
          <w:sz w:val="28"/>
          <w:szCs w:val="28"/>
        </w:rPr>
      </w:pPr>
    </w:p>
    <w:p w:rsidR="002E27E6" w:rsidRPr="005478DB" w:rsidRDefault="002E27E6" w:rsidP="002E27E6">
      <w:pPr>
        <w:tabs>
          <w:tab w:val="left" w:pos="1134"/>
        </w:tabs>
        <w:autoSpaceDE w:val="0"/>
        <w:autoSpaceDN w:val="0"/>
        <w:adjustRightInd w:val="0"/>
        <w:spacing w:line="350" w:lineRule="auto"/>
        <w:ind w:firstLine="567"/>
        <w:jc w:val="both"/>
        <w:rPr>
          <w:sz w:val="28"/>
          <w:szCs w:val="28"/>
        </w:rPr>
      </w:pPr>
      <w:r w:rsidRPr="005478DB">
        <w:rPr>
          <w:sz w:val="28"/>
          <w:szCs w:val="28"/>
        </w:rPr>
        <w:t>Кроме того, общей проблемой для всех контрольно-надзорных органов стало внедрение системы оценки результативности и эффективности контрольно-надзорной деятельности в рамках реализации целевой модели «Осуществление контрольно-надзорной деятельности в субъектах Российской Федерации».</w:t>
      </w:r>
    </w:p>
    <w:p w:rsidR="002E27E6" w:rsidRPr="005478DB" w:rsidRDefault="002E27E6" w:rsidP="002E27E6">
      <w:pPr>
        <w:tabs>
          <w:tab w:val="left" w:pos="1134"/>
        </w:tabs>
        <w:autoSpaceDE w:val="0"/>
        <w:autoSpaceDN w:val="0"/>
        <w:adjustRightInd w:val="0"/>
        <w:spacing w:line="350" w:lineRule="auto"/>
        <w:ind w:firstLine="567"/>
        <w:jc w:val="both"/>
        <w:rPr>
          <w:sz w:val="28"/>
          <w:szCs w:val="28"/>
        </w:rPr>
      </w:pPr>
      <w:r w:rsidRPr="005478DB">
        <w:rPr>
          <w:sz w:val="28"/>
          <w:szCs w:val="28"/>
        </w:rPr>
        <w:t xml:space="preserve">Базовая модель показателей результативности и эффективности, утвержденная на федеральном уровне, которой должны руководствоваться регионы, содержит показатели группы А (показатели результативности), характеризующие степень причиненного ущерба охраняемым законом ценностям. </w:t>
      </w:r>
    </w:p>
    <w:p w:rsidR="002E27E6" w:rsidRPr="005478DB" w:rsidRDefault="002E27E6" w:rsidP="002E27E6">
      <w:pPr>
        <w:tabs>
          <w:tab w:val="left" w:pos="1134"/>
        </w:tabs>
        <w:autoSpaceDE w:val="0"/>
        <w:autoSpaceDN w:val="0"/>
        <w:adjustRightInd w:val="0"/>
        <w:spacing w:line="350" w:lineRule="auto"/>
        <w:ind w:firstLine="567"/>
        <w:jc w:val="both"/>
        <w:rPr>
          <w:sz w:val="28"/>
          <w:szCs w:val="28"/>
        </w:rPr>
      </w:pPr>
      <w:r w:rsidRPr="005478DB">
        <w:rPr>
          <w:sz w:val="28"/>
          <w:szCs w:val="28"/>
        </w:rPr>
        <w:t xml:space="preserve">Существующая законодательная база по конкретным видам регионального контроля (надзора), в основном регламентирует предмет контроля (что надо проверять) и не содержит определения охраняемых ценностей и возможных негативных последствий, т.е. конкретных видов ущерба: вреда жизни и здоровью, материального ущерба окружающей среде, развитию экономики, объектам животного мира и другие. </w:t>
      </w:r>
    </w:p>
    <w:p w:rsidR="002E27E6" w:rsidRPr="005478DB" w:rsidRDefault="002E27E6" w:rsidP="002E27E6">
      <w:pPr>
        <w:tabs>
          <w:tab w:val="left" w:pos="1134"/>
        </w:tabs>
        <w:autoSpaceDE w:val="0"/>
        <w:autoSpaceDN w:val="0"/>
        <w:adjustRightInd w:val="0"/>
        <w:spacing w:line="350" w:lineRule="auto"/>
        <w:ind w:firstLine="567"/>
        <w:jc w:val="both"/>
        <w:rPr>
          <w:sz w:val="28"/>
          <w:szCs w:val="28"/>
        </w:rPr>
      </w:pPr>
      <w:r w:rsidRPr="005478DB">
        <w:rPr>
          <w:sz w:val="28"/>
          <w:szCs w:val="28"/>
        </w:rPr>
        <w:t>В связи с этим, в разных регионах по одному и тому же виду контроля показатели результативности отличаются кардинальным образом.</w:t>
      </w:r>
    </w:p>
    <w:p w:rsidR="002E27E6" w:rsidRPr="005478DB" w:rsidRDefault="002E27E6" w:rsidP="002E27E6">
      <w:pPr>
        <w:tabs>
          <w:tab w:val="left" w:pos="1134"/>
        </w:tabs>
        <w:autoSpaceDE w:val="0"/>
        <w:autoSpaceDN w:val="0"/>
        <w:adjustRightInd w:val="0"/>
        <w:spacing w:line="350" w:lineRule="auto"/>
        <w:ind w:firstLine="567"/>
        <w:jc w:val="both"/>
        <w:rPr>
          <w:sz w:val="28"/>
          <w:szCs w:val="28"/>
        </w:rPr>
      </w:pPr>
      <w:r w:rsidRPr="005478DB">
        <w:rPr>
          <w:sz w:val="28"/>
          <w:szCs w:val="28"/>
        </w:rPr>
        <w:t xml:space="preserve">Еще одной проблемой является информационное обеспечение и расчет показателей результативности. Даже если контрольном органу удалось сформировать показатели эффективности и результативности, очень часто необходимая для их расчета информация отсутствует, прежде всего, в официальной статистике. </w:t>
      </w:r>
    </w:p>
    <w:p w:rsidR="002E27E6" w:rsidRPr="005478DB" w:rsidRDefault="002E27E6" w:rsidP="002E27E6">
      <w:pPr>
        <w:spacing w:line="350" w:lineRule="auto"/>
        <w:ind w:firstLine="709"/>
        <w:jc w:val="both"/>
        <w:rPr>
          <w:sz w:val="28"/>
          <w:szCs w:val="28"/>
        </w:rPr>
      </w:pPr>
      <w:r w:rsidRPr="005478DB">
        <w:rPr>
          <w:sz w:val="28"/>
          <w:szCs w:val="28"/>
        </w:rPr>
        <w:t>В связи с вышесказанным, предлагаем по каждому виду регионального контроля (надзора):</w:t>
      </w:r>
    </w:p>
    <w:p w:rsidR="002E27E6" w:rsidRPr="005478DB" w:rsidRDefault="002E27E6" w:rsidP="002E27E6">
      <w:pPr>
        <w:numPr>
          <w:ilvl w:val="0"/>
          <w:numId w:val="14"/>
        </w:numPr>
        <w:spacing w:line="350" w:lineRule="auto"/>
        <w:jc w:val="both"/>
        <w:rPr>
          <w:sz w:val="28"/>
          <w:szCs w:val="28"/>
        </w:rPr>
      </w:pPr>
      <w:r w:rsidRPr="005478DB">
        <w:rPr>
          <w:sz w:val="28"/>
          <w:szCs w:val="28"/>
        </w:rPr>
        <w:t>законодательно определить ценности, охраняемые законом; негативные явления, на устранение которых направлена контрольно-надзорная деятельность;</w:t>
      </w:r>
    </w:p>
    <w:p w:rsidR="002E27E6" w:rsidRPr="005478DB" w:rsidRDefault="002E27E6" w:rsidP="002E27E6">
      <w:pPr>
        <w:numPr>
          <w:ilvl w:val="0"/>
          <w:numId w:val="13"/>
        </w:numPr>
        <w:spacing w:line="350" w:lineRule="auto"/>
        <w:jc w:val="both"/>
        <w:rPr>
          <w:sz w:val="28"/>
          <w:szCs w:val="28"/>
        </w:rPr>
      </w:pPr>
      <w:r w:rsidRPr="005478DB">
        <w:rPr>
          <w:sz w:val="28"/>
          <w:szCs w:val="28"/>
        </w:rPr>
        <w:t>разработать единые методики расчета ущерба охраняемых законом ценностям;</w:t>
      </w:r>
    </w:p>
    <w:p w:rsidR="002E27E6" w:rsidRPr="005478DB" w:rsidRDefault="002E27E6" w:rsidP="002E27E6">
      <w:pPr>
        <w:numPr>
          <w:ilvl w:val="0"/>
          <w:numId w:val="13"/>
        </w:numPr>
        <w:spacing w:line="350" w:lineRule="auto"/>
        <w:jc w:val="both"/>
        <w:rPr>
          <w:sz w:val="28"/>
          <w:szCs w:val="28"/>
        </w:rPr>
      </w:pPr>
      <w:r w:rsidRPr="005478DB">
        <w:rPr>
          <w:sz w:val="28"/>
          <w:szCs w:val="28"/>
        </w:rPr>
        <w:t>создать информационную базу (статистическую отчетность) для расчета показателей результативности и эффективности.</w:t>
      </w:r>
    </w:p>
    <w:p w:rsidR="002E27E6" w:rsidRPr="005478DB" w:rsidRDefault="002E27E6" w:rsidP="002E27E6">
      <w:pPr>
        <w:tabs>
          <w:tab w:val="left" w:pos="1134"/>
        </w:tabs>
        <w:autoSpaceDE w:val="0"/>
        <w:autoSpaceDN w:val="0"/>
        <w:adjustRightInd w:val="0"/>
        <w:spacing w:line="360" w:lineRule="auto"/>
        <w:jc w:val="both"/>
        <w:rPr>
          <w:sz w:val="28"/>
          <w:szCs w:val="28"/>
        </w:rPr>
      </w:pPr>
      <w:r w:rsidRPr="005478DB">
        <w:rPr>
          <w:sz w:val="32"/>
          <w:szCs w:val="32"/>
        </w:rPr>
        <w:br w:type="page"/>
      </w:r>
    </w:p>
    <w:bookmarkEnd w:id="2"/>
    <w:p w:rsidR="00404177" w:rsidRPr="00886888" w:rsidRDefault="00404177" w:rsidP="00404177">
      <w:pPr>
        <w:pBdr>
          <w:top w:val="single" w:sz="4" w:space="1" w:color="auto"/>
          <w:left w:val="single" w:sz="4" w:space="4" w:color="auto"/>
          <w:bottom w:val="single" w:sz="4" w:space="1" w:color="auto"/>
          <w:right w:val="single" w:sz="4" w:space="4" w:color="auto"/>
        </w:pBdr>
        <w:jc w:val="center"/>
        <w:rPr>
          <w:sz w:val="32"/>
          <w:szCs w:val="32"/>
        </w:rPr>
      </w:pPr>
      <w:r w:rsidRPr="00F0148E">
        <w:rPr>
          <w:sz w:val="32"/>
          <w:szCs w:val="32"/>
        </w:rPr>
        <w:t>Приложения</w:t>
      </w:r>
    </w:p>
    <w:p w:rsidR="00227C08" w:rsidRPr="005478DB" w:rsidRDefault="00227C08" w:rsidP="00227C08">
      <w:pPr>
        <w:rPr>
          <w:sz w:val="32"/>
          <w:szCs w:val="32"/>
        </w:rPr>
      </w:pPr>
    </w:p>
    <w:p w:rsidR="00227C08" w:rsidRPr="005478DB" w:rsidRDefault="00227C08" w:rsidP="00227C08">
      <w:pPr>
        <w:ind w:left="9639"/>
        <w:jc w:val="center"/>
        <w:rPr>
          <w:sz w:val="28"/>
          <w:szCs w:val="28"/>
        </w:rPr>
      </w:pPr>
      <w:r w:rsidRPr="005478DB">
        <w:rPr>
          <w:sz w:val="28"/>
          <w:szCs w:val="28"/>
        </w:rPr>
        <w:t>Приложение 1</w:t>
      </w:r>
    </w:p>
    <w:p w:rsidR="00227C08" w:rsidRPr="005478DB" w:rsidRDefault="00227C08" w:rsidP="00227C08">
      <w:pPr>
        <w:ind w:left="9356"/>
        <w:jc w:val="center"/>
        <w:rPr>
          <w:sz w:val="28"/>
          <w:szCs w:val="28"/>
        </w:rPr>
      </w:pPr>
      <w:r w:rsidRPr="005478DB">
        <w:rPr>
          <w:sz w:val="28"/>
          <w:szCs w:val="28"/>
        </w:rPr>
        <w:t>к Сводному Докладу об осуществлении регионального государственного контроля (надзора) на территории Нижегородской области в 2018 году</w:t>
      </w:r>
    </w:p>
    <w:p w:rsidR="00227C08" w:rsidRPr="005478DB" w:rsidRDefault="00227C08" w:rsidP="00227C08">
      <w:pPr>
        <w:jc w:val="center"/>
        <w:rPr>
          <w:sz w:val="20"/>
          <w:szCs w:val="20"/>
        </w:rPr>
      </w:pPr>
    </w:p>
    <w:p w:rsidR="00227C08" w:rsidRPr="005478DB" w:rsidRDefault="00227C08" w:rsidP="00227C08">
      <w:pPr>
        <w:spacing w:before="120"/>
        <w:jc w:val="center"/>
        <w:rPr>
          <w:b/>
          <w:sz w:val="28"/>
          <w:szCs w:val="28"/>
        </w:rPr>
      </w:pPr>
      <w:r w:rsidRPr="005478DB">
        <w:rPr>
          <w:b/>
          <w:sz w:val="28"/>
          <w:szCs w:val="28"/>
        </w:rPr>
        <w:t>Функции государственного контроля (надзора), осуществляемого на территории Нижегородской области, на которые распространяется действие Федерального закона от 26.12.2008 №294-ФЗ</w:t>
      </w:r>
      <w:r w:rsidRPr="005478DB">
        <w:rPr>
          <w:b/>
          <w:sz w:val="28"/>
          <w:szCs w:val="28"/>
        </w:rPr>
        <w:br/>
        <w:t>«О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227C08" w:rsidRPr="005478DB" w:rsidRDefault="00227C08" w:rsidP="00227C08">
      <w:pPr>
        <w:jc w:val="center"/>
        <w:rPr>
          <w:b/>
          <w:sz w:val="28"/>
          <w:szCs w:val="28"/>
        </w:rPr>
      </w:pPr>
    </w:p>
    <w:tbl>
      <w:tblPr>
        <w:tblW w:w="15489"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06"/>
        <w:gridCol w:w="3969"/>
        <w:gridCol w:w="4394"/>
        <w:gridCol w:w="4252"/>
        <w:gridCol w:w="2268"/>
      </w:tblGrid>
      <w:tr w:rsidR="00227C08" w:rsidRPr="005478DB" w:rsidTr="008A7869">
        <w:trPr>
          <w:tblHeader/>
        </w:trPr>
        <w:tc>
          <w:tcPr>
            <w:tcW w:w="606" w:type="dxa"/>
          </w:tcPr>
          <w:p w:rsidR="00227C08" w:rsidRPr="005478DB" w:rsidRDefault="00227C08" w:rsidP="008A7869">
            <w:pPr>
              <w:jc w:val="center"/>
              <w:rPr>
                <w:b/>
              </w:rPr>
            </w:pPr>
            <w:r w:rsidRPr="005478DB">
              <w:rPr>
                <w:b/>
              </w:rPr>
              <w:t>№ п\п</w:t>
            </w:r>
          </w:p>
        </w:tc>
        <w:tc>
          <w:tcPr>
            <w:tcW w:w="3969" w:type="dxa"/>
            <w:vAlign w:val="center"/>
          </w:tcPr>
          <w:p w:rsidR="00227C08" w:rsidRPr="005478DB" w:rsidRDefault="00227C08" w:rsidP="008A7869">
            <w:pPr>
              <w:ind w:firstLine="231"/>
              <w:jc w:val="center"/>
              <w:rPr>
                <w:b/>
              </w:rPr>
            </w:pPr>
            <w:r w:rsidRPr="005478DB">
              <w:rPr>
                <w:b/>
              </w:rPr>
              <w:t>Наименование функции государственного контроля (надзора)</w:t>
            </w:r>
          </w:p>
        </w:tc>
        <w:tc>
          <w:tcPr>
            <w:tcW w:w="4394" w:type="dxa"/>
            <w:vAlign w:val="center"/>
          </w:tcPr>
          <w:p w:rsidR="00227C08" w:rsidRPr="005478DB" w:rsidRDefault="00227C08" w:rsidP="008A7869">
            <w:pPr>
              <w:ind w:firstLine="175"/>
              <w:jc w:val="center"/>
              <w:rPr>
                <w:b/>
              </w:rPr>
            </w:pPr>
            <w:r w:rsidRPr="005478DB">
              <w:rPr>
                <w:b/>
              </w:rPr>
              <w:t>Правовой акт, регламентирующий деятельность юридических лиц и индивидуальных предпринимателей в подконтрольной (поднадзорной) сфере</w:t>
            </w:r>
          </w:p>
        </w:tc>
        <w:tc>
          <w:tcPr>
            <w:tcW w:w="4252" w:type="dxa"/>
          </w:tcPr>
          <w:p w:rsidR="00227C08" w:rsidRPr="005478DB" w:rsidRDefault="00227C08" w:rsidP="008A7869">
            <w:pPr>
              <w:ind w:firstLine="175"/>
              <w:jc w:val="center"/>
              <w:rPr>
                <w:b/>
              </w:rPr>
            </w:pPr>
            <w:r w:rsidRPr="005478DB">
              <w:rPr>
                <w:b/>
              </w:rPr>
              <w:t>Правовой акт, регламентирующий деятельность органов государственной власти по контролю (надзору)</w:t>
            </w:r>
          </w:p>
        </w:tc>
        <w:tc>
          <w:tcPr>
            <w:tcW w:w="2268" w:type="dxa"/>
            <w:tcBorders>
              <w:bottom w:val="single" w:sz="4" w:space="0" w:color="auto"/>
            </w:tcBorders>
          </w:tcPr>
          <w:p w:rsidR="00227C08" w:rsidRPr="005478DB" w:rsidRDefault="00227C08" w:rsidP="008A7869">
            <w:pPr>
              <w:jc w:val="center"/>
              <w:rPr>
                <w:b/>
              </w:rPr>
            </w:pPr>
            <w:r w:rsidRPr="005478DB">
              <w:rPr>
                <w:b/>
              </w:rPr>
              <w:t>Уполномоченный орган исполнительной власти</w:t>
            </w:r>
          </w:p>
        </w:tc>
      </w:tr>
      <w:tr w:rsidR="00227C08" w:rsidRPr="005478DB" w:rsidTr="008A7869">
        <w:tc>
          <w:tcPr>
            <w:tcW w:w="606" w:type="dxa"/>
          </w:tcPr>
          <w:p w:rsidR="00227C08" w:rsidRPr="005478DB" w:rsidRDefault="00227C08" w:rsidP="00227C08">
            <w:pPr>
              <w:numPr>
                <w:ilvl w:val="0"/>
                <w:numId w:val="18"/>
              </w:numPr>
              <w:ind w:left="527" w:hanging="357"/>
              <w:jc w:val="center"/>
            </w:pPr>
          </w:p>
        </w:tc>
        <w:tc>
          <w:tcPr>
            <w:tcW w:w="3969" w:type="dxa"/>
          </w:tcPr>
          <w:p w:rsidR="00227C08" w:rsidRPr="005478DB" w:rsidRDefault="00227C08" w:rsidP="008A7869">
            <w:pPr>
              <w:jc w:val="both"/>
            </w:pPr>
            <w:r w:rsidRPr="005478DB">
              <w:t>Региональный государственный экологический надзор</w:t>
            </w:r>
          </w:p>
        </w:tc>
        <w:tc>
          <w:tcPr>
            <w:tcW w:w="4394" w:type="dxa"/>
          </w:tcPr>
          <w:p w:rsidR="00227C08" w:rsidRPr="005478DB" w:rsidRDefault="00227C08" w:rsidP="008A7869">
            <w:pPr>
              <w:ind w:firstLine="175"/>
              <w:jc w:val="both"/>
            </w:pPr>
            <w:r w:rsidRPr="005478DB">
              <w:t>- Федеральный закон Российской Федерации от 10.01.2002 № 7-ФЗ «Об охране окружающей среды»;</w:t>
            </w:r>
          </w:p>
          <w:p w:rsidR="00227C08" w:rsidRPr="005478DB" w:rsidRDefault="00227C08" w:rsidP="008A7869">
            <w:pPr>
              <w:ind w:firstLine="175"/>
              <w:jc w:val="both"/>
            </w:pPr>
            <w:r w:rsidRPr="005478DB">
              <w:t>- Федеральный закон Российской Федерации от 30.03.1999 №52-ФЗ «О санитарно-эпидемиологическом благополучии населения»;</w:t>
            </w:r>
          </w:p>
          <w:p w:rsidR="00227C08" w:rsidRPr="005478DB" w:rsidRDefault="00227C08" w:rsidP="008A7869">
            <w:pPr>
              <w:ind w:firstLine="175"/>
              <w:jc w:val="both"/>
            </w:pPr>
            <w:r w:rsidRPr="005478DB">
              <w:t>- Федеральный закон Российской Федерации от 24.06.1998 № 89-ФЗ «Об отходах производства и потребления»;</w:t>
            </w:r>
          </w:p>
          <w:p w:rsidR="00227C08" w:rsidRPr="005478DB" w:rsidRDefault="00227C08" w:rsidP="008A7869">
            <w:pPr>
              <w:ind w:firstLine="175"/>
              <w:jc w:val="both"/>
            </w:pPr>
            <w:r w:rsidRPr="005478DB">
              <w:t>- Федеральный закон Российской Федерации от 04.05.1999 «Об охране атмосферного воздуха»;</w:t>
            </w:r>
          </w:p>
          <w:p w:rsidR="00227C08" w:rsidRPr="005478DB" w:rsidRDefault="00227C08" w:rsidP="008A7869">
            <w:pPr>
              <w:ind w:firstLine="175"/>
              <w:jc w:val="both"/>
            </w:pPr>
            <w:r w:rsidRPr="005478DB">
              <w:t>- Водный Кодекс Российской Федерации;</w:t>
            </w:r>
          </w:p>
          <w:p w:rsidR="00227C08" w:rsidRPr="005478DB" w:rsidRDefault="00227C08" w:rsidP="008A7869">
            <w:pPr>
              <w:ind w:firstLine="175"/>
              <w:jc w:val="both"/>
            </w:pPr>
            <w:r w:rsidRPr="005478DB">
              <w:t>- Закон Нижегородской области от 03.11.2010 № 169-З «О недропользовании на территории Нижегородской области»</w:t>
            </w:r>
          </w:p>
          <w:p w:rsidR="00227C08" w:rsidRPr="005478DB" w:rsidRDefault="00227C08" w:rsidP="008A7869">
            <w:pPr>
              <w:ind w:firstLine="175"/>
              <w:jc w:val="both"/>
            </w:pPr>
            <w:r w:rsidRPr="005478DB">
              <w:t>- Закон Нижегородской области от 08.08.2008 № 98-З «Об особо охраняемых природных территориях в Нижегородской области;</w:t>
            </w:r>
          </w:p>
          <w:p w:rsidR="00227C08" w:rsidRPr="005478DB" w:rsidRDefault="00227C08" w:rsidP="008A7869">
            <w:pPr>
              <w:ind w:firstLine="175"/>
              <w:jc w:val="both"/>
            </w:pPr>
            <w:r w:rsidRPr="005478DB">
              <w:t>- Закон Нижегородской области от 07.09.2007 № 110-З «Об охране озелененных территорий Нижегородской области»</w:t>
            </w:r>
          </w:p>
          <w:p w:rsidR="00227C08" w:rsidRPr="005478DB" w:rsidRDefault="00227C08" w:rsidP="008A7869">
            <w:pPr>
              <w:ind w:firstLine="175"/>
              <w:jc w:val="both"/>
            </w:pPr>
          </w:p>
        </w:tc>
        <w:tc>
          <w:tcPr>
            <w:tcW w:w="4252" w:type="dxa"/>
          </w:tcPr>
          <w:p w:rsidR="00227C08" w:rsidRPr="005478DB" w:rsidRDefault="00227C08" w:rsidP="008A7869">
            <w:pPr>
              <w:ind w:firstLine="175"/>
              <w:jc w:val="both"/>
            </w:pPr>
            <w:r w:rsidRPr="005478DB">
              <w:t>- постановление Правительства Нижегородской области от 26.12.2011 № 1086 «Об утверждении Порядка организации и осуществлении регионального государственного экологического надзора на территории Нижегородской области»;</w:t>
            </w:r>
          </w:p>
          <w:p w:rsidR="00227C08" w:rsidRPr="005478DB" w:rsidRDefault="00227C08" w:rsidP="008A7869">
            <w:pPr>
              <w:ind w:firstLine="175"/>
              <w:jc w:val="both"/>
            </w:pPr>
            <w:r w:rsidRPr="005478DB">
              <w:t>- Административный регламент министерства экологии и природных ресурсов Нижегородской области по исполнению государственной функции «Осуществление регионального государственного экологического надзора», утвержденный приказом министерства экологии и природных ресурсов Нижегородской области от 29.02.2012 № 204.</w:t>
            </w:r>
          </w:p>
          <w:p w:rsidR="00227C08" w:rsidRPr="005478DB" w:rsidRDefault="00227C08" w:rsidP="008A7869">
            <w:pPr>
              <w:jc w:val="both"/>
            </w:pPr>
          </w:p>
        </w:tc>
        <w:tc>
          <w:tcPr>
            <w:tcW w:w="2268" w:type="dxa"/>
            <w:tcBorders>
              <w:top w:val="single" w:sz="4" w:space="0" w:color="auto"/>
              <w:bottom w:val="single" w:sz="4" w:space="0" w:color="auto"/>
            </w:tcBorders>
          </w:tcPr>
          <w:p w:rsidR="00227C08" w:rsidRPr="005478DB" w:rsidRDefault="00227C08" w:rsidP="008A7869">
            <w:pPr>
              <w:jc w:val="center"/>
            </w:pPr>
            <w:r w:rsidRPr="005478DB">
              <w:t>Министерство экологии и природных ресурсов Нижегородской области</w:t>
            </w:r>
          </w:p>
          <w:p w:rsidR="00227C08" w:rsidRPr="005478DB" w:rsidRDefault="00227C08" w:rsidP="008A7869">
            <w:pPr>
              <w:jc w:val="center"/>
            </w:pPr>
          </w:p>
        </w:tc>
      </w:tr>
      <w:tr w:rsidR="00227C08" w:rsidRPr="005478DB" w:rsidTr="008A7869">
        <w:tc>
          <w:tcPr>
            <w:tcW w:w="606" w:type="dxa"/>
          </w:tcPr>
          <w:p w:rsidR="00227C08" w:rsidRPr="005478DB" w:rsidRDefault="00227C08" w:rsidP="00227C08">
            <w:pPr>
              <w:numPr>
                <w:ilvl w:val="0"/>
                <w:numId w:val="18"/>
              </w:numPr>
              <w:ind w:left="527" w:hanging="357"/>
              <w:jc w:val="center"/>
            </w:pPr>
          </w:p>
        </w:tc>
        <w:tc>
          <w:tcPr>
            <w:tcW w:w="3969" w:type="dxa"/>
          </w:tcPr>
          <w:p w:rsidR="00227C08" w:rsidRPr="005478DB" w:rsidRDefault="00227C08" w:rsidP="008A7869">
            <w:pPr>
              <w:jc w:val="both"/>
              <w:rPr>
                <w:color w:val="000000"/>
              </w:rPr>
            </w:pPr>
            <w:r w:rsidRPr="005478DB">
              <w:rPr>
                <w:color w:val="000000"/>
              </w:rPr>
              <w:t>Осуществление государственного регионального контроля за осуществлением перевозок пассажиров и багажа легковым такси.</w:t>
            </w:r>
          </w:p>
        </w:tc>
        <w:tc>
          <w:tcPr>
            <w:tcW w:w="4394" w:type="dxa"/>
          </w:tcPr>
          <w:p w:rsidR="00227C08" w:rsidRPr="005478DB" w:rsidRDefault="00227C08" w:rsidP="008A7869">
            <w:pPr>
              <w:autoSpaceDE w:val="0"/>
              <w:autoSpaceDN w:val="0"/>
              <w:adjustRightInd w:val="0"/>
              <w:ind w:firstLine="175"/>
              <w:jc w:val="both"/>
              <w:rPr>
                <w:color w:val="000000"/>
              </w:rPr>
            </w:pPr>
            <w:r w:rsidRPr="005478DB">
              <w:rPr>
                <w:color w:val="000000"/>
              </w:rPr>
              <w:t>- Федеральный закон от 21.04.2011 № 69-ФЗ «О внесении изменений в отдельные законодательные акты Российской Федерации»;</w:t>
            </w:r>
          </w:p>
          <w:p w:rsidR="00227C08" w:rsidRPr="005478DB" w:rsidRDefault="00227C08" w:rsidP="008A7869">
            <w:pPr>
              <w:autoSpaceDE w:val="0"/>
              <w:autoSpaceDN w:val="0"/>
              <w:adjustRightInd w:val="0"/>
              <w:ind w:firstLine="175"/>
              <w:jc w:val="both"/>
              <w:rPr>
                <w:color w:val="000000"/>
              </w:rPr>
            </w:pPr>
            <w:r w:rsidRPr="005478DB">
              <w:rPr>
                <w:color w:val="000000"/>
              </w:rPr>
              <w:t>- Закон Нижегородской области от 09.08.2011 № 107-З «Об условиях осуществления деятельности по перевозке пассажиров и багажа легковым такси на территории Нижегородской области»</w:t>
            </w:r>
          </w:p>
        </w:tc>
        <w:tc>
          <w:tcPr>
            <w:tcW w:w="4252" w:type="dxa"/>
          </w:tcPr>
          <w:p w:rsidR="00227C08" w:rsidRPr="005478DB" w:rsidRDefault="00227C08" w:rsidP="008A7869">
            <w:pPr>
              <w:autoSpaceDE w:val="0"/>
              <w:autoSpaceDN w:val="0"/>
              <w:adjustRightInd w:val="0"/>
              <w:ind w:firstLine="175"/>
              <w:jc w:val="both"/>
              <w:rPr>
                <w:color w:val="000000"/>
              </w:rPr>
            </w:pPr>
            <w:r w:rsidRPr="005478DB">
              <w:rPr>
                <w:color w:val="000000"/>
              </w:rPr>
              <w:t>- Закон Нижегородской области от 9 августа 2011 года № 107-З "Об условиях осуществления деятельности по перевозке пассажиров и багажа легковым такси на территории Нижегородской области"</w:t>
            </w:r>
          </w:p>
          <w:p w:rsidR="00227C08" w:rsidRPr="005478DB" w:rsidRDefault="00227C08" w:rsidP="008A7869">
            <w:pPr>
              <w:autoSpaceDE w:val="0"/>
              <w:autoSpaceDN w:val="0"/>
              <w:adjustRightInd w:val="0"/>
              <w:ind w:firstLine="175"/>
              <w:jc w:val="both"/>
              <w:rPr>
                <w:color w:val="000000"/>
              </w:rPr>
            </w:pPr>
            <w:r w:rsidRPr="005478DB">
              <w:rPr>
                <w:color w:val="000000"/>
              </w:rPr>
              <w:t>- административный регламент министерства транспорта и автомобильных дорог Нижегородской области по исполнению государственной функции «Осуществление регионального государственного контроля за осуществлением перевозок пассажиров и багажа легковым такси на территории Нижегородской области», утв. приказом министерства транспорта и автомобильных дорог Нижегородской области от 24.07.2014 № 116/од</w:t>
            </w:r>
          </w:p>
          <w:p w:rsidR="00227C08" w:rsidRPr="005478DB" w:rsidRDefault="00227C08" w:rsidP="008A7869">
            <w:pPr>
              <w:autoSpaceDE w:val="0"/>
              <w:autoSpaceDN w:val="0"/>
              <w:adjustRightInd w:val="0"/>
              <w:ind w:firstLine="175"/>
              <w:jc w:val="both"/>
            </w:pPr>
          </w:p>
        </w:tc>
        <w:tc>
          <w:tcPr>
            <w:tcW w:w="2268" w:type="dxa"/>
            <w:vMerge w:val="restart"/>
            <w:tcBorders>
              <w:top w:val="single" w:sz="4" w:space="0" w:color="auto"/>
            </w:tcBorders>
          </w:tcPr>
          <w:p w:rsidR="00227C08" w:rsidRPr="005478DB" w:rsidRDefault="00227C08" w:rsidP="008A7869">
            <w:pPr>
              <w:jc w:val="center"/>
            </w:pPr>
            <w:r w:rsidRPr="005478DB">
              <w:t>Министерство транспорта и автомобильных дорог Нижегородской области</w:t>
            </w:r>
          </w:p>
        </w:tc>
      </w:tr>
      <w:tr w:rsidR="00227C08" w:rsidRPr="005478DB" w:rsidTr="008A7869">
        <w:tc>
          <w:tcPr>
            <w:tcW w:w="606" w:type="dxa"/>
          </w:tcPr>
          <w:p w:rsidR="00227C08" w:rsidRPr="005478DB" w:rsidRDefault="00227C08" w:rsidP="00227C08">
            <w:pPr>
              <w:numPr>
                <w:ilvl w:val="0"/>
                <w:numId w:val="18"/>
              </w:numPr>
              <w:ind w:left="527" w:hanging="357"/>
              <w:jc w:val="center"/>
            </w:pPr>
          </w:p>
        </w:tc>
        <w:tc>
          <w:tcPr>
            <w:tcW w:w="3969" w:type="dxa"/>
          </w:tcPr>
          <w:p w:rsidR="00227C08" w:rsidRPr="005478DB" w:rsidRDefault="00227C08" w:rsidP="008A7869">
            <w:pPr>
              <w:jc w:val="both"/>
              <w:rPr>
                <w:color w:val="000000"/>
              </w:rPr>
            </w:pPr>
            <w:r w:rsidRPr="005478DB">
              <w:rPr>
                <w:color w:val="000000"/>
              </w:rPr>
              <w:t>Осуществление государственного регионального контроля за обеспечением сохранности автомобильных дорог регионального и межмуниципального значения Нижегородской области</w:t>
            </w:r>
          </w:p>
        </w:tc>
        <w:tc>
          <w:tcPr>
            <w:tcW w:w="4394" w:type="dxa"/>
          </w:tcPr>
          <w:p w:rsidR="00227C08" w:rsidRPr="005478DB" w:rsidRDefault="00227C08" w:rsidP="008A7869">
            <w:pPr>
              <w:autoSpaceDE w:val="0"/>
              <w:autoSpaceDN w:val="0"/>
              <w:adjustRightInd w:val="0"/>
              <w:ind w:firstLine="175"/>
              <w:jc w:val="both"/>
              <w:rPr>
                <w:color w:val="000000"/>
              </w:rPr>
            </w:pPr>
            <w:r w:rsidRPr="005478DB">
              <w:rPr>
                <w:color w:val="000000"/>
              </w:rPr>
              <w:t>- Федеральным законом от 08.11.2007 №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w:t>
            </w:r>
          </w:p>
        </w:tc>
        <w:tc>
          <w:tcPr>
            <w:tcW w:w="4252" w:type="dxa"/>
          </w:tcPr>
          <w:p w:rsidR="00227C08" w:rsidRPr="005478DB" w:rsidRDefault="00227C08" w:rsidP="008A7869">
            <w:pPr>
              <w:autoSpaceDE w:val="0"/>
              <w:autoSpaceDN w:val="0"/>
              <w:adjustRightInd w:val="0"/>
              <w:ind w:firstLine="284"/>
              <w:jc w:val="both"/>
              <w:rPr>
                <w:color w:val="000000"/>
              </w:rPr>
            </w:pPr>
            <w:r w:rsidRPr="005478DB">
              <w:rPr>
                <w:color w:val="000000"/>
              </w:rPr>
              <w:t>- постановление Правительства Нижегородской области от 13.02.2015 № 72 "Об утверждении Порядка осуществления регионального государственного надзора за обеспечением сохранности автомобильных дорог регионального и межмуниципального значения Нижегородской области"</w:t>
            </w:r>
          </w:p>
          <w:p w:rsidR="00227C08" w:rsidRPr="005478DB" w:rsidRDefault="00227C08" w:rsidP="008A7869">
            <w:pPr>
              <w:autoSpaceDE w:val="0"/>
              <w:autoSpaceDN w:val="0"/>
              <w:adjustRightInd w:val="0"/>
              <w:ind w:firstLine="284"/>
              <w:jc w:val="both"/>
              <w:rPr>
                <w:color w:val="000000"/>
              </w:rPr>
            </w:pPr>
            <w:r w:rsidRPr="005478DB">
              <w:rPr>
                <w:color w:val="000000"/>
              </w:rPr>
              <w:t xml:space="preserve">- административный регламент министерства транспорта и автомобильных дорог Нижегородской области по исполнению государственной функции "Осуществление регионального государственного надзора за обеспечением сохранности автомобильных дорог регионального и межмуниципального значения Нижегородской области", утвержденный приказом министерства транспорта и автомобильных дорог Нижегородской области от 14.10.2015 № 215/од </w:t>
            </w:r>
          </w:p>
          <w:p w:rsidR="00227C08" w:rsidRPr="005478DB" w:rsidRDefault="00227C08" w:rsidP="008A7869">
            <w:pPr>
              <w:autoSpaceDE w:val="0"/>
              <w:autoSpaceDN w:val="0"/>
              <w:adjustRightInd w:val="0"/>
              <w:jc w:val="both"/>
              <w:rPr>
                <w:color w:val="000000"/>
              </w:rPr>
            </w:pPr>
          </w:p>
        </w:tc>
        <w:tc>
          <w:tcPr>
            <w:tcW w:w="2268" w:type="dxa"/>
            <w:vMerge/>
            <w:tcBorders>
              <w:bottom w:val="single" w:sz="4" w:space="0" w:color="auto"/>
            </w:tcBorders>
          </w:tcPr>
          <w:p w:rsidR="00227C08" w:rsidRPr="005478DB" w:rsidRDefault="00227C08" w:rsidP="008A7869">
            <w:pPr>
              <w:jc w:val="center"/>
            </w:pPr>
          </w:p>
        </w:tc>
      </w:tr>
      <w:tr w:rsidR="00227C08" w:rsidRPr="005478DB" w:rsidTr="008A7869">
        <w:tc>
          <w:tcPr>
            <w:tcW w:w="606" w:type="dxa"/>
          </w:tcPr>
          <w:p w:rsidR="00227C08" w:rsidRPr="005478DB" w:rsidRDefault="00227C08" w:rsidP="00227C08">
            <w:pPr>
              <w:numPr>
                <w:ilvl w:val="0"/>
                <w:numId w:val="18"/>
              </w:numPr>
              <w:ind w:left="527" w:hanging="357"/>
              <w:jc w:val="center"/>
            </w:pPr>
          </w:p>
        </w:tc>
        <w:tc>
          <w:tcPr>
            <w:tcW w:w="3969" w:type="dxa"/>
          </w:tcPr>
          <w:p w:rsidR="00227C08" w:rsidRPr="005478DB" w:rsidRDefault="00227C08" w:rsidP="008A7869">
            <w:pPr>
              <w:jc w:val="both"/>
              <w:rPr>
                <w:color w:val="000000"/>
              </w:rPr>
            </w:pPr>
            <w:r w:rsidRPr="005478DB">
              <w:rPr>
                <w:color w:val="000000"/>
              </w:rPr>
              <w:t>Осуществление контроля соблюдения действующего законодательства по регулированию цен кадастровых работ в пределах предоставленных полномочий</w:t>
            </w:r>
          </w:p>
        </w:tc>
        <w:tc>
          <w:tcPr>
            <w:tcW w:w="4394" w:type="dxa"/>
          </w:tcPr>
          <w:p w:rsidR="00227C08" w:rsidRPr="005478DB" w:rsidRDefault="00227C08" w:rsidP="008A7869">
            <w:pPr>
              <w:autoSpaceDE w:val="0"/>
              <w:autoSpaceDN w:val="0"/>
              <w:adjustRightInd w:val="0"/>
              <w:ind w:firstLine="175"/>
              <w:jc w:val="both"/>
              <w:rPr>
                <w:color w:val="000000"/>
              </w:rPr>
            </w:pPr>
            <w:r w:rsidRPr="005478DB">
              <w:rPr>
                <w:color w:val="000000"/>
              </w:rPr>
              <w:t>- постановление Правительства Нижегородской области от 02.10.2008 № 428 «Об установлении предельных максимальных цен кадастровых работ»;</w:t>
            </w:r>
          </w:p>
          <w:p w:rsidR="00227C08" w:rsidRPr="005478DB" w:rsidRDefault="00227C08" w:rsidP="008A7869">
            <w:pPr>
              <w:autoSpaceDE w:val="0"/>
              <w:autoSpaceDN w:val="0"/>
              <w:adjustRightInd w:val="0"/>
              <w:ind w:firstLine="175"/>
              <w:jc w:val="both"/>
              <w:rPr>
                <w:color w:val="000000"/>
              </w:rPr>
            </w:pPr>
          </w:p>
        </w:tc>
        <w:tc>
          <w:tcPr>
            <w:tcW w:w="4252" w:type="dxa"/>
          </w:tcPr>
          <w:p w:rsidR="00227C08" w:rsidRPr="005478DB" w:rsidRDefault="00227C08" w:rsidP="008A7869">
            <w:pPr>
              <w:autoSpaceDE w:val="0"/>
              <w:autoSpaceDN w:val="0"/>
              <w:adjustRightInd w:val="0"/>
              <w:ind w:firstLine="175"/>
              <w:jc w:val="both"/>
              <w:rPr>
                <w:color w:val="000000"/>
              </w:rPr>
            </w:pPr>
            <w:r w:rsidRPr="005478DB">
              <w:rPr>
                <w:color w:val="000000"/>
              </w:rPr>
              <w:t>- административный регламент «Осуществление контроля соблюдения действующего законодательства по регулированию цен кадастровых работ в пределах предоставленных полномочий», утвержденный приказом министерства государственного имущества и земельных ресурсов Нижегородской области от 13.05.2013 №311-05-1175/13</w:t>
            </w:r>
          </w:p>
          <w:p w:rsidR="00227C08" w:rsidRPr="005478DB" w:rsidRDefault="00227C08" w:rsidP="008A7869">
            <w:pPr>
              <w:autoSpaceDE w:val="0"/>
              <w:autoSpaceDN w:val="0"/>
              <w:adjustRightInd w:val="0"/>
              <w:ind w:firstLine="175"/>
              <w:jc w:val="both"/>
              <w:rPr>
                <w:color w:val="000000"/>
              </w:rPr>
            </w:pPr>
          </w:p>
        </w:tc>
        <w:tc>
          <w:tcPr>
            <w:tcW w:w="2268" w:type="dxa"/>
            <w:tcBorders>
              <w:top w:val="single" w:sz="4" w:space="0" w:color="auto"/>
              <w:bottom w:val="single" w:sz="4" w:space="0" w:color="auto"/>
            </w:tcBorders>
          </w:tcPr>
          <w:p w:rsidR="00227C08" w:rsidRPr="005478DB" w:rsidRDefault="00227C08" w:rsidP="008A7869">
            <w:pPr>
              <w:jc w:val="center"/>
            </w:pPr>
            <w:r w:rsidRPr="005478DB">
              <w:t xml:space="preserve">Министерство </w:t>
            </w:r>
          </w:p>
          <w:p w:rsidR="00227C08" w:rsidRPr="005478DB" w:rsidRDefault="00227C08" w:rsidP="008A7869">
            <w:pPr>
              <w:jc w:val="center"/>
            </w:pPr>
            <w:r w:rsidRPr="005478DB">
              <w:t>имущественных и земельных отношений</w:t>
            </w:r>
          </w:p>
          <w:p w:rsidR="00227C08" w:rsidRPr="005478DB" w:rsidRDefault="00227C08" w:rsidP="008A7869">
            <w:pPr>
              <w:jc w:val="center"/>
            </w:pPr>
            <w:r w:rsidRPr="005478DB">
              <w:t>Нижегородской области</w:t>
            </w:r>
          </w:p>
        </w:tc>
      </w:tr>
      <w:tr w:rsidR="00227C08" w:rsidRPr="005478DB" w:rsidTr="008A7869">
        <w:tc>
          <w:tcPr>
            <w:tcW w:w="606" w:type="dxa"/>
          </w:tcPr>
          <w:p w:rsidR="00227C08" w:rsidRPr="005478DB" w:rsidRDefault="00227C08" w:rsidP="00227C08">
            <w:pPr>
              <w:numPr>
                <w:ilvl w:val="0"/>
                <w:numId w:val="18"/>
              </w:numPr>
              <w:ind w:left="527" w:hanging="357"/>
              <w:jc w:val="center"/>
            </w:pPr>
          </w:p>
        </w:tc>
        <w:tc>
          <w:tcPr>
            <w:tcW w:w="3969" w:type="dxa"/>
          </w:tcPr>
          <w:p w:rsidR="00227C08" w:rsidRPr="005478DB" w:rsidRDefault="00227C08" w:rsidP="008A7869">
            <w:pPr>
              <w:jc w:val="both"/>
              <w:rPr>
                <w:color w:val="000000"/>
              </w:rPr>
            </w:pPr>
            <w:r w:rsidRPr="005478DB">
              <w:rPr>
                <w:color w:val="000000"/>
              </w:rPr>
              <w:t>Осуществление надзора и контроля за приемом на работу инвалидов</w:t>
            </w:r>
          </w:p>
        </w:tc>
        <w:tc>
          <w:tcPr>
            <w:tcW w:w="4394" w:type="dxa"/>
          </w:tcPr>
          <w:p w:rsidR="00227C08" w:rsidRPr="005478DB" w:rsidRDefault="00227C08" w:rsidP="008A7869">
            <w:pPr>
              <w:autoSpaceDE w:val="0"/>
              <w:autoSpaceDN w:val="0"/>
              <w:adjustRightInd w:val="0"/>
              <w:jc w:val="both"/>
              <w:rPr>
                <w:color w:val="000000"/>
              </w:rPr>
            </w:pPr>
            <w:r w:rsidRPr="005478DB">
              <w:rPr>
                <w:color w:val="000000"/>
              </w:rPr>
              <w:t>- Закон Российской Федерации от 19.04.1991 № 1032-1 «О занятости населения Российской Федерации»;</w:t>
            </w:r>
          </w:p>
          <w:p w:rsidR="00227C08" w:rsidRPr="005478DB" w:rsidRDefault="00227C08" w:rsidP="008A7869">
            <w:pPr>
              <w:autoSpaceDE w:val="0"/>
              <w:autoSpaceDN w:val="0"/>
              <w:adjustRightInd w:val="0"/>
              <w:jc w:val="both"/>
              <w:rPr>
                <w:color w:val="000000"/>
              </w:rPr>
            </w:pPr>
            <w:r w:rsidRPr="005478DB">
              <w:rPr>
                <w:color w:val="000000"/>
              </w:rPr>
              <w:t>- Федеральный закон от 24.11.1995 № 181-ФЗ «О социальной защите инвалидов в Российской Федерации»;</w:t>
            </w:r>
          </w:p>
          <w:p w:rsidR="00227C08" w:rsidRPr="005478DB" w:rsidRDefault="00227C08" w:rsidP="008A7869">
            <w:pPr>
              <w:autoSpaceDE w:val="0"/>
              <w:autoSpaceDN w:val="0"/>
              <w:adjustRightInd w:val="0"/>
              <w:jc w:val="both"/>
              <w:rPr>
                <w:sz w:val="28"/>
                <w:szCs w:val="28"/>
              </w:rPr>
            </w:pPr>
            <w:r w:rsidRPr="005478DB">
              <w:rPr>
                <w:color w:val="000000"/>
              </w:rPr>
              <w:t>- приказ Минтруда России от 30.04.2013 № 181н «Об утверждении федерального государственного стандарта государственной функции надзора и контроля за приемом на работу инвалидов в пределах установленной квоты с правом проведении проверок, выдачи обязательных для исполнения предписаний и составления протоколов»;</w:t>
            </w:r>
          </w:p>
          <w:p w:rsidR="00227C08" w:rsidRPr="005478DB" w:rsidRDefault="00227C08" w:rsidP="008A7869">
            <w:pPr>
              <w:autoSpaceDE w:val="0"/>
              <w:autoSpaceDN w:val="0"/>
              <w:adjustRightInd w:val="0"/>
              <w:jc w:val="both"/>
              <w:rPr>
                <w:color w:val="000000"/>
              </w:rPr>
            </w:pPr>
            <w:r w:rsidRPr="005478DB">
              <w:rPr>
                <w:color w:val="000000"/>
              </w:rPr>
              <w:t>- Закон Нижегородской области от 26.12.2007 № 191-З «О квотировании рабочих мест»;</w:t>
            </w:r>
          </w:p>
          <w:p w:rsidR="00227C08" w:rsidRPr="005478DB" w:rsidRDefault="00227C08" w:rsidP="008A7869">
            <w:pPr>
              <w:autoSpaceDE w:val="0"/>
              <w:autoSpaceDN w:val="0"/>
              <w:adjustRightInd w:val="0"/>
              <w:jc w:val="both"/>
              <w:rPr>
                <w:color w:val="000000"/>
              </w:rPr>
            </w:pPr>
            <w:r w:rsidRPr="005478DB">
              <w:rPr>
                <w:color w:val="000000"/>
              </w:rPr>
              <w:t>- постановление Правительства Нижегородской области от 06.10.2014 № 670 «Об утверждении Порядка предоставления работодателями информации о наличии свободных рабочих мест (вакантных должностей) в государственные казенные учреждения центры занятости населения городов (районов) Нижегородской области»</w:t>
            </w:r>
          </w:p>
          <w:p w:rsidR="00227C08" w:rsidRPr="005478DB" w:rsidRDefault="00227C08" w:rsidP="008A7869">
            <w:pPr>
              <w:autoSpaceDE w:val="0"/>
              <w:autoSpaceDN w:val="0"/>
              <w:adjustRightInd w:val="0"/>
              <w:jc w:val="both"/>
              <w:rPr>
                <w:color w:val="000000"/>
              </w:rPr>
            </w:pPr>
          </w:p>
        </w:tc>
        <w:tc>
          <w:tcPr>
            <w:tcW w:w="4252" w:type="dxa"/>
          </w:tcPr>
          <w:p w:rsidR="00227C08" w:rsidRPr="005478DB" w:rsidRDefault="00227C08" w:rsidP="008A7869">
            <w:pPr>
              <w:autoSpaceDE w:val="0"/>
              <w:autoSpaceDN w:val="0"/>
              <w:adjustRightInd w:val="0"/>
              <w:ind w:firstLine="175"/>
              <w:jc w:val="both"/>
              <w:rPr>
                <w:color w:val="000000"/>
              </w:rPr>
            </w:pPr>
            <w:r w:rsidRPr="005478DB">
              <w:t>- Постановление Правительства Нижегородской области от 8 декабря 2017 года № 886 "Об утверждении Порядка организации и осуществления государственного надзора и контроля за приемом на работу инвалидов в пределах установленной квоты с правом проведения проверок, выдачи обязательных для исполнения предписаний и составления протоколов</w:t>
            </w:r>
          </w:p>
          <w:p w:rsidR="00227C08" w:rsidRPr="005478DB" w:rsidRDefault="00227C08" w:rsidP="008A7869">
            <w:pPr>
              <w:autoSpaceDE w:val="0"/>
              <w:autoSpaceDN w:val="0"/>
              <w:adjustRightInd w:val="0"/>
              <w:ind w:firstLine="175"/>
              <w:jc w:val="both"/>
              <w:rPr>
                <w:color w:val="000000"/>
              </w:rPr>
            </w:pPr>
            <w:r w:rsidRPr="005478DB">
              <w:t>- Приказ управления государственной службы занятости населения Нижегородской области от 30 октября 2013 г. N 245 «Об утверждении административного регламента управления государственной службы занятости населения Нижегородской области по исполнению государственной функции»</w:t>
            </w:r>
          </w:p>
        </w:tc>
        <w:tc>
          <w:tcPr>
            <w:tcW w:w="2268" w:type="dxa"/>
            <w:tcBorders>
              <w:top w:val="single" w:sz="4" w:space="0" w:color="auto"/>
              <w:bottom w:val="single" w:sz="4" w:space="0" w:color="auto"/>
            </w:tcBorders>
          </w:tcPr>
          <w:p w:rsidR="00227C08" w:rsidRPr="005478DB" w:rsidRDefault="00227C08" w:rsidP="008A7869">
            <w:pPr>
              <w:jc w:val="center"/>
            </w:pPr>
            <w:r w:rsidRPr="005478DB">
              <w:t>Управление по труду и занятости населения Нижегородской области</w:t>
            </w:r>
          </w:p>
        </w:tc>
      </w:tr>
      <w:tr w:rsidR="00227C08" w:rsidRPr="005478DB" w:rsidTr="008A7869">
        <w:trPr>
          <w:trHeight w:val="290"/>
        </w:trPr>
        <w:tc>
          <w:tcPr>
            <w:tcW w:w="606" w:type="dxa"/>
          </w:tcPr>
          <w:p w:rsidR="00227C08" w:rsidRPr="005478DB" w:rsidRDefault="00227C08" w:rsidP="00227C08">
            <w:pPr>
              <w:numPr>
                <w:ilvl w:val="0"/>
                <w:numId w:val="18"/>
              </w:numPr>
              <w:ind w:left="527" w:hanging="357"/>
              <w:jc w:val="center"/>
            </w:pPr>
          </w:p>
        </w:tc>
        <w:tc>
          <w:tcPr>
            <w:tcW w:w="3969" w:type="dxa"/>
          </w:tcPr>
          <w:p w:rsidR="00227C08" w:rsidRPr="005478DB" w:rsidRDefault="00227C08" w:rsidP="008A7869">
            <w:pPr>
              <w:jc w:val="both"/>
            </w:pPr>
            <w:r w:rsidRPr="005478DB">
              <w:rPr>
                <w:color w:val="000000"/>
              </w:rPr>
              <w:t>Региональный государственный контроль за соблюдением законодательства об архивном деле на территории Нижегородской области</w:t>
            </w:r>
          </w:p>
        </w:tc>
        <w:tc>
          <w:tcPr>
            <w:tcW w:w="4394" w:type="dxa"/>
          </w:tcPr>
          <w:p w:rsidR="00227C08" w:rsidRPr="005478DB" w:rsidRDefault="00227C08" w:rsidP="008A7869">
            <w:pPr>
              <w:ind w:firstLine="175"/>
              <w:jc w:val="both"/>
            </w:pPr>
            <w:r w:rsidRPr="005478DB">
              <w:t xml:space="preserve">- Федеральный закон от 22.10.2004 </w:t>
            </w:r>
            <w:r w:rsidRPr="005478DB">
              <w:br/>
              <w:t>№ 125-ФЗ «Об архивном деле в Российской Федерации»;</w:t>
            </w:r>
          </w:p>
          <w:p w:rsidR="00227C08" w:rsidRPr="005478DB" w:rsidRDefault="00227C08" w:rsidP="008A7869">
            <w:pPr>
              <w:ind w:firstLine="175"/>
              <w:jc w:val="both"/>
              <w:rPr>
                <w:szCs w:val="28"/>
              </w:rPr>
            </w:pPr>
            <w:r w:rsidRPr="005478DB">
              <w:rPr>
                <w:szCs w:val="28"/>
              </w:rPr>
              <w:t>- </w:t>
            </w:r>
            <w:hyperlink r:id="rId12" w:history="1">
              <w:r w:rsidRPr="005478DB">
                <w:rPr>
                  <w:szCs w:val="28"/>
                </w:rPr>
                <w:t>Федеральный закон от 26 декабря 1995 г. № 208-ФЗ «Об акционерных обществах»</w:t>
              </w:r>
            </w:hyperlink>
            <w:r w:rsidRPr="005478DB">
              <w:rPr>
                <w:szCs w:val="28"/>
              </w:rPr>
              <w:t>;</w:t>
            </w:r>
          </w:p>
          <w:p w:rsidR="00227C08" w:rsidRPr="005478DB" w:rsidRDefault="00227C08" w:rsidP="008A7869">
            <w:pPr>
              <w:ind w:firstLine="175"/>
              <w:jc w:val="both"/>
              <w:rPr>
                <w:szCs w:val="28"/>
              </w:rPr>
            </w:pPr>
            <w:r w:rsidRPr="005478DB">
              <w:rPr>
                <w:szCs w:val="28"/>
              </w:rPr>
              <w:t>- </w:t>
            </w:r>
            <w:hyperlink r:id="rId13" w:history="1">
              <w:r w:rsidRPr="005478DB">
                <w:rPr>
                  <w:szCs w:val="28"/>
                </w:rPr>
                <w:t>Федеральный закон от 08 февраля 1998 г. № 14-ФЗ «Об обществах с ограниченной ответственностью»</w:t>
              </w:r>
            </w:hyperlink>
          </w:p>
          <w:p w:rsidR="00227C08" w:rsidRPr="005478DB" w:rsidRDefault="00227C08" w:rsidP="008A7869">
            <w:pPr>
              <w:ind w:firstLine="175"/>
              <w:jc w:val="both"/>
              <w:rPr>
                <w:szCs w:val="28"/>
              </w:rPr>
            </w:pPr>
            <w:r w:rsidRPr="005478DB">
              <w:rPr>
                <w:szCs w:val="28"/>
              </w:rPr>
              <w:t>- </w:t>
            </w:r>
            <w:hyperlink r:id="rId14" w:history="1">
              <w:r w:rsidRPr="005478DB">
                <w:rPr>
                  <w:szCs w:val="28"/>
                </w:rPr>
                <w:t>Правила организации хранения, комплектования, учета и использования документов Архивного фонда Российской Федерации и других архивных документов в органах государственной власти, органах местного самоуправления и организациях</w:t>
              </w:r>
            </w:hyperlink>
            <w:r w:rsidRPr="005478DB">
              <w:rPr>
                <w:szCs w:val="28"/>
              </w:rPr>
              <w:t>, утвержденные приказом Министерства культуры Российской Федерации от 31 марта 2015 г. № 526;</w:t>
            </w:r>
          </w:p>
          <w:p w:rsidR="00227C08" w:rsidRPr="005478DB" w:rsidRDefault="00227C08" w:rsidP="008A7869">
            <w:pPr>
              <w:ind w:firstLine="175"/>
              <w:jc w:val="both"/>
              <w:rPr>
                <w:szCs w:val="28"/>
              </w:rPr>
            </w:pPr>
            <w:r w:rsidRPr="005478DB">
              <w:rPr>
                <w:szCs w:val="28"/>
              </w:rPr>
              <w:t>- </w:t>
            </w:r>
            <w:hyperlink r:id="rId15" w:history="1">
              <w:r w:rsidRPr="005478DB">
                <w:rPr>
                  <w:szCs w:val="28"/>
                </w:rPr>
                <w:t>Положение о порядке и сроках хранения документов акционерных обществ</w:t>
              </w:r>
            </w:hyperlink>
            <w:r w:rsidRPr="005478DB">
              <w:rPr>
                <w:szCs w:val="28"/>
              </w:rPr>
              <w:t>, утвержденное постановлением Федеральной комиссии по рынку ценных бумаг от 16 июля 2003 г. № 03−33/пс;</w:t>
            </w:r>
          </w:p>
          <w:p w:rsidR="00227C08" w:rsidRPr="005478DB" w:rsidRDefault="00227C08" w:rsidP="008A7869">
            <w:pPr>
              <w:ind w:firstLine="175"/>
              <w:jc w:val="both"/>
              <w:rPr>
                <w:szCs w:val="28"/>
              </w:rPr>
            </w:pPr>
            <w:r w:rsidRPr="005478DB">
              <w:rPr>
                <w:szCs w:val="28"/>
              </w:rPr>
              <w:t>- Приказ Министерства культуры и массовых коммуникаций Российской Федерации от 10 сентября 2007 г. № 1273 «Об утверждении форм учетных и иных документов по организации хранения, комплектования, учета и использования документов Архивного фонда Российской Федерации и других архивных документов в государственных и муниципальных архивах, музеях и библиотеках, организациях Российской академии наук»;</w:t>
            </w:r>
          </w:p>
          <w:p w:rsidR="00227C08" w:rsidRPr="005478DB" w:rsidRDefault="00227C08" w:rsidP="008A7869">
            <w:pPr>
              <w:ind w:firstLine="175"/>
              <w:jc w:val="both"/>
              <w:rPr>
                <w:szCs w:val="28"/>
              </w:rPr>
            </w:pPr>
            <w:r w:rsidRPr="005478DB">
              <w:rPr>
                <w:szCs w:val="28"/>
              </w:rPr>
              <w:t>- Перечень типовых управленческих архивных документов, образующихся в процессе деятельности государственных органов, органов местного самоуправления, с указанием сроков хранения, утвержденный приказом Министерства культуры Российской Федерации от 25 августа 2010 г. № 558;</w:t>
            </w:r>
          </w:p>
          <w:p w:rsidR="00227C08" w:rsidRPr="005478DB" w:rsidRDefault="00227C08" w:rsidP="008A7869">
            <w:pPr>
              <w:ind w:firstLine="175"/>
              <w:jc w:val="both"/>
              <w:rPr>
                <w:szCs w:val="28"/>
              </w:rPr>
            </w:pPr>
            <w:r w:rsidRPr="005478DB">
              <w:rPr>
                <w:szCs w:val="28"/>
              </w:rPr>
              <w:t>- Перечень типовых архивных документов, образующихся в научно-технической и производственной деятельности организаций, с указанием сроков хранения, утвержденный приказом Министерства культуры и массовых коммуникаций Российской Федерации от 31 июля 2007 г. № 1182;</w:t>
            </w:r>
          </w:p>
          <w:p w:rsidR="00227C08" w:rsidRPr="005478DB" w:rsidRDefault="00227C08" w:rsidP="008A7869">
            <w:pPr>
              <w:ind w:firstLine="175"/>
              <w:jc w:val="both"/>
              <w:rPr>
                <w:szCs w:val="28"/>
              </w:rPr>
            </w:pPr>
            <w:r w:rsidRPr="005478DB">
              <w:rPr>
                <w:szCs w:val="28"/>
              </w:rPr>
              <w:t>- Регламент государственного учета документов Архивного фонда Российской Федерации, утвержденный приказом Государственной архивной службы России от 11 марта 1997 г. № 11</w:t>
            </w:r>
          </w:p>
          <w:p w:rsidR="00227C08" w:rsidRPr="005478DB" w:rsidRDefault="00227C08" w:rsidP="008A7869">
            <w:pPr>
              <w:jc w:val="both"/>
            </w:pPr>
          </w:p>
        </w:tc>
        <w:tc>
          <w:tcPr>
            <w:tcW w:w="4252" w:type="dxa"/>
          </w:tcPr>
          <w:p w:rsidR="00227C08" w:rsidRPr="005478DB" w:rsidRDefault="00227C08" w:rsidP="008A7869">
            <w:pPr>
              <w:ind w:firstLine="175"/>
              <w:jc w:val="both"/>
            </w:pPr>
            <w:r w:rsidRPr="005478DB">
              <w:t xml:space="preserve">- Постановление Правительства Нижегородской области </w:t>
            </w:r>
            <w:r w:rsidRPr="005478DB">
              <w:br/>
              <w:t>от 25 сентября 2017 года № 698 «Об утверждении Порядка организации и осуществления регионального государственного контроля за соблюдением законодательства об архивном деле на территории Нижегородской области»;</w:t>
            </w:r>
          </w:p>
          <w:p w:rsidR="00227C08" w:rsidRPr="005478DB" w:rsidRDefault="00227C08" w:rsidP="008A7869">
            <w:pPr>
              <w:ind w:firstLine="175"/>
              <w:jc w:val="both"/>
            </w:pPr>
            <w:r w:rsidRPr="005478DB">
              <w:t>- Приказ комитета по делам архивов Нижегородской области от 28.12.2012 № 136 «Об утверждении административного регламента комитета по делам архивов Нижегородской области»</w:t>
            </w:r>
          </w:p>
          <w:p w:rsidR="00227C08" w:rsidRPr="005478DB" w:rsidRDefault="00227C08" w:rsidP="008A7869">
            <w:pPr>
              <w:ind w:firstLine="175"/>
              <w:jc w:val="both"/>
            </w:pPr>
          </w:p>
        </w:tc>
        <w:tc>
          <w:tcPr>
            <w:tcW w:w="2268" w:type="dxa"/>
            <w:tcBorders>
              <w:top w:val="single" w:sz="4" w:space="0" w:color="auto"/>
            </w:tcBorders>
          </w:tcPr>
          <w:p w:rsidR="00227C08" w:rsidRPr="005478DB" w:rsidRDefault="00227C08" w:rsidP="008A7869">
            <w:pPr>
              <w:jc w:val="center"/>
            </w:pPr>
            <w:r w:rsidRPr="005478DB">
              <w:t>Комитет по делам архивов Нижегородской области</w:t>
            </w:r>
          </w:p>
        </w:tc>
      </w:tr>
      <w:tr w:rsidR="00227C08" w:rsidRPr="005478DB" w:rsidTr="008A7869">
        <w:tblPrEx>
          <w:tblLook w:val="0000" w:firstRow="0" w:lastRow="0" w:firstColumn="0" w:lastColumn="0" w:noHBand="0" w:noVBand="0"/>
        </w:tblPrEx>
        <w:trPr>
          <w:trHeight w:val="345"/>
        </w:trPr>
        <w:tc>
          <w:tcPr>
            <w:tcW w:w="606" w:type="dxa"/>
          </w:tcPr>
          <w:p w:rsidR="00227C08" w:rsidRPr="005478DB" w:rsidRDefault="00227C08" w:rsidP="00227C08">
            <w:pPr>
              <w:numPr>
                <w:ilvl w:val="0"/>
                <w:numId w:val="18"/>
              </w:numPr>
              <w:ind w:left="527" w:hanging="357"/>
              <w:jc w:val="center"/>
            </w:pPr>
          </w:p>
        </w:tc>
        <w:tc>
          <w:tcPr>
            <w:tcW w:w="3969" w:type="dxa"/>
          </w:tcPr>
          <w:p w:rsidR="00227C08" w:rsidRPr="005478DB" w:rsidRDefault="00227C08" w:rsidP="008A7869">
            <w:pPr>
              <w:pStyle w:val="ConsPlusNormal"/>
              <w:ind w:firstLine="0"/>
              <w:jc w:val="both"/>
              <w:outlineLvl w:val="1"/>
              <w:rPr>
                <w:rFonts w:ascii="Times New Roman" w:hAnsi="Times New Roman" w:cs="Times New Roman"/>
                <w:sz w:val="24"/>
                <w:szCs w:val="24"/>
              </w:rPr>
            </w:pPr>
            <w:r w:rsidRPr="005478DB">
              <w:rPr>
                <w:rFonts w:ascii="Times New Roman" w:hAnsi="Times New Roman" w:cs="Times New Roman"/>
                <w:sz w:val="24"/>
                <w:szCs w:val="24"/>
              </w:rPr>
              <w:t>Региональный государственный жилищный надзор</w:t>
            </w:r>
          </w:p>
        </w:tc>
        <w:tc>
          <w:tcPr>
            <w:tcW w:w="4394" w:type="dxa"/>
          </w:tcPr>
          <w:p w:rsidR="00227C08" w:rsidRPr="005478DB" w:rsidRDefault="00227C08" w:rsidP="008A7869">
            <w:pPr>
              <w:ind w:firstLine="175"/>
              <w:jc w:val="both"/>
            </w:pPr>
            <w:r w:rsidRPr="005478DB">
              <w:t>- Жилищный кодекс Российской Федерации;</w:t>
            </w:r>
          </w:p>
          <w:p w:rsidR="00227C08" w:rsidRPr="005478DB" w:rsidRDefault="00227C08" w:rsidP="008A7869">
            <w:pPr>
              <w:ind w:firstLine="175"/>
              <w:jc w:val="both"/>
            </w:pPr>
            <w:r w:rsidRPr="005478DB">
              <w:rPr>
                <w:sz w:val="28"/>
                <w:szCs w:val="28"/>
              </w:rPr>
              <w:t>- </w:t>
            </w:r>
            <w:r w:rsidRPr="005478DB">
              <w:t>Федеральный закон от 23.11.2009 № 261-ФЗ «Об энергосбережении и о повышении энергетической эффективности, и о внесении изменений в отдельные законодательные акты Российской Федерации»;</w:t>
            </w:r>
          </w:p>
          <w:p w:rsidR="00227C08" w:rsidRPr="005478DB" w:rsidRDefault="00227C08" w:rsidP="008A7869">
            <w:pPr>
              <w:ind w:firstLine="175"/>
              <w:jc w:val="both"/>
            </w:pPr>
            <w:r w:rsidRPr="005478DB">
              <w:t>- Федеральный закон от 21.07.2014 № 209-ФЗ «О государственной информационной системе жилищно-коммунального хозяйства»;</w:t>
            </w:r>
          </w:p>
          <w:p w:rsidR="00227C08" w:rsidRPr="005478DB" w:rsidRDefault="00227C08" w:rsidP="008A7869">
            <w:pPr>
              <w:ind w:firstLine="175"/>
              <w:jc w:val="both"/>
            </w:pPr>
            <w:r w:rsidRPr="005478DB">
              <w:t>- Федеральный закон от 30.12.2009 № 384-ФЗ «Технический регламент о безопасности зданий и сооружений»;</w:t>
            </w:r>
          </w:p>
          <w:p w:rsidR="00227C08" w:rsidRPr="005478DB" w:rsidRDefault="00227C08" w:rsidP="008A7869">
            <w:pPr>
              <w:ind w:firstLine="175"/>
              <w:jc w:val="both"/>
              <w:rPr>
                <w:szCs w:val="26"/>
              </w:rPr>
            </w:pPr>
            <w:r w:rsidRPr="005478DB">
              <w:rPr>
                <w:szCs w:val="26"/>
              </w:rPr>
              <w:t>- Федеральный закон от 24.06.1998 № 89-ФЗ «Об отходах производства и потребления»;</w:t>
            </w:r>
          </w:p>
          <w:p w:rsidR="00227C08" w:rsidRPr="005478DB" w:rsidRDefault="00227C08" w:rsidP="008A7869">
            <w:pPr>
              <w:ind w:firstLine="175"/>
              <w:jc w:val="both"/>
            </w:pPr>
            <w:r w:rsidRPr="005478DB">
              <w:t>- Правила пользования жилыми помещениями, утвержденные постановлением Правительства Российской Федерации от 21 января 2006 года № 25;</w:t>
            </w:r>
          </w:p>
          <w:p w:rsidR="00227C08" w:rsidRPr="005478DB" w:rsidRDefault="00227C08" w:rsidP="008A7869">
            <w:pPr>
              <w:ind w:firstLine="175"/>
              <w:jc w:val="both"/>
            </w:pPr>
            <w:r w:rsidRPr="005478DB">
              <w:t>- Правила и нормы технической эксплуатации жилищного фонда, утвержденные постановлением Госстроя России по строительству и жилищно-коммунальному хозяйству от 27 сентября 2003 года № 170;</w:t>
            </w:r>
          </w:p>
          <w:p w:rsidR="00227C08" w:rsidRPr="005478DB" w:rsidRDefault="00227C08" w:rsidP="008A7869">
            <w:pPr>
              <w:ind w:firstLine="175"/>
              <w:jc w:val="both"/>
            </w:pPr>
            <w:r w:rsidRPr="005478DB">
              <w:t>- Правила предоставления коммунальных услуг собственникам и пользователям помещений в многоквартирных домах и жилых домов, утвержденные Постановлением Правительства Российской Федерации от 6 мая 2011 года № 354;</w:t>
            </w:r>
          </w:p>
          <w:p w:rsidR="00227C08" w:rsidRPr="005478DB" w:rsidRDefault="00227C08" w:rsidP="008A7869">
            <w:pPr>
              <w:ind w:firstLine="175"/>
              <w:jc w:val="both"/>
            </w:pPr>
            <w:r w:rsidRPr="005478DB">
              <w:t>- Правила установления и определения нормативов потребления коммунальных услуг и нормативов потребления коммунальных ресурсов в целях содержания общего имущества в многоквартирном доме, утвержденные Постановлением Правительства РФ от 23.05.2006 № 306;</w:t>
            </w:r>
          </w:p>
          <w:p w:rsidR="00227C08" w:rsidRPr="005478DB" w:rsidRDefault="00227C08" w:rsidP="008A7869">
            <w:pPr>
              <w:ind w:firstLine="175"/>
              <w:jc w:val="both"/>
            </w:pPr>
            <w:r w:rsidRPr="005478DB">
              <w:t>- Правила содержания общего имущества в многоквартирном доме и правила изменения размера платы за содержание и ремонт жилого помещения в случае оказания услуг и выполнения работ по управлению, содержанию и ремонту общего имущества в многоквартирном доме ненадлежащего качества и (или) с перерывами, превышающими установленную продолжительность, утвержденные Постановлением Правительства Российской Федерации от 13 августа 2006 года № 491;</w:t>
            </w:r>
          </w:p>
          <w:p w:rsidR="00227C08" w:rsidRPr="005478DB" w:rsidRDefault="00227C08" w:rsidP="008A7869">
            <w:pPr>
              <w:ind w:firstLine="175"/>
              <w:jc w:val="both"/>
            </w:pPr>
            <w:r w:rsidRPr="005478DB">
              <w:t>- Постановление Правительства Российской Федерации от 15.05.2013 № 416 «О порядке осуществления деятельности по управлению многоквартирными домами»;</w:t>
            </w:r>
          </w:p>
          <w:p w:rsidR="00227C08" w:rsidRPr="005478DB" w:rsidRDefault="00227C08" w:rsidP="008A7869">
            <w:pPr>
              <w:ind w:firstLine="175"/>
              <w:jc w:val="both"/>
            </w:pPr>
            <w:r w:rsidRPr="005478DB">
              <w:t>- Постановление Правительства РФ от 14.05.2013 № 410 «О мерах по обеспечению безопасности при использовании и содержании внутридомового и внутриквартирного газового оборудования» (вместе с «Правилами пользования газом в части обеспечения безопасности при использовании и содержании внутридомового и внутриквартирного газового оборудования при предоставлении коммунальной услуги по газоснабжению»);</w:t>
            </w:r>
          </w:p>
          <w:p w:rsidR="00227C08" w:rsidRPr="005478DB" w:rsidRDefault="00227C08" w:rsidP="008A7869">
            <w:pPr>
              <w:ind w:firstLine="175"/>
              <w:jc w:val="both"/>
            </w:pPr>
            <w:r w:rsidRPr="005478DB">
              <w:t>- Постановление Правительства РФ от 21.07.2008 № 549 «О порядке поставки газа для обеспечения коммунально-бытовых нужд граждан» (вместе с «Правилами поставки газа для обеспечения коммунально-бытовых нужд граждан»);</w:t>
            </w:r>
          </w:p>
          <w:p w:rsidR="00227C08" w:rsidRPr="005478DB" w:rsidRDefault="00227C08" w:rsidP="008A7869">
            <w:pPr>
              <w:ind w:firstLine="175"/>
              <w:jc w:val="both"/>
            </w:pPr>
            <w:r w:rsidRPr="005478DB">
              <w:t>- Постановление Правительства РФ от 28.01.2006 № 47 «Об утверждении Положения о признании помещения жилым помещением, жилого помещения непригодным для проживания, многоквартирного дома аварийным и подлежащим сносу или реконструкции, садового дома жилым домом и жилого дома садовым домом»;</w:t>
            </w:r>
          </w:p>
          <w:p w:rsidR="00227C08" w:rsidRPr="005478DB" w:rsidRDefault="00227C08" w:rsidP="008A7869">
            <w:pPr>
              <w:ind w:firstLine="175"/>
              <w:jc w:val="both"/>
            </w:pPr>
            <w:r w:rsidRPr="005478DB">
              <w:t>- Постановление Правительства РФ от 14.02.2012 № 124 «О правилах, обязательных при заключении договоров снабжения коммунальными ресурсами»;</w:t>
            </w:r>
          </w:p>
          <w:p w:rsidR="00227C08" w:rsidRPr="005478DB" w:rsidRDefault="00227C08" w:rsidP="008A7869">
            <w:pPr>
              <w:ind w:firstLine="175"/>
              <w:jc w:val="both"/>
            </w:pPr>
            <w:r w:rsidRPr="005478DB">
              <w:t>- Постановление Правительства РФ от 30.04.2014 № 400 «О формировании индексов изменения размера платы граждан за коммунальные услуги в Российской Федерации»;</w:t>
            </w:r>
          </w:p>
          <w:p w:rsidR="00227C08" w:rsidRPr="005478DB" w:rsidRDefault="00227C08" w:rsidP="008A7869">
            <w:pPr>
              <w:ind w:firstLine="175"/>
              <w:jc w:val="both"/>
            </w:pPr>
            <w:r w:rsidRPr="005478DB">
              <w:t>- Постановление Правительства РФ от 25.01.2011 № 18 «Об утверждении Правил установления требований энергетической эффективности для зданий, строений, сооружений и требований к правилам определения класса энергетической эффективности многоквартирных домов»;</w:t>
            </w:r>
          </w:p>
          <w:p w:rsidR="00227C08" w:rsidRPr="005478DB" w:rsidRDefault="00227C08" w:rsidP="008A7869">
            <w:pPr>
              <w:autoSpaceDE w:val="0"/>
              <w:autoSpaceDN w:val="0"/>
              <w:adjustRightInd w:val="0"/>
              <w:ind w:firstLine="179"/>
              <w:jc w:val="both"/>
              <w:rPr>
                <w:szCs w:val="26"/>
              </w:rPr>
            </w:pPr>
            <w:r w:rsidRPr="005478DB">
              <w:rPr>
                <w:szCs w:val="26"/>
              </w:rPr>
              <w:t>- Постановление Правительства РФ от 03.04.2013 № 290 «О минимальном перечне услуг и работ, необходимых для обеспечения надлежащего содержания общего имущества в многоквартирном доме, и порядке их оказания и выполнения»;</w:t>
            </w:r>
          </w:p>
          <w:p w:rsidR="00227C08" w:rsidRPr="005478DB" w:rsidRDefault="00227C08" w:rsidP="008A7869">
            <w:pPr>
              <w:autoSpaceDE w:val="0"/>
              <w:autoSpaceDN w:val="0"/>
              <w:adjustRightInd w:val="0"/>
              <w:ind w:firstLine="179"/>
              <w:jc w:val="both"/>
              <w:rPr>
                <w:szCs w:val="26"/>
              </w:rPr>
            </w:pPr>
            <w:r w:rsidRPr="005478DB">
              <w:rPr>
                <w:szCs w:val="26"/>
              </w:rPr>
              <w:t>- Постановление Правительства РФ от 28.03.2012 № 253 «О требованиях к осуществлению расчетов за ресурсы, необходимые для предоставления коммунальных услуг»;</w:t>
            </w:r>
          </w:p>
          <w:p w:rsidR="00227C08" w:rsidRPr="005478DB" w:rsidRDefault="00227C08" w:rsidP="008A7869">
            <w:pPr>
              <w:autoSpaceDE w:val="0"/>
              <w:autoSpaceDN w:val="0"/>
              <w:adjustRightInd w:val="0"/>
              <w:ind w:firstLine="179"/>
              <w:jc w:val="both"/>
              <w:rPr>
                <w:szCs w:val="26"/>
              </w:rPr>
            </w:pPr>
            <w:r w:rsidRPr="005478DB">
              <w:rPr>
                <w:szCs w:val="26"/>
              </w:rPr>
              <w:t>- Постановление Правительства РФ от 27.08.2012 № 857 «Об особенностях применения Правил предоставления коммунальных услуг собственникам и пользователям помещений в многоквартирных домах и жилых домов»;</w:t>
            </w:r>
          </w:p>
          <w:p w:rsidR="00227C08" w:rsidRPr="005478DB" w:rsidRDefault="00227C08" w:rsidP="008A7869">
            <w:pPr>
              <w:ind w:firstLine="175"/>
              <w:jc w:val="both"/>
            </w:pPr>
            <w:r w:rsidRPr="005478DB">
              <w:t>- Постановление Правительства РФ от 10.02.1997 № 155 «Об утверждении Правил предоставления услуг по вывозу жидких бытовых отходов»;</w:t>
            </w:r>
          </w:p>
          <w:p w:rsidR="00227C08" w:rsidRPr="005478DB" w:rsidRDefault="00227C08" w:rsidP="008A7869">
            <w:pPr>
              <w:autoSpaceDE w:val="0"/>
              <w:autoSpaceDN w:val="0"/>
              <w:adjustRightInd w:val="0"/>
              <w:ind w:firstLine="175"/>
              <w:jc w:val="both"/>
            </w:pPr>
            <w:r w:rsidRPr="005478DB">
              <w:t>- Постановление Правительства РФ от 12.11.2016 № 1156 «Об обращении с твердыми коммунальными отходами и внесении изменения в постановление Правительства Российской Федерации от 25 августа 2008 г. N 641»;</w:t>
            </w:r>
          </w:p>
          <w:p w:rsidR="00227C08" w:rsidRPr="005478DB" w:rsidRDefault="00227C08" w:rsidP="008A7869">
            <w:pPr>
              <w:autoSpaceDE w:val="0"/>
              <w:autoSpaceDN w:val="0"/>
              <w:adjustRightInd w:val="0"/>
              <w:ind w:firstLine="175"/>
              <w:jc w:val="both"/>
            </w:pPr>
            <w:r w:rsidRPr="005478DB">
              <w:t>- Постановление Правительства РФ от 24.06.2017 № 743 «Об организации безопасного использования и содержания лифтов, подъемных платформ для инвалидов, пассажирских конвейеров (движущихся пешеходных дорожек), эскалаторов, за исключением эскалаторов в метрополитенах»;</w:t>
            </w:r>
          </w:p>
          <w:p w:rsidR="00227C08" w:rsidRPr="005478DB" w:rsidRDefault="00227C08" w:rsidP="008A7869">
            <w:pPr>
              <w:autoSpaceDE w:val="0"/>
              <w:autoSpaceDN w:val="0"/>
              <w:adjustRightInd w:val="0"/>
              <w:ind w:firstLine="175"/>
              <w:jc w:val="both"/>
            </w:pPr>
            <w:r w:rsidRPr="005478DB">
              <w:t>- Постановление Правительства РФ от 23.09.2010 № 731 «Об утверждении стандарта раскрытия информации организациями, осуществляющими деятельность в сфере управления многоквартирными домами»;</w:t>
            </w:r>
          </w:p>
          <w:p w:rsidR="00227C08" w:rsidRPr="005478DB" w:rsidRDefault="00227C08" w:rsidP="008A7869">
            <w:pPr>
              <w:autoSpaceDE w:val="0"/>
              <w:autoSpaceDN w:val="0"/>
              <w:adjustRightInd w:val="0"/>
              <w:ind w:firstLine="175"/>
              <w:jc w:val="both"/>
            </w:pPr>
            <w:r w:rsidRPr="005478DB">
              <w:t>- Приказ Минрегиона России от 29.12.2011 № 627 «Об утверждении критериев наличия (отсутствия) технической возможности установки индивидуального, общего (квартирного), коллективного (общедомового) приборов учета, а также формы акта обследования на предмет установления наличия (отсутствия) технической возможности установки таких приборов учета и порядка ее заполнения»;</w:t>
            </w:r>
          </w:p>
          <w:p w:rsidR="00227C08" w:rsidRPr="005478DB" w:rsidRDefault="00227C08" w:rsidP="008A7869">
            <w:pPr>
              <w:autoSpaceDE w:val="0"/>
              <w:autoSpaceDN w:val="0"/>
              <w:adjustRightInd w:val="0"/>
              <w:ind w:firstLine="175"/>
              <w:jc w:val="both"/>
            </w:pPr>
            <w:r w:rsidRPr="005478DB">
              <w:t>- Приказ Минстроя России от 06.06.2016 № 399/пр «Об утверждении Правил определения класса энергетической эффективности многоквартирных домов»;</w:t>
            </w:r>
          </w:p>
          <w:p w:rsidR="00227C08" w:rsidRPr="005478DB" w:rsidRDefault="00227C08" w:rsidP="008A7869">
            <w:pPr>
              <w:autoSpaceDE w:val="0"/>
              <w:autoSpaceDN w:val="0"/>
              <w:adjustRightInd w:val="0"/>
              <w:ind w:firstLine="175"/>
              <w:jc w:val="both"/>
            </w:pPr>
            <w:r w:rsidRPr="005478DB">
              <w:t>- Приказ Росстандарта от 12.07.2012 № 191-ст «О введении в действие межгосударственного стандарта»;</w:t>
            </w:r>
          </w:p>
          <w:p w:rsidR="00227C08" w:rsidRPr="005478DB" w:rsidRDefault="00227C08" w:rsidP="008A7869">
            <w:pPr>
              <w:autoSpaceDE w:val="0"/>
              <w:autoSpaceDN w:val="0"/>
              <w:adjustRightInd w:val="0"/>
              <w:ind w:firstLine="175"/>
              <w:jc w:val="both"/>
            </w:pPr>
            <w:r w:rsidRPr="005478DB">
              <w:t>- Приказ Росстандарта от 22.07.2013 № 400-ст «О введении в действие межгосударственного стандарта»;</w:t>
            </w:r>
          </w:p>
          <w:p w:rsidR="00227C08" w:rsidRPr="005478DB" w:rsidRDefault="00227C08" w:rsidP="008A7869">
            <w:pPr>
              <w:autoSpaceDE w:val="0"/>
              <w:autoSpaceDN w:val="0"/>
              <w:adjustRightInd w:val="0"/>
              <w:ind w:firstLine="175"/>
              <w:jc w:val="both"/>
            </w:pPr>
            <w:r w:rsidRPr="005478DB">
              <w:t>- Приказ Минстроя России от 03.12.2016 № 883/пр «Об утверждении СП 54.13330 «СНиП 31-01-2003 Здания жилые многоквартирные»;</w:t>
            </w:r>
          </w:p>
          <w:p w:rsidR="00227C08" w:rsidRPr="005478DB" w:rsidRDefault="00227C08" w:rsidP="008A7869">
            <w:pPr>
              <w:autoSpaceDE w:val="0"/>
              <w:autoSpaceDN w:val="0"/>
              <w:adjustRightInd w:val="0"/>
              <w:ind w:firstLine="175"/>
              <w:jc w:val="both"/>
            </w:pPr>
            <w:r w:rsidRPr="005478DB">
              <w:t xml:space="preserve">- Приказ Минрегиона России от 30.06.2012 № 265 «Об утверждении свода правил «СНиП 23-02-2003 «Тепловая защита зданий»; </w:t>
            </w:r>
          </w:p>
          <w:p w:rsidR="00227C08" w:rsidRPr="005478DB" w:rsidRDefault="00227C08" w:rsidP="008A7869">
            <w:pPr>
              <w:autoSpaceDE w:val="0"/>
              <w:autoSpaceDN w:val="0"/>
              <w:adjustRightInd w:val="0"/>
              <w:ind w:firstLine="175"/>
              <w:jc w:val="both"/>
            </w:pPr>
            <w:r w:rsidRPr="005478DB">
              <w:t>- Приказ Росстандарта от 27.10.2014 № 1447-ст «Об утверждении национального стандарта»;</w:t>
            </w:r>
          </w:p>
          <w:p w:rsidR="00227C08" w:rsidRPr="005478DB" w:rsidRDefault="00227C08" w:rsidP="008A7869">
            <w:pPr>
              <w:autoSpaceDE w:val="0"/>
              <w:autoSpaceDN w:val="0"/>
              <w:adjustRightInd w:val="0"/>
              <w:ind w:firstLine="175"/>
              <w:jc w:val="both"/>
            </w:pPr>
            <w:r w:rsidRPr="005478DB">
              <w:t>- Приказ Росстандарта от 27.10.2014 № 1446-ст «Об утверждении национального стандарта»;</w:t>
            </w:r>
          </w:p>
          <w:p w:rsidR="00227C08" w:rsidRPr="005478DB" w:rsidRDefault="00227C08" w:rsidP="008A7869">
            <w:pPr>
              <w:autoSpaceDE w:val="0"/>
              <w:autoSpaceDN w:val="0"/>
              <w:adjustRightInd w:val="0"/>
              <w:ind w:firstLine="175"/>
              <w:jc w:val="both"/>
            </w:pPr>
            <w:r w:rsidRPr="005478DB">
              <w:t>- Приказ Росстандарта от 27.10.2014 № 1444-ст «Об утверждении национального стандарта»;</w:t>
            </w:r>
          </w:p>
          <w:p w:rsidR="00227C08" w:rsidRPr="005478DB" w:rsidRDefault="00227C08" w:rsidP="008A7869">
            <w:pPr>
              <w:autoSpaceDE w:val="0"/>
              <w:autoSpaceDN w:val="0"/>
              <w:adjustRightInd w:val="0"/>
              <w:ind w:firstLine="175"/>
              <w:jc w:val="both"/>
            </w:pPr>
            <w:r w:rsidRPr="005478DB">
              <w:t>- Приказ Росстандарта от 27.10.2014 № 1445-ст «Об утверждении национального стандарта»;</w:t>
            </w:r>
          </w:p>
          <w:p w:rsidR="00227C08" w:rsidRPr="005478DB" w:rsidRDefault="00227C08" w:rsidP="008A7869">
            <w:pPr>
              <w:autoSpaceDE w:val="0"/>
              <w:autoSpaceDN w:val="0"/>
              <w:adjustRightInd w:val="0"/>
              <w:ind w:firstLine="175"/>
              <w:jc w:val="both"/>
            </w:pPr>
            <w:r w:rsidRPr="005478DB">
              <w:t xml:space="preserve">- Приказ Минстроя России от 16.12.2016 № 968/пр «Об утверждении СП 60.13330 «СНиП 41-01-2003* Отопление, вентиляция и кондиционирование воздуха»; </w:t>
            </w:r>
          </w:p>
          <w:p w:rsidR="00227C08" w:rsidRPr="005478DB" w:rsidRDefault="00227C08" w:rsidP="008A7869">
            <w:pPr>
              <w:autoSpaceDE w:val="0"/>
              <w:autoSpaceDN w:val="0"/>
              <w:adjustRightInd w:val="0"/>
              <w:ind w:firstLine="175"/>
              <w:jc w:val="both"/>
            </w:pPr>
            <w:r w:rsidRPr="005478DB">
              <w:t>- Приказ Росстандарта от 11.06.2014 № 544-ст «Об утверждении национального стандарта»;</w:t>
            </w:r>
          </w:p>
          <w:p w:rsidR="00227C08" w:rsidRPr="005478DB" w:rsidRDefault="00227C08" w:rsidP="008A7869">
            <w:pPr>
              <w:autoSpaceDE w:val="0"/>
              <w:autoSpaceDN w:val="0"/>
              <w:adjustRightInd w:val="0"/>
              <w:ind w:firstLine="175"/>
              <w:jc w:val="both"/>
            </w:pPr>
            <w:r w:rsidRPr="005478DB">
              <w:t>- Приказ Минстроя России от 30.12.2015 № 965/пр «Об утверждении формы отчета специализированной некоммерческой организации, осуществляющей деятельность, направленную на обеспечение проведения капитального ремонта общего имущества в многоквартирных домах и сроков его размещения»;</w:t>
            </w:r>
          </w:p>
          <w:p w:rsidR="00227C08" w:rsidRPr="005478DB" w:rsidRDefault="00227C08" w:rsidP="008A7869">
            <w:pPr>
              <w:autoSpaceDE w:val="0"/>
              <w:autoSpaceDN w:val="0"/>
              <w:adjustRightInd w:val="0"/>
              <w:ind w:firstLine="175"/>
              <w:jc w:val="both"/>
            </w:pPr>
            <w:r w:rsidRPr="005478DB">
              <w:t>- Приказ Минстроя России от 22.12.2014 № 882/пр «Об утверждении форм раскрытия информации организациями, осуществляющими деятельность в сфере управления многоквартирными домами»;</w:t>
            </w:r>
          </w:p>
          <w:p w:rsidR="00227C08" w:rsidRPr="005478DB" w:rsidRDefault="00227C08" w:rsidP="008A7869">
            <w:pPr>
              <w:autoSpaceDE w:val="0"/>
              <w:autoSpaceDN w:val="0"/>
              <w:adjustRightInd w:val="0"/>
              <w:ind w:firstLine="175"/>
              <w:jc w:val="both"/>
            </w:pPr>
            <w:r w:rsidRPr="005478DB">
              <w:t>- Приказ Минрегиона России от 02.04.2013 № 124 «Об утверждении Регламента раскрытия информации организациями, осуществляющими деятельность в сфере управления многоквартирными домами, путем ее опубликования в сети Интернет и об определении официального сайта в сети Интернет, предназначенного для раскрытия информации организациями, осуществляющими деятельность в сфере управления многоквартирными домами»;</w:t>
            </w:r>
          </w:p>
          <w:p w:rsidR="00227C08" w:rsidRPr="005478DB" w:rsidRDefault="00227C08" w:rsidP="008A7869">
            <w:pPr>
              <w:autoSpaceDE w:val="0"/>
              <w:autoSpaceDN w:val="0"/>
              <w:adjustRightInd w:val="0"/>
              <w:ind w:firstLine="175"/>
              <w:jc w:val="both"/>
            </w:pPr>
            <w:r w:rsidRPr="005478DB">
              <w:t>- Приказ Минстроя России от 26.10.2015 № 761/пр «Об утверждении формы акта приемки оказанных услуг и (или) выполненных работ по содержанию и текущему ремонту общего имущества в многоквартирном доме»;</w:t>
            </w:r>
          </w:p>
          <w:p w:rsidR="00227C08" w:rsidRPr="005478DB" w:rsidRDefault="00227C08" w:rsidP="008A7869">
            <w:pPr>
              <w:autoSpaceDE w:val="0"/>
              <w:autoSpaceDN w:val="0"/>
              <w:adjustRightInd w:val="0"/>
              <w:ind w:firstLine="175"/>
              <w:jc w:val="both"/>
            </w:pPr>
            <w:r w:rsidRPr="005478DB">
              <w:t>- Приказ Минкомсвязи России № 74, Минстроя России № 114/пр от 29.02.2016 «Об утверждении состава, сроков и периодичности размещения информации поставщиками информации в государственной информационной системе жилищно-коммунального хозяйства»;</w:t>
            </w:r>
          </w:p>
          <w:p w:rsidR="00227C08" w:rsidRPr="005478DB" w:rsidRDefault="00227C08" w:rsidP="008A7869">
            <w:pPr>
              <w:autoSpaceDE w:val="0"/>
              <w:autoSpaceDN w:val="0"/>
              <w:adjustRightInd w:val="0"/>
              <w:ind w:firstLine="175"/>
              <w:jc w:val="both"/>
            </w:pPr>
            <w:r w:rsidRPr="005478DB">
              <w:t>- Закон Нижегородской области от 28.11.2013 № 159-З «Об организации проведения капитального ремонта общего имущества в многоквартирных домах, расположенных на территории Нижегородской области»;</w:t>
            </w:r>
          </w:p>
          <w:p w:rsidR="00227C08" w:rsidRPr="005478DB" w:rsidRDefault="00227C08" w:rsidP="008A7869">
            <w:pPr>
              <w:autoSpaceDE w:val="0"/>
              <w:autoSpaceDN w:val="0"/>
              <w:adjustRightInd w:val="0"/>
              <w:ind w:firstLine="175"/>
              <w:jc w:val="both"/>
            </w:pPr>
            <w:r w:rsidRPr="005478DB">
              <w:t>- Постановление Правительства Нижегородской области от 18.07.2014                № 477 «О реализации статьи 9 Закона Нижегородской области от 28 ноября 2013 года № 159-З «Об организации проведения капитального ремонта общего имущества в многоквартирных домах, расположенных на территории Нижегородской области»;</w:t>
            </w:r>
          </w:p>
          <w:p w:rsidR="00227C08" w:rsidRPr="005478DB" w:rsidRDefault="00227C08" w:rsidP="008A7869">
            <w:pPr>
              <w:autoSpaceDE w:val="0"/>
              <w:autoSpaceDN w:val="0"/>
              <w:adjustRightInd w:val="0"/>
              <w:ind w:firstLine="175"/>
              <w:jc w:val="both"/>
            </w:pPr>
            <w:r w:rsidRPr="005478DB">
              <w:t xml:space="preserve">- Распоряжение Правительства Нижегородской области от 11.11.2010 № 2358-р «Об утверждении перечня мероприятий по энергосбережению и повышению энергетической эффективности в отношении общего имущества собственников помещений в многоквартирном доме»; </w:t>
            </w:r>
          </w:p>
          <w:p w:rsidR="00227C08" w:rsidRPr="005478DB" w:rsidRDefault="00227C08" w:rsidP="008A7869">
            <w:pPr>
              <w:autoSpaceDE w:val="0"/>
              <w:autoSpaceDN w:val="0"/>
              <w:adjustRightInd w:val="0"/>
              <w:ind w:firstLine="175"/>
              <w:jc w:val="both"/>
            </w:pPr>
            <w:r w:rsidRPr="005478DB">
              <w:t xml:space="preserve">- Постановление Правительства Нижегородской области от 19.06.2013 № 376 «Об утверждении нормативов потребления населением коммунальных услуг по холодному водоснабжению, горячему водоснабжению и водоотведению и нормативов потребления холодной воды и горячей воды в целях содержания общего имущества в многоквартирном доме на территории Нижегородской области»; </w:t>
            </w:r>
          </w:p>
          <w:p w:rsidR="00227C08" w:rsidRPr="005478DB" w:rsidRDefault="00227C08" w:rsidP="008A7869">
            <w:pPr>
              <w:autoSpaceDE w:val="0"/>
              <w:autoSpaceDN w:val="0"/>
              <w:adjustRightInd w:val="0"/>
              <w:ind w:firstLine="175"/>
              <w:jc w:val="both"/>
            </w:pPr>
            <w:r w:rsidRPr="005478DB">
              <w:t>- Постановление Правительства Нижегородской области от 30.08.2012 № 594 «Об утверждении нормативов потребления коммунальной услуги по электроснабжению и нормативов потребления электрической энергии в целях содержания общего имущества в многоквартирном доме на территории Нижегородской области»;</w:t>
            </w:r>
          </w:p>
          <w:p w:rsidR="00227C08" w:rsidRPr="005478DB" w:rsidRDefault="00227C08" w:rsidP="008A7869">
            <w:pPr>
              <w:autoSpaceDE w:val="0"/>
              <w:autoSpaceDN w:val="0"/>
              <w:adjustRightInd w:val="0"/>
              <w:ind w:firstLine="175"/>
              <w:jc w:val="both"/>
            </w:pPr>
            <w:r w:rsidRPr="005478DB">
              <w:t>- Постановление Правительства Нижегородской области от 19.12.2014 № 908 «Об утверждении нормативов потребления коммунальной услуги по отоплению на территории Нижегородской области»;</w:t>
            </w:r>
          </w:p>
          <w:p w:rsidR="00227C08" w:rsidRPr="005478DB" w:rsidRDefault="00227C08" w:rsidP="008A7869">
            <w:pPr>
              <w:autoSpaceDE w:val="0"/>
              <w:autoSpaceDN w:val="0"/>
              <w:adjustRightInd w:val="0"/>
              <w:ind w:firstLine="175"/>
              <w:jc w:val="both"/>
            </w:pPr>
            <w:r w:rsidRPr="005478DB">
              <w:t>- Постановление Правительства Нижегородской области от 30.08.2012 № 592 «Об утверждении нормативов потребления населением коммунальной услуги по газоснабжению сжиженным углеводородным газом на территории Нижегородской области»;</w:t>
            </w:r>
          </w:p>
          <w:p w:rsidR="00227C08" w:rsidRPr="005478DB" w:rsidRDefault="00227C08" w:rsidP="008A7869">
            <w:pPr>
              <w:autoSpaceDE w:val="0"/>
              <w:autoSpaceDN w:val="0"/>
              <w:adjustRightInd w:val="0"/>
              <w:ind w:firstLine="175"/>
              <w:jc w:val="both"/>
            </w:pPr>
            <w:r w:rsidRPr="005478DB">
              <w:t>- Постановление Правительства Нижегородской области от 20.12.2006 № 421 «Об утверждении нормативов потребления природного газа, используемого населением Нижегородской области для приготовления пищи, подогрева воды и отопления при отсутствии приборов учета газа»;</w:t>
            </w:r>
          </w:p>
          <w:p w:rsidR="00227C08" w:rsidRPr="005478DB" w:rsidRDefault="00227C08" w:rsidP="008A7869">
            <w:pPr>
              <w:autoSpaceDE w:val="0"/>
              <w:autoSpaceDN w:val="0"/>
              <w:adjustRightInd w:val="0"/>
              <w:ind w:firstLine="175"/>
              <w:jc w:val="both"/>
            </w:pPr>
            <w:r w:rsidRPr="005478DB">
              <w:t>- Приказ государственной жилищной инспекции Нижегородской области от 08.04.2015 № 46 «Об утверждении Порядка предоставления лицами, осуществляющими управление многоквартирными домами, в государственную жилищную инспекцию Нижегородской области информации об обследовании технического состояния многоквартирных домов, данных технических паспортов, технической документации» (Включен в Реестр нормативных актов органов исполнительной власти Нижегородской области 21.04.2015 N 06948-515-046).</w:t>
            </w:r>
          </w:p>
          <w:p w:rsidR="00227C08" w:rsidRPr="005478DB" w:rsidRDefault="00227C08" w:rsidP="008A7869">
            <w:pPr>
              <w:jc w:val="both"/>
            </w:pPr>
          </w:p>
        </w:tc>
        <w:tc>
          <w:tcPr>
            <w:tcW w:w="4252" w:type="dxa"/>
          </w:tcPr>
          <w:p w:rsidR="00227C08" w:rsidRPr="005478DB" w:rsidRDefault="00227C08" w:rsidP="008A7869">
            <w:pPr>
              <w:ind w:firstLine="175"/>
              <w:jc w:val="both"/>
            </w:pPr>
            <w:r w:rsidRPr="005478DB">
              <w:t>- постановление Правительства Российской Федерации «О государственном жилищном надзоре» от 11 июня 2013 года № 493;</w:t>
            </w:r>
          </w:p>
          <w:p w:rsidR="00227C08" w:rsidRPr="005478DB" w:rsidRDefault="00227C08" w:rsidP="008A7869">
            <w:pPr>
              <w:ind w:firstLine="175"/>
              <w:jc w:val="both"/>
            </w:pPr>
            <w:r w:rsidRPr="005478DB">
              <w:t>- Постановление Правительства Нижегородской области от 6 сентября 2013 года № 624 «Об утверждении порядка осуществления государственного жилищного надзора на территории Нижегородской области»</w:t>
            </w:r>
          </w:p>
          <w:p w:rsidR="00227C08" w:rsidRPr="005478DB" w:rsidRDefault="00227C08" w:rsidP="008A7869">
            <w:pPr>
              <w:ind w:firstLine="175"/>
              <w:jc w:val="both"/>
            </w:pPr>
            <w:r w:rsidRPr="005478DB">
              <w:t>- Приказ государственной жилищной инспекции Нижегородской области от 4 апреля 2014 года №22 «Об утверждении административного регламента исполнения государственной жилищной инспекцией Нижегородской области государственной функции «Осуществление регионального государственного жилищного надзора».</w:t>
            </w:r>
          </w:p>
        </w:tc>
        <w:tc>
          <w:tcPr>
            <w:tcW w:w="2268" w:type="dxa"/>
            <w:vMerge w:val="restart"/>
          </w:tcPr>
          <w:p w:rsidR="00227C08" w:rsidRPr="005478DB" w:rsidRDefault="00227C08" w:rsidP="008A7869">
            <w:pPr>
              <w:jc w:val="center"/>
            </w:pPr>
            <w:r w:rsidRPr="005478DB">
              <w:t>Государственная жилищная инспекция Нижегородской области</w:t>
            </w:r>
          </w:p>
        </w:tc>
      </w:tr>
      <w:tr w:rsidR="00227C08" w:rsidRPr="005478DB" w:rsidTr="008A7869">
        <w:tblPrEx>
          <w:tblLook w:val="0000" w:firstRow="0" w:lastRow="0" w:firstColumn="0" w:lastColumn="0" w:noHBand="0" w:noVBand="0"/>
        </w:tblPrEx>
        <w:trPr>
          <w:trHeight w:val="345"/>
        </w:trPr>
        <w:tc>
          <w:tcPr>
            <w:tcW w:w="606" w:type="dxa"/>
          </w:tcPr>
          <w:p w:rsidR="00227C08" w:rsidRPr="005478DB" w:rsidRDefault="00227C08" w:rsidP="00227C08">
            <w:pPr>
              <w:numPr>
                <w:ilvl w:val="0"/>
                <w:numId w:val="18"/>
              </w:numPr>
              <w:ind w:left="527" w:hanging="357"/>
              <w:jc w:val="center"/>
            </w:pPr>
          </w:p>
        </w:tc>
        <w:tc>
          <w:tcPr>
            <w:tcW w:w="3969" w:type="dxa"/>
          </w:tcPr>
          <w:p w:rsidR="00227C08" w:rsidRPr="005478DB" w:rsidRDefault="00227C08" w:rsidP="008A7869">
            <w:pPr>
              <w:pStyle w:val="Default"/>
              <w:jc w:val="both"/>
              <w:rPr>
                <w:rFonts w:eastAsia="Times New Roman"/>
                <w:color w:val="auto"/>
                <w:lang w:eastAsia="ru-RU"/>
              </w:rPr>
            </w:pPr>
            <w:r w:rsidRPr="005478DB">
              <w:t>Государственный административно-технический надзор за обеспечением чистоты и порядка, благоустройства на территории Нижегородской области.</w:t>
            </w:r>
          </w:p>
        </w:tc>
        <w:tc>
          <w:tcPr>
            <w:tcW w:w="4394" w:type="dxa"/>
          </w:tcPr>
          <w:p w:rsidR="00227C08" w:rsidRPr="005478DB" w:rsidRDefault="00227C08" w:rsidP="008A7869">
            <w:pPr>
              <w:ind w:firstLine="175"/>
              <w:jc w:val="both"/>
            </w:pPr>
            <w:r w:rsidRPr="005478DB">
              <w:t>- Закон Нижегородской области «Об обеспечении чистоты и порядка на территории Нижегородской области» от 10.09.2010 № 144-З;</w:t>
            </w:r>
          </w:p>
          <w:p w:rsidR="00227C08" w:rsidRPr="005478DB" w:rsidRDefault="00227C08" w:rsidP="008A7869">
            <w:pPr>
              <w:ind w:firstLine="175"/>
              <w:jc w:val="both"/>
            </w:pPr>
          </w:p>
        </w:tc>
        <w:tc>
          <w:tcPr>
            <w:tcW w:w="4252" w:type="dxa"/>
          </w:tcPr>
          <w:p w:rsidR="00227C08" w:rsidRPr="005478DB" w:rsidRDefault="00227C08" w:rsidP="008A7869">
            <w:pPr>
              <w:ind w:firstLine="175"/>
              <w:jc w:val="both"/>
            </w:pPr>
            <w:r w:rsidRPr="005478DB">
              <w:t>- Закон Нижегородской области «О государственном административно-техническом надзоре на территории Нижегородской области» от 02.08.2007 № 88-З;</w:t>
            </w:r>
          </w:p>
          <w:p w:rsidR="00227C08" w:rsidRPr="005478DB" w:rsidRDefault="00227C08" w:rsidP="008A7869">
            <w:pPr>
              <w:ind w:firstLine="175"/>
              <w:jc w:val="both"/>
            </w:pPr>
            <w:r w:rsidRPr="005478DB">
              <w:t>- </w:t>
            </w:r>
            <w:r w:rsidRPr="005478DB">
              <w:rPr>
                <w:color w:val="000000" w:themeColor="text1"/>
              </w:rPr>
              <w:t xml:space="preserve">Постановление Правительства Нижегородской области от </w:t>
            </w:r>
            <w:r w:rsidRPr="005478DB">
              <w:rPr>
                <w:color w:val="000000" w:themeColor="text1"/>
              </w:rPr>
              <w:br/>
              <w:t>30 января 2019 года №37 «О государственном административно-техническом надзоре на территории Нижегородской области»</w:t>
            </w:r>
          </w:p>
          <w:p w:rsidR="00227C08" w:rsidRPr="005478DB" w:rsidRDefault="00227C08" w:rsidP="008A7869">
            <w:pPr>
              <w:ind w:firstLine="175"/>
              <w:jc w:val="both"/>
            </w:pPr>
            <w:r w:rsidRPr="005478DB">
              <w:rPr>
                <w:rFonts w:eastAsia="Calibri"/>
                <w:szCs w:val="28"/>
                <w:lang w:eastAsia="en-US"/>
              </w:rPr>
              <w:t>- Приказ инспекции административно-технического надзора Нижегородской области от 08.06.2015 № 80 «Об утверждении административного регламента Инспекции по исполнению государственной функции «Осуществление государственного</w:t>
            </w:r>
            <w:r w:rsidRPr="005478DB">
              <w:rPr>
                <w:noProof/>
                <w:szCs w:val="28"/>
              </w:rPr>
              <w:t xml:space="preserve"> административно-технического надзора в сфере обеспечения чистоты и порядка, благоустройства на территории Нижегородской области»</w:t>
            </w:r>
          </w:p>
          <w:p w:rsidR="00227C08" w:rsidRPr="005478DB" w:rsidRDefault="00227C08" w:rsidP="008A7869">
            <w:pPr>
              <w:ind w:firstLine="175"/>
              <w:jc w:val="both"/>
            </w:pPr>
          </w:p>
        </w:tc>
        <w:tc>
          <w:tcPr>
            <w:tcW w:w="2268" w:type="dxa"/>
            <w:vMerge/>
          </w:tcPr>
          <w:p w:rsidR="00227C08" w:rsidRPr="005478DB" w:rsidRDefault="00227C08" w:rsidP="008A7869">
            <w:pPr>
              <w:jc w:val="center"/>
            </w:pPr>
          </w:p>
        </w:tc>
      </w:tr>
      <w:tr w:rsidR="00227C08" w:rsidRPr="005478DB" w:rsidTr="008A7869">
        <w:tblPrEx>
          <w:tblLook w:val="0000" w:firstRow="0" w:lastRow="0" w:firstColumn="0" w:lastColumn="0" w:noHBand="0" w:noVBand="0"/>
        </w:tblPrEx>
        <w:trPr>
          <w:trHeight w:val="345"/>
        </w:trPr>
        <w:tc>
          <w:tcPr>
            <w:tcW w:w="606" w:type="dxa"/>
          </w:tcPr>
          <w:p w:rsidR="00227C08" w:rsidRPr="005478DB" w:rsidRDefault="00227C08" w:rsidP="00227C08">
            <w:pPr>
              <w:numPr>
                <w:ilvl w:val="0"/>
                <w:numId w:val="18"/>
              </w:numPr>
              <w:ind w:left="527" w:hanging="357"/>
              <w:jc w:val="center"/>
            </w:pPr>
          </w:p>
        </w:tc>
        <w:tc>
          <w:tcPr>
            <w:tcW w:w="3969" w:type="dxa"/>
          </w:tcPr>
          <w:p w:rsidR="00227C08" w:rsidRPr="005478DB" w:rsidRDefault="00227C08" w:rsidP="008A7869">
            <w:pPr>
              <w:jc w:val="both"/>
            </w:pPr>
            <w:r w:rsidRPr="005478DB">
              <w:rPr>
                <w:color w:val="000000"/>
              </w:rPr>
              <w:t>Региональный государственный ветеринарный надзор</w:t>
            </w:r>
            <w:r w:rsidRPr="005478DB">
              <w:t xml:space="preserve"> </w:t>
            </w:r>
          </w:p>
        </w:tc>
        <w:tc>
          <w:tcPr>
            <w:tcW w:w="4394" w:type="dxa"/>
          </w:tcPr>
          <w:p w:rsidR="00227C08" w:rsidRPr="005478DB" w:rsidRDefault="00227C08" w:rsidP="008A7869">
            <w:pPr>
              <w:ind w:firstLine="175"/>
              <w:jc w:val="both"/>
            </w:pPr>
          </w:p>
        </w:tc>
        <w:tc>
          <w:tcPr>
            <w:tcW w:w="4252" w:type="dxa"/>
          </w:tcPr>
          <w:p w:rsidR="00227C08" w:rsidRPr="005478DB" w:rsidRDefault="00227C08" w:rsidP="008A7869">
            <w:pPr>
              <w:ind w:firstLine="175"/>
              <w:jc w:val="both"/>
            </w:pPr>
            <w:r w:rsidRPr="005478DB">
              <w:t>- Постановление Правительства Нижегородской области от 14 марта 2014 года № 170 "Об утверждении Положения о региональном государственном ветеринарном надзоре в Нижегородской области";</w:t>
            </w:r>
          </w:p>
          <w:p w:rsidR="00227C08" w:rsidRPr="005478DB" w:rsidRDefault="00227C08" w:rsidP="008A7869">
            <w:pPr>
              <w:ind w:firstLine="175"/>
              <w:jc w:val="both"/>
            </w:pPr>
            <w:r w:rsidRPr="005478DB">
              <w:t>- Приказ комитета государственного ветеринарного надзора Нижегородской области от 12 мая 2012 года № 155 «Об утверждении административного регламента комитета государственного ветеринарного надзора Нижегородской области по исполнению государственной функции «Осуществление регионального государственного ветеринарного надзора»</w:t>
            </w:r>
          </w:p>
          <w:p w:rsidR="00227C08" w:rsidRPr="00792553" w:rsidRDefault="00227C08" w:rsidP="00227C08">
            <w:pPr>
              <w:jc w:val="both"/>
              <w:rPr>
                <w:sz w:val="10"/>
              </w:rPr>
            </w:pPr>
          </w:p>
        </w:tc>
        <w:tc>
          <w:tcPr>
            <w:tcW w:w="2268" w:type="dxa"/>
          </w:tcPr>
          <w:p w:rsidR="00227C08" w:rsidRPr="005478DB" w:rsidRDefault="00227C08" w:rsidP="008A7869">
            <w:pPr>
              <w:jc w:val="center"/>
            </w:pPr>
            <w:r w:rsidRPr="005478DB">
              <w:t>Комитет государственного ветеринарного надзора Нижегородской области</w:t>
            </w:r>
          </w:p>
        </w:tc>
      </w:tr>
      <w:tr w:rsidR="00227C08" w:rsidRPr="005478DB" w:rsidTr="008A7869">
        <w:tblPrEx>
          <w:tblLook w:val="0000" w:firstRow="0" w:lastRow="0" w:firstColumn="0" w:lastColumn="0" w:noHBand="0" w:noVBand="0"/>
        </w:tblPrEx>
        <w:trPr>
          <w:trHeight w:val="360"/>
        </w:trPr>
        <w:tc>
          <w:tcPr>
            <w:tcW w:w="606" w:type="dxa"/>
          </w:tcPr>
          <w:p w:rsidR="00227C08" w:rsidRPr="005478DB" w:rsidRDefault="00227C08" w:rsidP="00227C08">
            <w:pPr>
              <w:numPr>
                <w:ilvl w:val="0"/>
                <w:numId w:val="18"/>
              </w:numPr>
              <w:ind w:left="527" w:hanging="357"/>
              <w:jc w:val="center"/>
            </w:pPr>
          </w:p>
        </w:tc>
        <w:tc>
          <w:tcPr>
            <w:tcW w:w="3969" w:type="dxa"/>
          </w:tcPr>
          <w:p w:rsidR="00227C08" w:rsidRPr="005478DB" w:rsidRDefault="00227C08" w:rsidP="008A7869">
            <w:pPr>
              <w:jc w:val="both"/>
            </w:pPr>
            <w:r w:rsidRPr="005478DB">
              <w:rPr>
                <w:color w:val="000000"/>
              </w:rPr>
              <w:t>Региональный государственный надзор в области охраны объектов культурного наследия</w:t>
            </w:r>
            <w:r w:rsidRPr="005478DB">
              <w:t xml:space="preserve"> </w:t>
            </w:r>
          </w:p>
        </w:tc>
        <w:tc>
          <w:tcPr>
            <w:tcW w:w="4394" w:type="dxa"/>
          </w:tcPr>
          <w:p w:rsidR="00227C08" w:rsidRPr="005478DB" w:rsidRDefault="00227C08" w:rsidP="008A7869">
            <w:pPr>
              <w:ind w:firstLine="175"/>
              <w:jc w:val="both"/>
            </w:pPr>
            <w:r w:rsidRPr="005478DB">
              <w:t>- Федеральный закон от 25.06.2002 № 73-ФЗ «Об объектах культурного наследия (памятниках истории и культуры) народов Российской Федерации»;</w:t>
            </w:r>
          </w:p>
          <w:p w:rsidR="00227C08" w:rsidRPr="005478DB" w:rsidRDefault="00227C08" w:rsidP="008A7869">
            <w:pPr>
              <w:ind w:firstLine="175"/>
              <w:jc w:val="both"/>
            </w:pPr>
            <w:r w:rsidRPr="005478DB">
              <w:t>- </w:t>
            </w:r>
            <w:hyperlink r:id="rId16" w:history="1">
              <w:r w:rsidRPr="005478DB">
                <w:t>Постановление Правительства РФ от 15.07.2009 № 569 «Об утверждении Положения о государственной историко-культурной экспертизе»</w:t>
              </w:r>
            </w:hyperlink>
            <w:r w:rsidRPr="005478DB">
              <w:t xml:space="preserve"> Указанный нормативно-правовой акт является полным, точным, не содержащий разночтений и неточностей, а также доступным для понимания, антикоррупционная экспертиза указанного нормативно-правового акта проведена федеральными органами исполнительной власти в соответствии с законодательством Российской Федерации;</w:t>
            </w:r>
          </w:p>
          <w:p w:rsidR="00227C08" w:rsidRPr="005478DB" w:rsidRDefault="00227C08" w:rsidP="008A7869">
            <w:pPr>
              <w:ind w:firstLine="175"/>
              <w:jc w:val="both"/>
              <w:rPr>
                <w:szCs w:val="26"/>
              </w:rPr>
            </w:pPr>
            <w:r w:rsidRPr="005478DB">
              <w:rPr>
                <w:sz w:val="22"/>
              </w:rPr>
              <w:t>- </w:t>
            </w:r>
            <w:r w:rsidRPr="005478DB">
              <w:rPr>
                <w:szCs w:val="26"/>
              </w:rPr>
              <w:t>Приказ Федеральной службы по надзору за соблюдением законодательства в области охраны объектов культурного наследия от 7 августа 2009 г. № 142 «Об утверждении Инструкции о порядке установки информационных надписей и обозначений на объекты культурного наследия федерального значения»;</w:t>
            </w:r>
          </w:p>
          <w:p w:rsidR="00227C08" w:rsidRPr="005478DB" w:rsidRDefault="00227C08" w:rsidP="008A7869">
            <w:pPr>
              <w:ind w:firstLine="175"/>
              <w:jc w:val="both"/>
              <w:rPr>
                <w:szCs w:val="26"/>
              </w:rPr>
            </w:pPr>
            <w:r w:rsidRPr="005478DB">
              <w:rPr>
                <w:sz w:val="26"/>
                <w:szCs w:val="26"/>
              </w:rPr>
              <w:t>- </w:t>
            </w:r>
            <w:r w:rsidRPr="005478DB">
              <w:rPr>
                <w:szCs w:val="26"/>
              </w:rPr>
              <w:t>Приказ Минкультуры России от 20.11.2015 № 2834 «Об утверждении Порядка обеспечения условий доступности для инвалидов объектов культурного наследия, включенных в единый государственный реестр объектов культурного наследия (памятников истории и культуры) народов Российской Федерации»</w:t>
            </w:r>
          </w:p>
          <w:p w:rsidR="00227C08" w:rsidRDefault="00227C08" w:rsidP="00227C08">
            <w:pPr>
              <w:ind w:firstLine="175"/>
              <w:jc w:val="both"/>
              <w:rPr>
                <w:szCs w:val="26"/>
              </w:rPr>
            </w:pPr>
            <w:r w:rsidRPr="005478DB">
              <w:rPr>
                <w:sz w:val="22"/>
              </w:rPr>
              <w:t>- </w:t>
            </w:r>
            <w:r w:rsidRPr="005478DB">
              <w:rPr>
                <w:szCs w:val="26"/>
              </w:rPr>
              <w:t>Закон Нижегородской области от 02.02.2016 № 14-З «Об объектах культурного наследия (памятниках истории и культуры) народов Российской Федерации, расположенных на территории Нижегородской области»</w:t>
            </w:r>
          </w:p>
          <w:p w:rsidR="00227C08" w:rsidRPr="00792553" w:rsidRDefault="00227C08" w:rsidP="00227C08">
            <w:pPr>
              <w:jc w:val="both"/>
              <w:rPr>
                <w:sz w:val="12"/>
                <w:szCs w:val="26"/>
              </w:rPr>
            </w:pPr>
          </w:p>
        </w:tc>
        <w:tc>
          <w:tcPr>
            <w:tcW w:w="4252" w:type="dxa"/>
          </w:tcPr>
          <w:p w:rsidR="00227C08" w:rsidRPr="005478DB" w:rsidRDefault="00227C08" w:rsidP="008A7869">
            <w:pPr>
              <w:ind w:firstLine="175"/>
              <w:jc w:val="both"/>
            </w:pPr>
            <w:r w:rsidRPr="005478DB">
              <w:t>- Постановление Правительства Нижегородской области от 21 апреля 2017 года № 255 "Об утверждении Порядка организации и осуществления на территории Нижегородской области регионального государственного надзора за состоянием, содержанием, сохранением, использованием, популяризацией и государственной охраной объектов культурного наследия регионального значения, объектов культурного наследия местного (муниципального) значения, выявленных объектов культурного наследия"</w:t>
            </w:r>
          </w:p>
          <w:p w:rsidR="00227C08" w:rsidRPr="005478DB" w:rsidRDefault="00227C08" w:rsidP="008A7869">
            <w:pPr>
              <w:ind w:firstLine="175"/>
              <w:jc w:val="both"/>
            </w:pPr>
            <w:r w:rsidRPr="005478DB">
              <w:t>-  Приказ Управления от 29 сентября 2010 года №71 «Об утверждении административного регламента Управления государственной охраны объектов культурного наследия Нижегородской области по исполнению государственной функции «Осуществление государственного контроля в области сохранения, использования и популяризации объектов культурного наследия»;</w:t>
            </w:r>
          </w:p>
          <w:p w:rsidR="00227C08" w:rsidRPr="005478DB" w:rsidRDefault="00227C08" w:rsidP="008A7869">
            <w:pPr>
              <w:ind w:firstLine="175"/>
              <w:jc w:val="both"/>
            </w:pPr>
          </w:p>
        </w:tc>
        <w:tc>
          <w:tcPr>
            <w:tcW w:w="2268" w:type="dxa"/>
          </w:tcPr>
          <w:p w:rsidR="00227C08" w:rsidRPr="005478DB" w:rsidRDefault="00227C08" w:rsidP="008A7869">
            <w:pPr>
              <w:jc w:val="center"/>
            </w:pPr>
            <w:r w:rsidRPr="005478DB">
              <w:t>Управление государственной охраны объектов культурного наследия Нижегородской области</w:t>
            </w:r>
          </w:p>
        </w:tc>
      </w:tr>
      <w:tr w:rsidR="00227C08" w:rsidRPr="005478DB" w:rsidTr="008A7869">
        <w:tblPrEx>
          <w:tblLook w:val="0000" w:firstRow="0" w:lastRow="0" w:firstColumn="0" w:lastColumn="0" w:noHBand="0" w:noVBand="0"/>
        </w:tblPrEx>
        <w:trPr>
          <w:trHeight w:val="360"/>
        </w:trPr>
        <w:tc>
          <w:tcPr>
            <w:tcW w:w="606" w:type="dxa"/>
          </w:tcPr>
          <w:p w:rsidR="00227C08" w:rsidRPr="005478DB" w:rsidRDefault="00227C08" w:rsidP="00227C08">
            <w:pPr>
              <w:numPr>
                <w:ilvl w:val="0"/>
                <w:numId w:val="18"/>
              </w:numPr>
              <w:ind w:left="527" w:hanging="357"/>
              <w:jc w:val="center"/>
            </w:pPr>
          </w:p>
        </w:tc>
        <w:tc>
          <w:tcPr>
            <w:tcW w:w="3969" w:type="dxa"/>
          </w:tcPr>
          <w:p w:rsidR="00227C08" w:rsidRPr="005478DB" w:rsidRDefault="00227C08" w:rsidP="008A7869">
            <w:pPr>
              <w:jc w:val="both"/>
              <w:rPr>
                <w:color w:val="000000"/>
              </w:rPr>
            </w:pPr>
            <w:r w:rsidRPr="005478DB">
              <w:t>Региональный государственный надзор в области технического состояния самоходных машин и других видов техники в Нижегородской области</w:t>
            </w:r>
          </w:p>
        </w:tc>
        <w:tc>
          <w:tcPr>
            <w:tcW w:w="4394" w:type="dxa"/>
            <w:shd w:val="clear" w:color="auto" w:fill="auto"/>
          </w:tcPr>
          <w:p w:rsidR="00227C08" w:rsidRPr="005478DB" w:rsidRDefault="00227C08" w:rsidP="008A7869">
            <w:pPr>
              <w:tabs>
                <w:tab w:val="left" w:pos="1350"/>
              </w:tabs>
              <w:ind w:firstLine="175"/>
              <w:jc w:val="both"/>
              <w:rPr>
                <w:color w:val="000000"/>
              </w:rPr>
            </w:pPr>
            <w:r w:rsidRPr="005478DB">
              <w:rPr>
                <w:color w:val="000000"/>
              </w:rPr>
              <w:t>-«Основные положения по допуску транспортных средств к эксплуатации и обязанности должностных лиц по обеспечению безопасности дорожного движения», утвержденные</w:t>
            </w:r>
            <w:r w:rsidRPr="005478DB">
              <w:rPr>
                <w:sz w:val="28"/>
                <w:szCs w:val="28"/>
              </w:rPr>
              <w:t xml:space="preserve"> </w:t>
            </w:r>
            <w:r w:rsidRPr="005478DB">
              <w:rPr>
                <w:color w:val="000000"/>
              </w:rPr>
              <w:t>Постановление Правительства Российской Федерации от 23.10.1993 № 1090</w:t>
            </w:r>
          </w:p>
          <w:p w:rsidR="00227C08" w:rsidRPr="005478DB" w:rsidRDefault="00227C08" w:rsidP="008A7869">
            <w:pPr>
              <w:tabs>
                <w:tab w:val="left" w:pos="1350"/>
              </w:tabs>
              <w:ind w:firstLine="175"/>
              <w:jc w:val="both"/>
              <w:rPr>
                <w:color w:val="000000"/>
              </w:rPr>
            </w:pPr>
            <w:r w:rsidRPr="005478DB">
              <w:rPr>
                <w:color w:val="000000"/>
              </w:rPr>
              <w:t>- Правила проведения технического осмотра самоходных машин и других видов техники, зарегистрированных органами, осуществляющими государственный надзор за их техническим состоянием, утвержденных постановлением Правительства Российской Федерации от 13.11.2013 № 1013.</w:t>
            </w:r>
          </w:p>
        </w:tc>
        <w:tc>
          <w:tcPr>
            <w:tcW w:w="4252" w:type="dxa"/>
          </w:tcPr>
          <w:p w:rsidR="00227C08" w:rsidRPr="005478DB" w:rsidRDefault="00227C08" w:rsidP="008A7869">
            <w:pPr>
              <w:ind w:firstLine="175"/>
              <w:jc w:val="both"/>
              <w:rPr>
                <w:color w:val="000000"/>
              </w:rPr>
            </w:pPr>
            <w:r w:rsidRPr="005478DB">
              <w:rPr>
                <w:color w:val="000000"/>
              </w:rPr>
              <w:t>- Закон Нижегородской области от 30.11.2007 № 161-З «О региональном государственном надзоре в области технического состояния самоходных машин и других видов техники в Нижегородской области»;</w:t>
            </w:r>
          </w:p>
          <w:p w:rsidR="00227C08" w:rsidRPr="005478DB" w:rsidRDefault="00227C08" w:rsidP="008A7869">
            <w:pPr>
              <w:ind w:firstLine="175"/>
              <w:jc w:val="both"/>
              <w:rPr>
                <w:color w:val="000000"/>
              </w:rPr>
            </w:pPr>
            <w:r w:rsidRPr="005478DB">
              <w:rPr>
                <w:color w:val="000000"/>
              </w:rPr>
              <w:t>- Приказ Государственной инспекции по надзору за техническим состоянием самоходных машин и других видов техники Нижегородской области от 16.09.2009 № 103 «Об утверждении административного регламента государственной инспекции по надзору за техническим состоянием самоходных машин и других видов техники Нижегородской области по исполнению государственной функции «Государственный надзор за техническим состоянием самоходных машин и других видов техники в Нижегородской области».</w:t>
            </w:r>
          </w:p>
        </w:tc>
        <w:tc>
          <w:tcPr>
            <w:tcW w:w="2268" w:type="dxa"/>
          </w:tcPr>
          <w:p w:rsidR="00227C08" w:rsidRPr="005478DB" w:rsidRDefault="00227C08" w:rsidP="008A7869">
            <w:pPr>
              <w:jc w:val="center"/>
              <w:rPr>
                <w:color w:val="000000"/>
              </w:rPr>
            </w:pPr>
            <w:r w:rsidRPr="005478DB">
              <w:rPr>
                <w:color w:val="000000"/>
              </w:rPr>
              <w:t>Государственная инспекция по надзору за техническим состоянием самоходных машин и других видов техники Нижегородской области</w:t>
            </w:r>
          </w:p>
        </w:tc>
      </w:tr>
      <w:tr w:rsidR="00227C08" w:rsidRPr="005478DB" w:rsidTr="008A7869">
        <w:tblPrEx>
          <w:tblLook w:val="0000" w:firstRow="0" w:lastRow="0" w:firstColumn="0" w:lastColumn="0" w:noHBand="0" w:noVBand="0"/>
        </w:tblPrEx>
        <w:trPr>
          <w:trHeight w:val="345"/>
        </w:trPr>
        <w:tc>
          <w:tcPr>
            <w:tcW w:w="606" w:type="dxa"/>
          </w:tcPr>
          <w:p w:rsidR="00227C08" w:rsidRPr="005478DB" w:rsidRDefault="00227C08" w:rsidP="00227C08">
            <w:pPr>
              <w:numPr>
                <w:ilvl w:val="0"/>
                <w:numId w:val="18"/>
              </w:numPr>
              <w:ind w:left="470" w:hanging="357"/>
              <w:jc w:val="both"/>
            </w:pPr>
          </w:p>
        </w:tc>
        <w:tc>
          <w:tcPr>
            <w:tcW w:w="3969" w:type="dxa"/>
          </w:tcPr>
          <w:p w:rsidR="00227C08" w:rsidRPr="005478DB" w:rsidRDefault="00227C08" w:rsidP="008A7869">
            <w:pPr>
              <w:jc w:val="both"/>
            </w:pPr>
            <w:r w:rsidRPr="005478DB">
              <w:t>Региональный государственный строительный надзор</w:t>
            </w:r>
          </w:p>
        </w:tc>
        <w:tc>
          <w:tcPr>
            <w:tcW w:w="4394" w:type="dxa"/>
            <w:shd w:val="clear" w:color="auto" w:fill="auto"/>
          </w:tcPr>
          <w:p w:rsidR="00227C08" w:rsidRPr="005478DB" w:rsidRDefault="00227C08" w:rsidP="008A7869">
            <w:pPr>
              <w:autoSpaceDE w:val="0"/>
              <w:autoSpaceDN w:val="0"/>
              <w:adjustRightInd w:val="0"/>
              <w:ind w:firstLine="175"/>
              <w:jc w:val="both"/>
              <w:rPr>
                <w:color w:val="000000"/>
              </w:rPr>
            </w:pPr>
            <w:r w:rsidRPr="005478DB">
              <w:rPr>
                <w:color w:val="000000"/>
              </w:rPr>
              <w:t>- Градостроительный кодекс Российской Федерации;</w:t>
            </w:r>
          </w:p>
          <w:p w:rsidR="00227C08" w:rsidRPr="005478DB" w:rsidRDefault="00227C08" w:rsidP="008A7869">
            <w:pPr>
              <w:autoSpaceDE w:val="0"/>
              <w:autoSpaceDN w:val="0"/>
              <w:adjustRightInd w:val="0"/>
              <w:ind w:firstLine="175"/>
              <w:jc w:val="both"/>
              <w:rPr>
                <w:color w:val="000000"/>
              </w:rPr>
            </w:pPr>
            <w:r w:rsidRPr="005478DB">
              <w:rPr>
                <w:color w:val="000000"/>
              </w:rPr>
              <w:t>- Федеральный закон от 23.11.2009 № 261-ФЗ «Об энергосбережении и о повышении энергетической</w:t>
            </w:r>
            <w:r>
              <w:rPr>
                <w:color w:val="000000"/>
              </w:rPr>
              <w:t xml:space="preserve"> </w:t>
            </w:r>
            <w:r w:rsidRPr="005478DB">
              <w:rPr>
                <w:color w:val="000000"/>
              </w:rPr>
              <w:t>эффективности и о внесении изменений в отдельные законодательные акты Российской Федерации»;</w:t>
            </w:r>
          </w:p>
          <w:p w:rsidR="00227C08" w:rsidRPr="005478DB" w:rsidRDefault="00227C08" w:rsidP="008A7869">
            <w:pPr>
              <w:autoSpaceDE w:val="0"/>
              <w:autoSpaceDN w:val="0"/>
              <w:adjustRightInd w:val="0"/>
              <w:ind w:firstLine="175"/>
              <w:jc w:val="both"/>
              <w:rPr>
                <w:color w:val="000000"/>
              </w:rPr>
            </w:pPr>
            <w:r w:rsidRPr="005478DB">
              <w:rPr>
                <w:color w:val="000000"/>
              </w:rPr>
              <w:t>- Приказ Минрегионразвития РФ от 30.12.2009 № 624 «Об утверждении перечня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оказывают влияние на безопасность объектов капитального строительства»;</w:t>
            </w:r>
          </w:p>
          <w:p w:rsidR="00227C08" w:rsidRPr="005478DB" w:rsidRDefault="00227C08" w:rsidP="008A7869">
            <w:pPr>
              <w:autoSpaceDE w:val="0"/>
              <w:autoSpaceDN w:val="0"/>
              <w:adjustRightInd w:val="0"/>
              <w:ind w:firstLine="175"/>
              <w:jc w:val="both"/>
              <w:rPr>
                <w:color w:val="000000"/>
              </w:rPr>
            </w:pPr>
            <w:r w:rsidRPr="005478DB">
              <w:rPr>
                <w:color w:val="000000"/>
              </w:rPr>
              <w:t>- Приказ Ростехнадзора от 12.01.2007 № 7 «Об утверждении и введении в действие Порядка ведения общего и (или) специального журнала учета выполнения работ при строительстве, реконструкции, капитальном ремонте объектов капитального строительства (РД-11-05-2007)»;</w:t>
            </w:r>
          </w:p>
          <w:p w:rsidR="00227C08" w:rsidRPr="005478DB" w:rsidRDefault="00227C08" w:rsidP="008A7869">
            <w:pPr>
              <w:autoSpaceDE w:val="0"/>
              <w:autoSpaceDN w:val="0"/>
              <w:adjustRightInd w:val="0"/>
              <w:ind w:firstLine="175"/>
              <w:jc w:val="both"/>
              <w:rPr>
                <w:color w:val="000000"/>
              </w:rPr>
            </w:pPr>
            <w:r w:rsidRPr="005478DB">
              <w:rPr>
                <w:color w:val="000000"/>
              </w:rPr>
              <w:t>- Приказ Ростехнадзора от 26.12.2006 № 1128 «Об утверждении и введении в действие Требований к составу и Порядку ведения исполнительной документации при строительстве, реконструкции, капитальном ремонте объектов капитального строительства и требований, предъявляемых к актам освидетельствования работ, конструкций, участков сетей инженерно- технического обеспечения (РД-11-02-2006)»;</w:t>
            </w:r>
          </w:p>
          <w:p w:rsidR="00227C08" w:rsidRPr="005478DB" w:rsidRDefault="00227C08" w:rsidP="008A7869">
            <w:pPr>
              <w:autoSpaceDE w:val="0"/>
              <w:autoSpaceDN w:val="0"/>
              <w:adjustRightInd w:val="0"/>
              <w:ind w:firstLine="175"/>
              <w:jc w:val="both"/>
              <w:rPr>
                <w:color w:val="000000"/>
              </w:rPr>
            </w:pPr>
            <w:r w:rsidRPr="005478DB">
              <w:rPr>
                <w:color w:val="000000"/>
              </w:rPr>
              <w:t xml:space="preserve">- постановление Правительства РФ от 05.03.2007 № 145 «О порядке организации и проведения государственной экспертизы проектной документации и результатов инженерных изысканий»; </w:t>
            </w:r>
          </w:p>
          <w:p w:rsidR="00227C08" w:rsidRPr="005478DB" w:rsidRDefault="00227C08" w:rsidP="008A7869">
            <w:pPr>
              <w:autoSpaceDE w:val="0"/>
              <w:autoSpaceDN w:val="0"/>
              <w:adjustRightInd w:val="0"/>
              <w:ind w:firstLine="175"/>
              <w:jc w:val="both"/>
              <w:rPr>
                <w:color w:val="000000"/>
              </w:rPr>
            </w:pPr>
            <w:r w:rsidRPr="005478DB">
              <w:rPr>
                <w:color w:val="000000"/>
              </w:rPr>
              <w:t xml:space="preserve">- постановление Правительства РФ от 16.02.2008 № 87 «О составе разделов проектной документации и требованиях к их содержанию»; </w:t>
            </w:r>
          </w:p>
          <w:p w:rsidR="00227C08" w:rsidRPr="005478DB" w:rsidRDefault="00227C08" w:rsidP="008A7869">
            <w:pPr>
              <w:autoSpaceDE w:val="0"/>
              <w:autoSpaceDN w:val="0"/>
              <w:adjustRightInd w:val="0"/>
              <w:ind w:firstLine="175"/>
              <w:jc w:val="both"/>
              <w:rPr>
                <w:color w:val="000000"/>
              </w:rPr>
            </w:pPr>
            <w:r w:rsidRPr="005478DB">
              <w:rPr>
                <w:color w:val="000000"/>
              </w:rPr>
              <w:t>- постановление Правительства РФ от 21 июня 2010 № 468 «О порядке проведения строительного контроля при осуществлении строительства, реконструкции, капитального ремонта объектов капитального строительства» и другие.</w:t>
            </w:r>
          </w:p>
          <w:p w:rsidR="00227C08" w:rsidRPr="005478DB" w:rsidRDefault="00227C08" w:rsidP="008A7869">
            <w:pPr>
              <w:autoSpaceDE w:val="0"/>
              <w:autoSpaceDN w:val="0"/>
              <w:adjustRightInd w:val="0"/>
              <w:ind w:firstLine="175"/>
              <w:jc w:val="both"/>
              <w:rPr>
                <w:color w:val="000000"/>
              </w:rPr>
            </w:pPr>
            <w:r w:rsidRPr="005478DB">
              <w:rPr>
                <w:color w:val="000000"/>
              </w:rPr>
              <w:t>- Приказ Минстроя Российской Федерации от 06.06.2016 № 399/пр «Об утверждении Правил определения класса энергетической эффективности многоквартирных домов;</w:t>
            </w:r>
          </w:p>
          <w:p w:rsidR="00227C08" w:rsidRPr="005478DB" w:rsidRDefault="00227C08" w:rsidP="008A7869">
            <w:pPr>
              <w:autoSpaceDE w:val="0"/>
              <w:autoSpaceDN w:val="0"/>
              <w:adjustRightInd w:val="0"/>
              <w:ind w:firstLine="175"/>
              <w:jc w:val="both"/>
              <w:rPr>
                <w:color w:val="000000"/>
                <w:sz w:val="22"/>
              </w:rPr>
            </w:pPr>
            <w:r w:rsidRPr="005478DB">
              <w:rPr>
                <w:szCs w:val="28"/>
              </w:rPr>
              <w:t>- Приказа Минстроя Российской Федерации от 17.11.2017 № 1550/пр «Об утверждении требований энергетической эффективности зданий, строений, сооружений»</w:t>
            </w:r>
          </w:p>
          <w:p w:rsidR="00227C08" w:rsidRPr="005478DB" w:rsidRDefault="00227C08" w:rsidP="008A7869">
            <w:pPr>
              <w:autoSpaceDE w:val="0"/>
              <w:autoSpaceDN w:val="0"/>
              <w:adjustRightInd w:val="0"/>
              <w:jc w:val="both"/>
              <w:rPr>
                <w:color w:val="000000"/>
              </w:rPr>
            </w:pPr>
          </w:p>
        </w:tc>
        <w:tc>
          <w:tcPr>
            <w:tcW w:w="4252" w:type="dxa"/>
          </w:tcPr>
          <w:p w:rsidR="00227C08" w:rsidRPr="005478DB" w:rsidRDefault="00227C08" w:rsidP="008A7869">
            <w:pPr>
              <w:autoSpaceDE w:val="0"/>
              <w:autoSpaceDN w:val="0"/>
              <w:adjustRightInd w:val="0"/>
              <w:ind w:firstLine="175"/>
              <w:jc w:val="both"/>
              <w:rPr>
                <w:color w:val="000000"/>
              </w:rPr>
            </w:pPr>
            <w:r w:rsidRPr="005478DB">
              <w:rPr>
                <w:color w:val="000000"/>
              </w:rPr>
              <w:t>- Положение об осуществлении государственного строительного надзора в РФ, утв. постановлением Правительства РФ от 01.02.2006 № 54;</w:t>
            </w:r>
          </w:p>
          <w:p w:rsidR="00227C08" w:rsidRPr="005478DB" w:rsidRDefault="00227C08" w:rsidP="008A7869">
            <w:pPr>
              <w:autoSpaceDE w:val="0"/>
              <w:autoSpaceDN w:val="0"/>
              <w:adjustRightInd w:val="0"/>
              <w:ind w:firstLine="175"/>
              <w:jc w:val="both"/>
              <w:rPr>
                <w:color w:val="000000"/>
              </w:rPr>
            </w:pPr>
          </w:p>
        </w:tc>
        <w:tc>
          <w:tcPr>
            <w:tcW w:w="2268" w:type="dxa"/>
            <w:vMerge w:val="restart"/>
          </w:tcPr>
          <w:p w:rsidR="00227C08" w:rsidRPr="005478DB" w:rsidRDefault="00227C08" w:rsidP="008A7869">
            <w:pPr>
              <w:autoSpaceDE w:val="0"/>
              <w:autoSpaceDN w:val="0"/>
              <w:adjustRightInd w:val="0"/>
              <w:jc w:val="center"/>
            </w:pPr>
            <w:r w:rsidRPr="005478DB">
              <w:t>Инспекция государственного строительного надзора Нижегородской области</w:t>
            </w:r>
          </w:p>
        </w:tc>
      </w:tr>
      <w:tr w:rsidR="00227C08" w:rsidRPr="005478DB" w:rsidTr="008A7869">
        <w:tblPrEx>
          <w:tblLook w:val="0000" w:firstRow="0" w:lastRow="0" w:firstColumn="0" w:lastColumn="0" w:noHBand="0" w:noVBand="0"/>
        </w:tblPrEx>
        <w:trPr>
          <w:trHeight w:val="345"/>
        </w:trPr>
        <w:tc>
          <w:tcPr>
            <w:tcW w:w="606" w:type="dxa"/>
          </w:tcPr>
          <w:p w:rsidR="00227C08" w:rsidRPr="005478DB" w:rsidRDefault="00227C08" w:rsidP="00227C08">
            <w:pPr>
              <w:numPr>
                <w:ilvl w:val="0"/>
                <w:numId w:val="18"/>
              </w:numPr>
              <w:ind w:left="470" w:hanging="357"/>
              <w:jc w:val="both"/>
            </w:pPr>
          </w:p>
        </w:tc>
        <w:tc>
          <w:tcPr>
            <w:tcW w:w="3969" w:type="dxa"/>
          </w:tcPr>
          <w:p w:rsidR="00227C08" w:rsidRPr="005478DB" w:rsidRDefault="00227C08" w:rsidP="008A7869">
            <w:r w:rsidRPr="005478DB">
              <w:t>Государственный контроль (надзор) в области долевого строительства многоквартирных домов и (или) иных объектов недвижимости, а также за деятельностью жилищно-строительных кооперативов, связанной со строительством многоквартирных домов</w:t>
            </w:r>
          </w:p>
        </w:tc>
        <w:tc>
          <w:tcPr>
            <w:tcW w:w="4394" w:type="dxa"/>
            <w:shd w:val="clear" w:color="auto" w:fill="auto"/>
          </w:tcPr>
          <w:p w:rsidR="00227C08" w:rsidRPr="005478DB" w:rsidRDefault="00227C08" w:rsidP="008A7869">
            <w:pPr>
              <w:ind w:firstLine="284"/>
              <w:jc w:val="both"/>
            </w:pPr>
            <w:r w:rsidRPr="005478DB">
              <w:t>- Федеральный закон от 30.12.2004 года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rsidR="00227C08" w:rsidRPr="005478DB" w:rsidRDefault="00227C08" w:rsidP="008A7869">
            <w:pPr>
              <w:ind w:firstLine="175"/>
              <w:jc w:val="both"/>
            </w:pPr>
            <w:r w:rsidRPr="005478DB">
              <w:t>- Постановление Правительства Российской Федерации от 21.04.2006 № 233 «О нормативах оценки финансовой устойчивости деятельности застройщика»;</w:t>
            </w:r>
          </w:p>
          <w:p w:rsidR="00227C08" w:rsidRPr="005478DB" w:rsidRDefault="00227C08" w:rsidP="008A7869">
            <w:pPr>
              <w:ind w:firstLine="175"/>
              <w:jc w:val="both"/>
            </w:pPr>
            <w:r w:rsidRPr="005478DB">
              <w:t>- Постановление Правительства Российской Федерации от 27.10.2005 № 645 «О ежеквартальной отчетности застройщиков об осуществлении деятельности, связанной с привлечением денежных средств участников долевого строительства»;</w:t>
            </w:r>
          </w:p>
          <w:p w:rsidR="00227C08" w:rsidRPr="005478DB" w:rsidRDefault="00227C08" w:rsidP="008A7869">
            <w:pPr>
              <w:ind w:firstLine="175"/>
              <w:jc w:val="both"/>
            </w:pPr>
            <w:r w:rsidRPr="005478DB">
              <w:t>- Приказ Минстроя России от 11.05.2018 № 275/пр «Об утверждении положения о порядке, составе, способах, сроках и периодичности размещения информации застройщиками в единой информационной системе жилищного строительства, указанной в статье 23.3 Федерального закона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rsidR="00227C08" w:rsidRPr="005478DB" w:rsidRDefault="00227C08" w:rsidP="008A7869">
            <w:pPr>
              <w:ind w:firstLine="175"/>
              <w:jc w:val="both"/>
            </w:pPr>
            <w:r w:rsidRPr="005478DB">
              <w:t>- Постановление Правительства Нижегородской области от 29.11.2018 №804 «Об утверждении Порядка организации и осуществления государственного контроля (надзора) в области долевого строительства многоквартирных домов и (или) иных объектов недвижимости на территории Нижегородской области»</w:t>
            </w:r>
          </w:p>
          <w:p w:rsidR="00227C08" w:rsidRPr="005478DB" w:rsidRDefault="00227C08" w:rsidP="008A7869">
            <w:pPr>
              <w:ind w:firstLine="175"/>
              <w:jc w:val="both"/>
            </w:pPr>
          </w:p>
        </w:tc>
        <w:tc>
          <w:tcPr>
            <w:tcW w:w="4252" w:type="dxa"/>
          </w:tcPr>
          <w:p w:rsidR="00227C08" w:rsidRPr="005478DB" w:rsidRDefault="00227C08" w:rsidP="008A7869">
            <w:pPr>
              <w:widowControl w:val="0"/>
              <w:autoSpaceDE w:val="0"/>
              <w:autoSpaceDN w:val="0"/>
              <w:adjustRightInd w:val="0"/>
              <w:ind w:firstLine="178"/>
              <w:jc w:val="both"/>
            </w:pPr>
            <w:r w:rsidRPr="005478DB">
              <w:t>- Постановление Правительства Нижегородской области от 29 ноября 2018 года №804 «Об утверждении порядка организации и осуществления государственного контроля (надзора) в области долевого строительства многоквартирных домов и (или) иных объектов недвижимости на территории Нижегородской области»</w:t>
            </w:r>
          </w:p>
          <w:p w:rsidR="00227C08" w:rsidRPr="005478DB" w:rsidRDefault="00227C08" w:rsidP="008A7869">
            <w:pPr>
              <w:widowControl w:val="0"/>
              <w:autoSpaceDE w:val="0"/>
              <w:autoSpaceDN w:val="0"/>
              <w:adjustRightInd w:val="0"/>
              <w:spacing w:after="120"/>
              <w:ind w:firstLine="178"/>
              <w:jc w:val="both"/>
            </w:pPr>
            <w:r w:rsidRPr="005478DB">
              <w:t>- Приказ министерства строительства Нижегородской области от 19 мая 2015 года № 34/од «Об утверждении административного регламента министерства строительства Нижегородской области по исполнению государственной функции «Осуществление государственного контроля (надзора) в области долевого строительства многоквартирных домов и (или) иных объектов недвижимости на территории Нижегородской области»</w:t>
            </w:r>
          </w:p>
        </w:tc>
        <w:tc>
          <w:tcPr>
            <w:tcW w:w="2268" w:type="dxa"/>
            <w:vMerge/>
          </w:tcPr>
          <w:p w:rsidR="00227C08" w:rsidRPr="005478DB" w:rsidRDefault="00227C08" w:rsidP="008A7869">
            <w:pPr>
              <w:jc w:val="center"/>
            </w:pPr>
          </w:p>
        </w:tc>
      </w:tr>
      <w:tr w:rsidR="00227C08" w:rsidRPr="005478DB" w:rsidTr="008A7869">
        <w:tblPrEx>
          <w:tblLook w:val="0000" w:firstRow="0" w:lastRow="0" w:firstColumn="0" w:lastColumn="0" w:noHBand="0" w:noVBand="0"/>
        </w:tblPrEx>
        <w:trPr>
          <w:trHeight w:val="345"/>
        </w:trPr>
        <w:tc>
          <w:tcPr>
            <w:tcW w:w="606" w:type="dxa"/>
          </w:tcPr>
          <w:p w:rsidR="00227C08" w:rsidRPr="005478DB" w:rsidRDefault="00227C08" w:rsidP="00227C08">
            <w:pPr>
              <w:numPr>
                <w:ilvl w:val="0"/>
                <w:numId w:val="18"/>
              </w:numPr>
              <w:ind w:left="527" w:hanging="357"/>
              <w:jc w:val="both"/>
            </w:pPr>
          </w:p>
        </w:tc>
        <w:tc>
          <w:tcPr>
            <w:tcW w:w="3969" w:type="dxa"/>
          </w:tcPr>
          <w:p w:rsidR="00227C08" w:rsidRPr="005478DB" w:rsidRDefault="00227C08" w:rsidP="008A7869">
            <w:r w:rsidRPr="005478DB">
              <w:t>Государственный контроль (надзор) в области регулируемых государством цен (тарифов)</w:t>
            </w:r>
          </w:p>
        </w:tc>
        <w:tc>
          <w:tcPr>
            <w:tcW w:w="4394" w:type="dxa"/>
            <w:shd w:val="clear" w:color="auto" w:fill="auto"/>
          </w:tcPr>
          <w:p w:rsidR="00227C08" w:rsidRPr="005478DB" w:rsidRDefault="00227C08" w:rsidP="008A7869">
            <w:pPr>
              <w:ind w:firstLine="175"/>
              <w:jc w:val="both"/>
            </w:pPr>
            <w:r w:rsidRPr="005478DB">
              <w:t>- Федеральный закон от 17.08.1995 № 147-ФЗ «О естественных монополиях»;</w:t>
            </w:r>
          </w:p>
          <w:p w:rsidR="00227C08" w:rsidRPr="005478DB" w:rsidRDefault="00227C08" w:rsidP="008A7869">
            <w:pPr>
              <w:ind w:firstLine="175"/>
              <w:jc w:val="both"/>
            </w:pPr>
            <w:r w:rsidRPr="005478DB">
              <w:t>- Федеральный закон от 24.06.1998 № 89-ФЗ «Об отходах производства и потребления»;</w:t>
            </w:r>
          </w:p>
          <w:p w:rsidR="00227C08" w:rsidRPr="005478DB" w:rsidRDefault="00227C08" w:rsidP="008A7869">
            <w:pPr>
              <w:ind w:firstLine="175"/>
              <w:jc w:val="both"/>
            </w:pPr>
            <w:r w:rsidRPr="005478DB">
              <w:t>- Федеральный закон от 26.03.2003 № 35-ФЗ «Об электроэнергетике»;</w:t>
            </w:r>
          </w:p>
          <w:p w:rsidR="00227C08" w:rsidRPr="005478DB" w:rsidRDefault="00227C08" w:rsidP="008A7869">
            <w:pPr>
              <w:ind w:firstLine="175"/>
              <w:jc w:val="both"/>
            </w:pPr>
            <w:r w:rsidRPr="005478DB">
              <w:t>- Федеральный закон от 27.07.2010 № 190-ФЗ «О теплоснабжении»;</w:t>
            </w:r>
          </w:p>
          <w:p w:rsidR="00227C08" w:rsidRPr="005478DB" w:rsidRDefault="00227C08" w:rsidP="008A7869">
            <w:pPr>
              <w:ind w:firstLine="175"/>
              <w:jc w:val="both"/>
            </w:pPr>
            <w:r w:rsidRPr="005478DB">
              <w:t>- Федеральный закон от 01.07.2011 № 170-ФЗ «О техническом осмотре транспортных средств и о внесении изменений в отдельные законодательные акты Российской Федерации»;</w:t>
            </w:r>
          </w:p>
          <w:p w:rsidR="00227C08" w:rsidRPr="005478DB" w:rsidRDefault="00227C08" w:rsidP="008A7869">
            <w:pPr>
              <w:ind w:firstLine="175"/>
              <w:jc w:val="both"/>
            </w:pPr>
            <w:r w:rsidRPr="005478DB">
              <w:t>- Федеральный закон от 07.12.2011 № 416-ФЗ «О водоснабжении и водоотведении»;</w:t>
            </w:r>
          </w:p>
          <w:p w:rsidR="00227C08" w:rsidRPr="005478DB" w:rsidRDefault="00227C08" w:rsidP="008A7869">
            <w:pPr>
              <w:ind w:firstLine="175"/>
              <w:jc w:val="both"/>
            </w:pPr>
            <w:r w:rsidRPr="005478DB">
              <w:t>- Федеральный закон от 23.11.2009 № 261-ФЗ «Об энергосбережении и о повышении энергетической эффективности и о внесении изменений в отдельные законодательные акты Российской Федерации»;</w:t>
            </w:r>
          </w:p>
          <w:p w:rsidR="00227C08" w:rsidRPr="005478DB" w:rsidRDefault="00227C08" w:rsidP="008A7869">
            <w:pPr>
              <w:ind w:firstLine="175"/>
              <w:jc w:val="both"/>
            </w:pPr>
            <w:r w:rsidRPr="005478DB">
              <w:t>- Постановление Правительства РФ от 27.11.2010 № 938 «О стандартах раскрытия информации субъектами естественных монополий, осуществляющими деятельность в сферах услуг в транспортных терминалах, портах и аэропортах и услуг по использованию инфраструктуры внутренних водных путей»;</w:t>
            </w:r>
          </w:p>
          <w:p w:rsidR="00227C08" w:rsidRPr="005478DB" w:rsidRDefault="00227C08" w:rsidP="008A7869">
            <w:pPr>
              <w:ind w:firstLine="175"/>
              <w:jc w:val="both"/>
            </w:pPr>
            <w:r w:rsidRPr="005478DB">
              <w:t>- Постановление Правительства РФ от 29.10.2010 № 872 «О стандартах раскрытия информации субъектами естественных монополий, оказывающими услуги по транспортировке газа по трубопроводам»;</w:t>
            </w:r>
          </w:p>
          <w:p w:rsidR="00227C08" w:rsidRPr="005478DB" w:rsidRDefault="00227C08" w:rsidP="008A7869">
            <w:pPr>
              <w:ind w:firstLine="175"/>
              <w:jc w:val="both"/>
            </w:pPr>
            <w:r w:rsidRPr="005478DB">
              <w:t>- Постановление Правительства РФ от 05.12.2011 № 1008 «О проведении технического осмотра транспортных средств»;</w:t>
            </w:r>
          </w:p>
          <w:p w:rsidR="00227C08" w:rsidRPr="005478DB" w:rsidRDefault="00227C08" w:rsidP="008A7869">
            <w:pPr>
              <w:ind w:firstLine="175"/>
              <w:jc w:val="both"/>
            </w:pPr>
            <w:r w:rsidRPr="005478DB">
              <w:t>- Постановление Правительства РФ от 29.12.2011 № 1178 «О ценообразовании в области регулируемых цен (тарифов) в электроэнергетике»;</w:t>
            </w:r>
          </w:p>
          <w:p w:rsidR="00227C08" w:rsidRPr="005478DB" w:rsidRDefault="00227C08" w:rsidP="008A7869">
            <w:pPr>
              <w:ind w:firstLine="175"/>
              <w:jc w:val="both"/>
            </w:pPr>
            <w:r w:rsidRPr="005478DB">
              <w:t>- Постановление Правительства РФ от 22.10.2012 № 1075 «О ценообразовании в сфере теплоснабжения»;</w:t>
            </w:r>
          </w:p>
          <w:p w:rsidR="00227C08" w:rsidRPr="005478DB" w:rsidRDefault="00227C08" w:rsidP="008A7869">
            <w:pPr>
              <w:ind w:firstLine="175"/>
              <w:jc w:val="both"/>
            </w:pPr>
            <w:r w:rsidRPr="005478DB">
              <w:t>- Постановление Правительства РФ от 17.01.2013 № 6 «О стандартах раскрытия информации в сфере водоснабжения и водоотведения»;</w:t>
            </w:r>
          </w:p>
          <w:p w:rsidR="00227C08" w:rsidRPr="005478DB" w:rsidRDefault="00227C08" w:rsidP="008A7869">
            <w:pPr>
              <w:ind w:firstLine="175"/>
              <w:jc w:val="both"/>
            </w:pPr>
            <w:r w:rsidRPr="005478DB">
              <w:t>- Постановление Правительства РФ от 13.05.2013 № 406 «О государственном регулировании тарифов в сфере водоснабжения и водоотведения»;</w:t>
            </w:r>
          </w:p>
          <w:p w:rsidR="00227C08" w:rsidRPr="005478DB" w:rsidRDefault="00227C08" w:rsidP="008A7869">
            <w:pPr>
              <w:ind w:firstLine="175"/>
              <w:jc w:val="both"/>
            </w:pPr>
            <w:r w:rsidRPr="005478DB">
              <w:t>- Постановление Правительства РФ от 05.07.2013 № 570 «О стандартах раскрытия информации теплоснабжающими, теплосетевыми организациями и органами регулирования»;</w:t>
            </w:r>
          </w:p>
          <w:p w:rsidR="00227C08" w:rsidRPr="005478DB" w:rsidRDefault="00227C08" w:rsidP="008A7869">
            <w:pPr>
              <w:ind w:firstLine="175"/>
              <w:jc w:val="both"/>
            </w:pPr>
            <w:r w:rsidRPr="005478DB">
              <w:t>- Постановление Правительства РФ от 06.05.2015 № 434 «О региональном государственном контроле за применением цен на лекарственные препараты, включенные в перечень жизненно необходимых и важнейших лекарственных препаратов»;</w:t>
            </w:r>
          </w:p>
          <w:p w:rsidR="00227C08" w:rsidRPr="005478DB" w:rsidRDefault="00227C08" w:rsidP="008A7869">
            <w:pPr>
              <w:ind w:firstLine="175"/>
              <w:jc w:val="both"/>
            </w:pPr>
            <w:r w:rsidRPr="005478DB">
              <w:t>- Постановление Правительства РФ от 21.06.2016 № 564 «Об утверждении стандартов раскрытия информации в области обращения с твердыми коммунальными отходами»;</w:t>
            </w:r>
          </w:p>
          <w:p w:rsidR="00227C08" w:rsidRPr="005478DB" w:rsidRDefault="00227C08" w:rsidP="008A7869">
            <w:pPr>
              <w:ind w:firstLine="175"/>
              <w:jc w:val="both"/>
            </w:pPr>
            <w:r w:rsidRPr="005478DB">
              <w:t>- Постановление Правительства РФ от 21.01.2004 № 24 «Стандарты раскрытия информации субъектами оптового и розничных рынков электрической энергии»;</w:t>
            </w:r>
          </w:p>
          <w:p w:rsidR="00227C08" w:rsidRPr="005478DB" w:rsidRDefault="00227C08" w:rsidP="008A7869">
            <w:pPr>
              <w:ind w:firstLine="175"/>
              <w:jc w:val="both"/>
            </w:pPr>
            <w:r w:rsidRPr="005478DB">
              <w:t>- Постановление Правительства РФ от 28.09.2010 № 764 «Правила осуществления контроля за соблюдением субъектами естественных монополий стандартов раскрытия информации»;</w:t>
            </w:r>
          </w:p>
          <w:p w:rsidR="00227C08" w:rsidRPr="005478DB" w:rsidRDefault="00227C08" w:rsidP="008A7869">
            <w:pPr>
              <w:ind w:firstLine="175"/>
              <w:jc w:val="both"/>
            </w:pPr>
            <w:r w:rsidRPr="005478DB">
              <w:t>- Постановление Правительства РФ от 18.10.2010 № 844 «Стандарты раскрытия информации субъектами естественных монополий, оказывающими услуги по транспортировке нефти и нефтепродуктов по магистральным трубопроводам»;</w:t>
            </w:r>
          </w:p>
          <w:p w:rsidR="00227C08" w:rsidRPr="005478DB" w:rsidRDefault="00227C08" w:rsidP="008A7869">
            <w:pPr>
              <w:ind w:firstLine="175"/>
              <w:jc w:val="both"/>
            </w:pPr>
            <w:r w:rsidRPr="005478DB">
              <w:t>- Постановление Правительства РФ от 29.10.2010 № 865 «Правила установления предельных размеров оптовых и предельных размеров розничных надбавок к фактическим отпускным ценам, установленным производителями лекарственных препаратов, включенных в перечень жизненно необходимых и важнейших лекарственных препаратов, в субъектах Российской Федерации»;</w:t>
            </w:r>
          </w:p>
          <w:p w:rsidR="00227C08" w:rsidRPr="005478DB" w:rsidRDefault="00227C08" w:rsidP="008A7869">
            <w:pPr>
              <w:ind w:firstLine="175"/>
              <w:jc w:val="both"/>
            </w:pPr>
            <w:r w:rsidRPr="005478DB">
              <w:t>- Закон Нижегородской области от 31.07.2012 № 101-З «О порядке перемещения задержанных транспортных средств на специализированную стоянку, их хранения, оплаты расходов на перемещение и хранение, возврата задержанных транспортных средств»</w:t>
            </w:r>
          </w:p>
          <w:p w:rsidR="00227C08" w:rsidRPr="005478DB" w:rsidRDefault="00227C08" w:rsidP="008A7869">
            <w:pPr>
              <w:ind w:firstLine="175"/>
              <w:jc w:val="both"/>
            </w:pPr>
            <w:r w:rsidRPr="005478DB">
              <w:t>- Постановление Правительства Нижегородской области от 20.05.2010 № 282 «Об установлении предельной наценки на продукцию (товары), реализуемую на предприятиях общественного питания, при общеобразовательных школах, профтехучилищах, средних специальных и высших учебных заведениях, расположенных на территории Нижегородской области»;</w:t>
            </w:r>
          </w:p>
          <w:p w:rsidR="00227C08" w:rsidRPr="005478DB" w:rsidRDefault="00227C08" w:rsidP="008A7869">
            <w:pPr>
              <w:ind w:firstLine="175"/>
              <w:jc w:val="both"/>
            </w:pPr>
            <w:r w:rsidRPr="005478DB">
              <w:t>- Постановление Правительства Нижегородской области от 22.03.2011 № 193 «Об установлении предельных размеров розничных надбавок к фактическим отпускным ценам производителей на лекарственные препараты, включенные в перечень жизненно необходимых и важнейших лекарственных препаратов.</w:t>
            </w:r>
          </w:p>
          <w:p w:rsidR="00227C08" w:rsidRPr="005478DB" w:rsidRDefault="00227C08" w:rsidP="00792553">
            <w:pPr>
              <w:jc w:val="both"/>
            </w:pPr>
          </w:p>
        </w:tc>
        <w:tc>
          <w:tcPr>
            <w:tcW w:w="4252" w:type="dxa"/>
          </w:tcPr>
          <w:p w:rsidR="00227C08" w:rsidRPr="005478DB" w:rsidRDefault="00227C08" w:rsidP="008A7869">
            <w:pPr>
              <w:ind w:firstLine="178"/>
              <w:jc w:val="both"/>
            </w:pPr>
            <w:r w:rsidRPr="005478DB">
              <w:t>- Постановление Правительства Нижегородской области от 25 сентября 2013 года № 680 "Об утверждении Порядка осуществления регионального государственного контроля (надзора) в области государственного регулирования цен (тарифов) на территории Нижегородской области";</w:t>
            </w:r>
          </w:p>
          <w:p w:rsidR="00227C08" w:rsidRPr="005478DB" w:rsidRDefault="00227C08" w:rsidP="008A7869">
            <w:pPr>
              <w:ind w:firstLine="178"/>
              <w:jc w:val="both"/>
            </w:pPr>
            <w:r w:rsidRPr="005478DB">
              <w:t>- Приказ региональной службы по тарифам Нижегородской области от 17 июня 2015 года №73/од «Об утверждении административного регламента региональной службы по тарифам Нижегородской области по исполнению государственной функции «Осуществление регионального государственного контроля (надзора) в области государственного регулирования цен (тарифов) на территории Нижегородской области».</w:t>
            </w:r>
          </w:p>
        </w:tc>
        <w:tc>
          <w:tcPr>
            <w:tcW w:w="2268" w:type="dxa"/>
          </w:tcPr>
          <w:p w:rsidR="00227C08" w:rsidRPr="005478DB" w:rsidRDefault="00227C08" w:rsidP="008A7869">
            <w:pPr>
              <w:jc w:val="center"/>
            </w:pPr>
            <w:r w:rsidRPr="005478DB">
              <w:t>Региональная служба по тарифам Нижегородской области</w:t>
            </w:r>
          </w:p>
        </w:tc>
      </w:tr>
      <w:tr w:rsidR="00227C08" w:rsidRPr="005478DB" w:rsidTr="008A7869">
        <w:tblPrEx>
          <w:tblLook w:val="0000" w:firstRow="0" w:lastRow="0" w:firstColumn="0" w:lastColumn="0" w:noHBand="0" w:noVBand="0"/>
        </w:tblPrEx>
        <w:trPr>
          <w:trHeight w:val="345"/>
        </w:trPr>
        <w:tc>
          <w:tcPr>
            <w:tcW w:w="606" w:type="dxa"/>
          </w:tcPr>
          <w:p w:rsidR="00227C08" w:rsidRPr="005478DB" w:rsidRDefault="00227C08" w:rsidP="00227C08">
            <w:pPr>
              <w:numPr>
                <w:ilvl w:val="0"/>
                <w:numId w:val="18"/>
              </w:numPr>
              <w:ind w:left="527" w:hanging="357"/>
              <w:jc w:val="both"/>
            </w:pPr>
          </w:p>
        </w:tc>
        <w:tc>
          <w:tcPr>
            <w:tcW w:w="3969" w:type="dxa"/>
          </w:tcPr>
          <w:p w:rsidR="00227C08" w:rsidRPr="005478DB" w:rsidRDefault="00227C08" w:rsidP="008A7869">
            <w:pPr>
              <w:jc w:val="both"/>
            </w:pPr>
            <w:r w:rsidRPr="005478DB">
              <w:t>Региональный государственный контроль в сфере социального обслуживания граждан</w:t>
            </w:r>
          </w:p>
        </w:tc>
        <w:tc>
          <w:tcPr>
            <w:tcW w:w="4394" w:type="dxa"/>
            <w:shd w:val="clear" w:color="auto" w:fill="auto"/>
          </w:tcPr>
          <w:p w:rsidR="00227C08" w:rsidRPr="005478DB" w:rsidRDefault="00227C08" w:rsidP="008A7869">
            <w:pPr>
              <w:autoSpaceDE w:val="0"/>
              <w:autoSpaceDN w:val="0"/>
              <w:adjustRightInd w:val="0"/>
              <w:ind w:firstLine="284"/>
              <w:jc w:val="both"/>
            </w:pPr>
            <w:r w:rsidRPr="005478DB">
              <w:t>- Федеральный закон от 28.12.2013 № 442-ФЗ «Об основах социального обслуживания граждан в Российской Федерации»;</w:t>
            </w:r>
          </w:p>
          <w:p w:rsidR="00227C08" w:rsidRPr="005478DB" w:rsidRDefault="00227C08" w:rsidP="008A7869">
            <w:pPr>
              <w:autoSpaceDE w:val="0"/>
              <w:autoSpaceDN w:val="0"/>
              <w:adjustRightInd w:val="0"/>
              <w:ind w:firstLine="284"/>
              <w:jc w:val="both"/>
            </w:pPr>
            <w:r w:rsidRPr="005478DB">
              <w:t>- Федеральный закон от 24.11.1995 № 181-ФЗ «О социальной защите инвалидов в Российской Федерации»;</w:t>
            </w:r>
          </w:p>
          <w:p w:rsidR="00227C08" w:rsidRPr="005478DB" w:rsidRDefault="00227C08" w:rsidP="008A7869">
            <w:pPr>
              <w:autoSpaceDE w:val="0"/>
              <w:autoSpaceDN w:val="0"/>
              <w:adjustRightInd w:val="0"/>
              <w:ind w:firstLine="284"/>
              <w:jc w:val="both"/>
            </w:pPr>
            <w:r w:rsidRPr="005478DB">
              <w:t>- постановление Правительства Российской Федерации от 24.11.2014 № 1239 «Об утверждении Правил размещения и обновления информации о поставщике социальных услуг на официальном сайте поставщика социальных услуг в информационно-телекоммуникационной сети «Интернет»;</w:t>
            </w:r>
          </w:p>
          <w:p w:rsidR="00227C08" w:rsidRPr="005478DB" w:rsidRDefault="00227C08" w:rsidP="008A7869">
            <w:pPr>
              <w:autoSpaceDE w:val="0"/>
              <w:autoSpaceDN w:val="0"/>
              <w:adjustRightInd w:val="0"/>
              <w:ind w:firstLine="284"/>
              <w:jc w:val="both"/>
            </w:pPr>
            <w:r w:rsidRPr="005478DB">
              <w:t>- </w:t>
            </w:r>
            <w:r w:rsidRPr="005478DB">
              <w:rPr>
                <w:rFonts w:eastAsia="Calibri"/>
                <w:lang w:eastAsia="en-US"/>
              </w:rPr>
              <w:t>приказ Министерства труда и социальной защиты Российской Федерации от 17.11.2014 № 886н «Об утверждении Порядка размещения на официальном сайте поставщика социальных услуг в информационно-телекоммуникационной сети «Интернет» и обновления информации об этом поставщике (в том числе содержание указанной информации и форма ее предоставления);</w:t>
            </w:r>
          </w:p>
          <w:p w:rsidR="00227C08" w:rsidRPr="005478DB" w:rsidRDefault="00227C08" w:rsidP="008A7869">
            <w:pPr>
              <w:autoSpaceDE w:val="0"/>
              <w:autoSpaceDN w:val="0"/>
              <w:adjustRightInd w:val="0"/>
              <w:ind w:firstLine="284"/>
              <w:jc w:val="both"/>
              <w:rPr>
                <w:rFonts w:eastAsia="Calibri"/>
                <w:lang w:eastAsia="en-US"/>
              </w:rPr>
            </w:pPr>
            <w:r w:rsidRPr="005478DB">
              <w:t>- </w:t>
            </w:r>
            <w:r w:rsidRPr="005478DB">
              <w:rPr>
                <w:rFonts w:eastAsia="Calibri"/>
                <w:lang w:eastAsia="en-US"/>
              </w:rPr>
              <w:t>приказ Министерства труда и социальной защиты Российской Федерации от 24.11.2014 № 940н «Об утверждении Правил организации деятельности организаций социального обслуживания, их структурных подразделений»;</w:t>
            </w:r>
          </w:p>
          <w:p w:rsidR="00227C08" w:rsidRPr="005478DB" w:rsidRDefault="00227C08" w:rsidP="008A7869">
            <w:pPr>
              <w:autoSpaceDE w:val="0"/>
              <w:autoSpaceDN w:val="0"/>
              <w:adjustRightInd w:val="0"/>
              <w:ind w:firstLine="284"/>
              <w:jc w:val="both"/>
              <w:rPr>
                <w:rFonts w:eastAsia="Calibri"/>
                <w:lang w:eastAsia="en-US"/>
              </w:rPr>
            </w:pPr>
            <w:r w:rsidRPr="005478DB">
              <w:rPr>
                <w:rFonts w:eastAsia="Calibri"/>
                <w:lang w:eastAsia="en-US"/>
              </w:rPr>
              <w:t>- приказ Министерства труда и социальной защиты Российской Федерации от 10.11.2014 № 874н «О примерной форме договора о предоставлении социальных услуг, а также о форме индивидуальной программы предоставления социальных услуг»;</w:t>
            </w:r>
          </w:p>
          <w:p w:rsidR="00227C08" w:rsidRPr="005478DB" w:rsidRDefault="00227C08" w:rsidP="008A7869">
            <w:pPr>
              <w:autoSpaceDE w:val="0"/>
              <w:autoSpaceDN w:val="0"/>
              <w:adjustRightInd w:val="0"/>
              <w:ind w:firstLine="284"/>
              <w:jc w:val="both"/>
            </w:pPr>
            <w:r w:rsidRPr="005478DB">
              <w:rPr>
                <w:rFonts w:eastAsia="Calibri"/>
                <w:lang w:eastAsia="en-US"/>
              </w:rPr>
              <w:t>- приказ Министерства труда и социальной защиты Российской Федерации от 28.03.2014 № 159н «Об утверждении формы заявления о предоставлении социальных услуг»;</w:t>
            </w:r>
          </w:p>
          <w:p w:rsidR="00227C08" w:rsidRPr="005478DB" w:rsidRDefault="00227C08" w:rsidP="008A7869">
            <w:pPr>
              <w:autoSpaceDE w:val="0"/>
              <w:autoSpaceDN w:val="0"/>
              <w:adjustRightInd w:val="0"/>
              <w:ind w:firstLine="284"/>
              <w:jc w:val="both"/>
              <w:rPr>
                <w:rFonts w:eastAsia="Calibri"/>
                <w:lang w:eastAsia="en-US"/>
              </w:rPr>
            </w:pPr>
            <w:r w:rsidRPr="005478DB">
              <w:t>- З</w:t>
            </w:r>
            <w:r w:rsidRPr="005478DB">
              <w:rPr>
                <w:rFonts w:eastAsia="Calibri"/>
                <w:lang w:eastAsia="en-US"/>
              </w:rPr>
              <w:t>акон Нижегородской области от 30.10.2014 № 146-З «О социальном обслуживании граждан в Нижегородской области»;</w:t>
            </w:r>
          </w:p>
          <w:p w:rsidR="00227C08" w:rsidRPr="005478DB" w:rsidRDefault="00227C08" w:rsidP="008A7869">
            <w:pPr>
              <w:autoSpaceDE w:val="0"/>
              <w:autoSpaceDN w:val="0"/>
              <w:adjustRightInd w:val="0"/>
              <w:ind w:firstLine="284"/>
              <w:jc w:val="both"/>
              <w:rPr>
                <w:rFonts w:eastAsia="Calibri"/>
                <w:lang w:eastAsia="en-US"/>
              </w:rPr>
            </w:pPr>
            <w:r w:rsidRPr="005478DB">
              <w:rPr>
                <w:rFonts w:eastAsia="Calibri"/>
                <w:lang w:eastAsia="en-US"/>
              </w:rPr>
              <w:t>- постановление Правительства Нижегородской области от 02.12.2008 № 565 «О некоторых вопросах деятельности государственных стационарных учреждений социального обслуживания системы социальной защиты населения Нижегородской области «Реабилитационный центр для инвалидов»;</w:t>
            </w:r>
          </w:p>
          <w:p w:rsidR="00227C08" w:rsidRPr="005478DB" w:rsidRDefault="00227C08" w:rsidP="008A7869">
            <w:pPr>
              <w:autoSpaceDE w:val="0"/>
              <w:autoSpaceDN w:val="0"/>
              <w:adjustRightInd w:val="0"/>
              <w:ind w:firstLine="284"/>
              <w:jc w:val="both"/>
              <w:rPr>
                <w:rFonts w:eastAsia="Calibri"/>
                <w:lang w:eastAsia="en-US"/>
              </w:rPr>
            </w:pPr>
            <w:r w:rsidRPr="005478DB">
              <w:rPr>
                <w:rFonts w:eastAsia="Calibri"/>
                <w:lang w:eastAsia="en-US"/>
              </w:rPr>
              <w:t>- постановление Правительства Нижегородской области от 24.01.2007 № 24 «О реабилитации инвалидов в Нижегородской области»;</w:t>
            </w:r>
          </w:p>
          <w:p w:rsidR="00227C08" w:rsidRPr="005478DB" w:rsidRDefault="00227C08" w:rsidP="008A7869">
            <w:pPr>
              <w:autoSpaceDE w:val="0"/>
              <w:autoSpaceDN w:val="0"/>
              <w:adjustRightInd w:val="0"/>
              <w:ind w:firstLine="284"/>
              <w:jc w:val="both"/>
              <w:rPr>
                <w:rFonts w:eastAsia="Calibri"/>
                <w:lang w:eastAsia="en-US"/>
              </w:rPr>
            </w:pPr>
            <w:r w:rsidRPr="005478DB">
              <w:rPr>
                <w:rFonts w:eastAsia="Calibri"/>
                <w:lang w:eastAsia="en-US"/>
              </w:rPr>
              <w:t>- постановление Правительства Нижегородской области от 15.04.2016 № 217 «Об утверждении Порядка предоставления социальных услуг поставщиками социальных услуг в форме социального обслуживания на дому»;</w:t>
            </w:r>
          </w:p>
          <w:p w:rsidR="00227C08" w:rsidRPr="005478DB" w:rsidRDefault="00227C08" w:rsidP="008A7869">
            <w:pPr>
              <w:autoSpaceDE w:val="0"/>
              <w:autoSpaceDN w:val="0"/>
              <w:adjustRightInd w:val="0"/>
              <w:ind w:firstLine="284"/>
              <w:jc w:val="both"/>
              <w:rPr>
                <w:rFonts w:eastAsia="Calibri"/>
                <w:lang w:eastAsia="en-US"/>
              </w:rPr>
            </w:pPr>
            <w:r w:rsidRPr="005478DB">
              <w:rPr>
                <w:rFonts w:eastAsia="Calibri"/>
                <w:lang w:eastAsia="en-US"/>
              </w:rPr>
              <w:t>- постановление Правительства Нижегородской области от 30.03.2016 № 176 «Об утверждении Порядка предоставления социальных услуг поставщиками социальных услуг в полустационарной форме социального обслуживания»;</w:t>
            </w:r>
          </w:p>
          <w:p w:rsidR="00227C08" w:rsidRPr="005478DB" w:rsidRDefault="00227C08" w:rsidP="008A7869">
            <w:pPr>
              <w:autoSpaceDE w:val="0"/>
              <w:autoSpaceDN w:val="0"/>
              <w:adjustRightInd w:val="0"/>
              <w:ind w:firstLine="284"/>
              <w:jc w:val="both"/>
              <w:rPr>
                <w:rFonts w:eastAsia="Calibri"/>
                <w:lang w:eastAsia="en-US"/>
              </w:rPr>
            </w:pPr>
            <w:r w:rsidRPr="005478DB">
              <w:rPr>
                <w:rFonts w:eastAsia="Calibri"/>
                <w:lang w:eastAsia="en-US"/>
              </w:rPr>
              <w:t>- постановление Правительства Нижегородской области от 24.12.2015 № 864 «Об утверждении Порядка предоставления социальных услуг поставщиками социальных услуг в стационарной форме социального обслуживания гражданам пожилого возраста и инвалидам»;</w:t>
            </w:r>
          </w:p>
          <w:p w:rsidR="00227C08" w:rsidRPr="005478DB" w:rsidRDefault="00227C08" w:rsidP="008A7869">
            <w:pPr>
              <w:autoSpaceDE w:val="0"/>
              <w:autoSpaceDN w:val="0"/>
              <w:adjustRightInd w:val="0"/>
              <w:ind w:firstLine="284"/>
              <w:jc w:val="both"/>
              <w:rPr>
                <w:rFonts w:eastAsia="Calibri"/>
                <w:lang w:eastAsia="en-US"/>
              </w:rPr>
            </w:pPr>
            <w:r w:rsidRPr="005478DB">
              <w:rPr>
                <w:rFonts w:eastAsia="Calibri"/>
                <w:lang w:eastAsia="en-US"/>
              </w:rPr>
              <w:t>- постановление Правительства Нижегородской области от 21.06.2016 № 377 «О предоставлении социальных услуг поставщиками социальных услуг несовершеннолетним, их родителям (законным представителям) в Нижегородской области»;</w:t>
            </w:r>
          </w:p>
          <w:p w:rsidR="00227C08" w:rsidRPr="005478DB" w:rsidRDefault="00227C08" w:rsidP="008A7869">
            <w:pPr>
              <w:ind w:firstLine="284"/>
              <w:jc w:val="both"/>
              <w:rPr>
                <w:rFonts w:eastAsia="Calibri"/>
                <w:lang w:eastAsia="en-US"/>
              </w:rPr>
            </w:pPr>
            <w:r w:rsidRPr="005478DB">
              <w:rPr>
                <w:rFonts w:eastAsia="Calibri"/>
                <w:lang w:eastAsia="en-US"/>
              </w:rPr>
              <w:t>- постановление Правительства Нижегородской области от 20.10.2014 № 709 «Об утверждении норм питания в организациях социального обслуживания Нижегородской области»;</w:t>
            </w:r>
          </w:p>
          <w:p w:rsidR="00227C08" w:rsidRPr="005478DB" w:rsidRDefault="00227C08" w:rsidP="008A7869">
            <w:pPr>
              <w:autoSpaceDE w:val="0"/>
              <w:autoSpaceDN w:val="0"/>
              <w:adjustRightInd w:val="0"/>
              <w:ind w:firstLine="284"/>
              <w:jc w:val="both"/>
            </w:pPr>
            <w:r w:rsidRPr="005478DB">
              <w:t>- </w:t>
            </w:r>
            <w:r w:rsidRPr="005478DB">
              <w:rPr>
                <w:rFonts w:eastAsia="Calibri"/>
                <w:lang w:eastAsia="en-US"/>
              </w:rPr>
              <w:t>постановление Правительства Нижегородской области от 23.01.2015 № 29 «Об утверждении нормативов обеспечения площадью жилых помещений при предоставлении социальных услуг организациями социального обслуживания Нижегородской области»</w:t>
            </w:r>
          </w:p>
          <w:p w:rsidR="00227C08" w:rsidRPr="005478DB" w:rsidRDefault="00227C08" w:rsidP="008A7869">
            <w:pPr>
              <w:autoSpaceDE w:val="0"/>
              <w:autoSpaceDN w:val="0"/>
              <w:adjustRightInd w:val="0"/>
              <w:ind w:firstLine="284"/>
              <w:jc w:val="both"/>
            </w:pPr>
            <w:r w:rsidRPr="005478DB">
              <w:t>- </w:t>
            </w:r>
            <w:r w:rsidRPr="005478DB">
              <w:rPr>
                <w:rFonts w:eastAsia="Calibri"/>
                <w:lang w:eastAsia="en-US"/>
              </w:rPr>
              <w:t>постановление Правительства Нижегородской области от 07.11.2014 № 768 «Об утверждении нормативов обеспечения мягким инвентарем и средствами личной гигиены граждан, состоящих на социальном обслуживании в организациях социального обслуживания Нижегородской области»</w:t>
            </w:r>
          </w:p>
          <w:p w:rsidR="00227C08" w:rsidRPr="005478DB" w:rsidRDefault="00227C08" w:rsidP="008A7869">
            <w:pPr>
              <w:autoSpaceDE w:val="0"/>
              <w:autoSpaceDN w:val="0"/>
              <w:adjustRightInd w:val="0"/>
              <w:jc w:val="both"/>
            </w:pPr>
          </w:p>
        </w:tc>
        <w:tc>
          <w:tcPr>
            <w:tcW w:w="4252" w:type="dxa"/>
          </w:tcPr>
          <w:p w:rsidR="00227C08" w:rsidRPr="005478DB" w:rsidRDefault="00227C08" w:rsidP="008A7869">
            <w:pPr>
              <w:autoSpaceDE w:val="0"/>
              <w:autoSpaceDN w:val="0"/>
              <w:adjustRightInd w:val="0"/>
              <w:ind w:firstLine="284"/>
              <w:jc w:val="both"/>
            </w:pPr>
            <w:r w:rsidRPr="005478DB">
              <w:rPr>
                <w:rFonts w:eastAsia="Calibri"/>
                <w:sz w:val="28"/>
                <w:szCs w:val="28"/>
                <w:lang w:eastAsia="en-US"/>
              </w:rPr>
              <w:t>-</w:t>
            </w:r>
            <w:r w:rsidRPr="005478DB">
              <w:t> постановление Правительства Нижегородской области от 21.11.2014 № 806 «Об утверждении порядка организации осуществления регионального государственного контроля (надзора) в сфере социального обслуживания на территории Нижегородской области»;</w:t>
            </w:r>
          </w:p>
          <w:p w:rsidR="00227C08" w:rsidRPr="005478DB" w:rsidRDefault="00227C08" w:rsidP="008A7869">
            <w:pPr>
              <w:autoSpaceDE w:val="0"/>
              <w:autoSpaceDN w:val="0"/>
              <w:adjustRightInd w:val="0"/>
              <w:ind w:firstLine="284"/>
              <w:jc w:val="both"/>
            </w:pPr>
            <w:r w:rsidRPr="005478DB">
              <w:t>- приказ министерства социальной политики Нижегородской области от 01.07.2015 № 424 «Об утверждении административного регламента министерства социальной политики Нижегородской области по исполнению государственной функции «Региональный государственный контроль (надзор) в сфере социального обслуживания граждан»</w:t>
            </w:r>
          </w:p>
        </w:tc>
        <w:tc>
          <w:tcPr>
            <w:tcW w:w="2268" w:type="dxa"/>
          </w:tcPr>
          <w:p w:rsidR="00227C08" w:rsidRPr="005478DB" w:rsidRDefault="00227C08" w:rsidP="008A7869">
            <w:pPr>
              <w:jc w:val="center"/>
            </w:pPr>
            <w:r w:rsidRPr="005478DB">
              <w:t>Министерство социальной политики Нижегородской области</w:t>
            </w:r>
          </w:p>
        </w:tc>
      </w:tr>
      <w:tr w:rsidR="00227C08" w:rsidRPr="005478DB" w:rsidTr="008A7869">
        <w:tblPrEx>
          <w:tblLook w:val="0000" w:firstRow="0" w:lastRow="0" w:firstColumn="0" w:lastColumn="0" w:noHBand="0" w:noVBand="0"/>
        </w:tblPrEx>
        <w:trPr>
          <w:trHeight w:val="345"/>
        </w:trPr>
        <w:tc>
          <w:tcPr>
            <w:tcW w:w="606" w:type="dxa"/>
          </w:tcPr>
          <w:p w:rsidR="00227C08" w:rsidRPr="005478DB" w:rsidRDefault="00227C08" w:rsidP="00227C08">
            <w:pPr>
              <w:numPr>
                <w:ilvl w:val="0"/>
                <w:numId w:val="18"/>
              </w:numPr>
              <w:ind w:left="527" w:hanging="357"/>
              <w:jc w:val="both"/>
            </w:pPr>
          </w:p>
        </w:tc>
        <w:tc>
          <w:tcPr>
            <w:tcW w:w="3969" w:type="dxa"/>
          </w:tcPr>
          <w:p w:rsidR="00227C08" w:rsidRPr="005478DB" w:rsidRDefault="00227C08" w:rsidP="008A7869">
            <w:r w:rsidRPr="005478DB">
              <w:t>Региональный государственный надзор в области племенного животноводства</w:t>
            </w:r>
          </w:p>
        </w:tc>
        <w:tc>
          <w:tcPr>
            <w:tcW w:w="4394" w:type="dxa"/>
            <w:shd w:val="clear" w:color="auto" w:fill="auto"/>
          </w:tcPr>
          <w:p w:rsidR="00227C08" w:rsidRPr="005478DB" w:rsidRDefault="00227C08" w:rsidP="008A7869">
            <w:pPr>
              <w:ind w:firstLine="284"/>
              <w:jc w:val="both"/>
            </w:pPr>
            <w:r w:rsidRPr="005478DB">
              <w:t xml:space="preserve">- Федеральный закон от 3.08.1995 года </w:t>
            </w:r>
            <w:hyperlink r:id="rId17" w:history="1">
              <w:r w:rsidRPr="005478DB">
                <w:t>№ 123-ФЗ</w:t>
              </w:r>
            </w:hyperlink>
            <w:r w:rsidRPr="005478DB">
              <w:t xml:space="preserve"> «О племенном животноводстве»</w:t>
            </w:r>
          </w:p>
          <w:p w:rsidR="00227C08" w:rsidRPr="005478DB" w:rsidRDefault="00227C08" w:rsidP="008A7869">
            <w:pPr>
              <w:ind w:firstLine="284"/>
              <w:jc w:val="both"/>
            </w:pPr>
            <w:r w:rsidRPr="005478DB">
              <w:t xml:space="preserve">- постановление Правительства Российской Федерации от 6.03.1996 </w:t>
            </w:r>
            <w:hyperlink r:id="rId18" w:history="1">
              <w:r w:rsidRPr="005478DB">
                <w:t>№ 244</w:t>
              </w:r>
            </w:hyperlink>
            <w:r w:rsidRPr="005478DB">
              <w:t xml:space="preserve"> «О мерах по реализации Федерального закона «О племенном животноводстве»;</w:t>
            </w:r>
          </w:p>
          <w:p w:rsidR="00227C08" w:rsidRPr="005478DB" w:rsidRDefault="00227C08" w:rsidP="008A7869">
            <w:pPr>
              <w:ind w:firstLine="284"/>
              <w:jc w:val="both"/>
            </w:pPr>
            <w:r w:rsidRPr="005478DB">
              <w:t>- приказ Министерства сельского хозяйства Российской Федерации от 1.02.2011 № 25 «Об утверждении Правил ведения учета в племенном скотоводстве молочного и молочно-мясного направлений продуктивности»;</w:t>
            </w:r>
          </w:p>
          <w:p w:rsidR="00227C08" w:rsidRPr="005478DB" w:rsidRDefault="00227C08" w:rsidP="008A7869">
            <w:pPr>
              <w:ind w:firstLine="284"/>
              <w:jc w:val="both"/>
            </w:pPr>
            <w:r w:rsidRPr="005478DB">
              <w:t>- приказ Министерства сельского хозяйства Российской Федерации от 17.11.2011 № 431 «Об утверждении Правил в области племенного животноводства «Виды организаций, осуществляющих деятельность в области племенного животноводства» и о признании утратившими силу приказов Минсельхоза России»;</w:t>
            </w:r>
          </w:p>
          <w:p w:rsidR="00227C08" w:rsidRPr="005478DB" w:rsidRDefault="00227C08" w:rsidP="008A7869">
            <w:pPr>
              <w:ind w:firstLine="284"/>
              <w:jc w:val="both"/>
              <w:rPr>
                <w:color w:val="000001"/>
              </w:rPr>
            </w:pPr>
            <w:r w:rsidRPr="005478DB">
              <w:t>- Приказ Министерства сельского хозяйства Российской Федерации от 28.10.2010 № 379 «Об утверждении порядка и условий проведения бонитировки племенного крупного рогатого скота молочного и молочно-мясного направлений продуктивности</w:t>
            </w:r>
            <w:r w:rsidRPr="005478DB">
              <w:rPr>
                <w:color w:val="000001"/>
              </w:rPr>
              <w:t>»;</w:t>
            </w:r>
          </w:p>
          <w:p w:rsidR="00227C08" w:rsidRPr="005478DB" w:rsidRDefault="00227C08" w:rsidP="008A7869">
            <w:pPr>
              <w:ind w:firstLine="284"/>
              <w:jc w:val="both"/>
              <w:rPr>
                <w:color w:val="000001"/>
              </w:rPr>
            </w:pPr>
            <w:r w:rsidRPr="005478DB">
              <w:rPr>
                <w:color w:val="000001"/>
              </w:rPr>
              <w:t>- Приказ Министерства сельского хозяйства Российской Федерации от 2.08.2010 № 270 «Об утверждении порядка и условий проведения бонитировки племенного крупного рогатого скота мясного направления продуктивности и внесении изменений в приказ Минсельхоза России от 19.10.2006 № 402»;</w:t>
            </w:r>
          </w:p>
          <w:p w:rsidR="00227C08" w:rsidRPr="005478DB" w:rsidRDefault="00227C08" w:rsidP="008A7869">
            <w:pPr>
              <w:ind w:firstLine="284"/>
              <w:jc w:val="both"/>
            </w:pPr>
            <w:r w:rsidRPr="005478DB">
              <w:rPr>
                <w:color w:val="000001"/>
              </w:rPr>
              <w:t>-</w:t>
            </w:r>
            <w:r w:rsidRPr="005478DB">
              <w:t xml:space="preserve"> </w:t>
            </w:r>
            <w:r w:rsidRPr="005478DB">
              <w:rPr>
                <w:color w:val="000001"/>
              </w:rPr>
              <w:t>Приказ Министерства сельского хозяйства Российской Федерации от18.03.2016 № 102 «Об утверждении условий применения биотехнологических методов искусственного осеменения племенных коров и телок»</w:t>
            </w:r>
          </w:p>
          <w:p w:rsidR="00227C08" w:rsidRPr="005478DB" w:rsidRDefault="00227C08" w:rsidP="008A7869">
            <w:pPr>
              <w:jc w:val="both"/>
            </w:pPr>
          </w:p>
        </w:tc>
        <w:tc>
          <w:tcPr>
            <w:tcW w:w="4252" w:type="dxa"/>
          </w:tcPr>
          <w:p w:rsidR="00227C08" w:rsidRPr="005478DB" w:rsidRDefault="00227C08" w:rsidP="008A7869">
            <w:pPr>
              <w:ind w:firstLine="284"/>
              <w:jc w:val="both"/>
            </w:pPr>
            <w:r w:rsidRPr="005478DB">
              <w:t>- Постановление Правительства Нижегородской области от 29 сентября 2017 года № 707 "Об утверждении Порядка осуществления регионального государственного надзора в области племенного животноводства на территории Нижегородской области</w:t>
            </w:r>
          </w:p>
          <w:p w:rsidR="00227C08" w:rsidRPr="005478DB" w:rsidRDefault="00227C08" w:rsidP="008A7869">
            <w:pPr>
              <w:ind w:firstLine="284"/>
              <w:jc w:val="both"/>
            </w:pPr>
            <w:r w:rsidRPr="005478DB">
              <w:t>- Приказ министерства сельского хозяйства и продовольственных ресурсов Нижегородской области от 28 декабря 2017 года №166 «Об утверждении административного регламента министерства сельского хозяйства и продовольственных ресурсов Нижегородской области по исполнению государственной функции «Осуществление регионального государственного надзора в области племенного животноводства на территории Нижегородской области»</w:t>
            </w:r>
          </w:p>
          <w:p w:rsidR="00227C08" w:rsidRPr="005478DB" w:rsidRDefault="00227C08" w:rsidP="008A7869">
            <w:pPr>
              <w:jc w:val="both"/>
            </w:pPr>
          </w:p>
        </w:tc>
        <w:tc>
          <w:tcPr>
            <w:tcW w:w="2268" w:type="dxa"/>
          </w:tcPr>
          <w:p w:rsidR="00227C08" w:rsidRPr="005478DB" w:rsidRDefault="00227C08" w:rsidP="008A7869">
            <w:pPr>
              <w:jc w:val="center"/>
            </w:pPr>
            <w:r w:rsidRPr="005478DB">
              <w:t>Министерство сельского хозяйства и продовольственных ресурсов Нижегородской области</w:t>
            </w:r>
          </w:p>
        </w:tc>
      </w:tr>
      <w:tr w:rsidR="00227C08" w:rsidRPr="005478DB" w:rsidTr="008A7869">
        <w:tblPrEx>
          <w:tblLook w:val="0000" w:firstRow="0" w:lastRow="0" w:firstColumn="0" w:lastColumn="0" w:noHBand="0" w:noVBand="0"/>
        </w:tblPrEx>
        <w:trPr>
          <w:trHeight w:val="345"/>
        </w:trPr>
        <w:tc>
          <w:tcPr>
            <w:tcW w:w="606" w:type="dxa"/>
          </w:tcPr>
          <w:p w:rsidR="00227C08" w:rsidRPr="005478DB" w:rsidRDefault="00227C08" w:rsidP="00227C08">
            <w:pPr>
              <w:numPr>
                <w:ilvl w:val="0"/>
                <w:numId w:val="18"/>
              </w:numPr>
              <w:ind w:left="527" w:hanging="357"/>
              <w:jc w:val="both"/>
            </w:pPr>
          </w:p>
        </w:tc>
        <w:tc>
          <w:tcPr>
            <w:tcW w:w="3969" w:type="dxa"/>
          </w:tcPr>
          <w:p w:rsidR="00227C08" w:rsidRPr="005478DB" w:rsidRDefault="00227C08" w:rsidP="008A7869">
            <w:r w:rsidRPr="005478DB">
              <w:t>Региональный государственный контроль (надзор) в области розничной продажи алкогольной и спиртосодержащей продукции</w:t>
            </w:r>
          </w:p>
        </w:tc>
        <w:tc>
          <w:tcPr>
            <w:tcW w:w="4394" w:type="dxa"/>
            <w:shd w:val="clear" w:color="auto" w:fill="auto"/>
          </w:tcPr>
          <w:p w:rsidR="00227C08" w:rsidRPr="005478DB" w:rsidRDefault="00227C08" w:rsidP="008A7869">
            <w:pPr>
              <w:widowControl w:val="0"/>
              <w:autoSpaceDE w:val="0"/>
              <w:autoSpaceDN w:val="0"/>
              <w:adjustRightInd w:val="0"/>
              <w:ind w:firstLine="179"/>
              <w:jc w:val="both"/>
              <w:rPr>
                <w:szCs w:val="28"/>
              </w:rPr>
            </w:pPr>
            <w:r w:rsidRPr="005478DB">
              <w:rPr>
                <w:szCs w:val="28"/>
              </w:rPr>
              <w:t>- Федеральный закон от 22.11.1995 № 171-ФЗ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w:t>
            </w:r>
          </w:p>
          <w:p w:rsidR="00227C08" w:rsidRPr="005478DB" w:rsidRDefault="00227C08" w:rsidP="008A7869">
            <w:pPr>
              <w:autoSpaceDE w:val="0"/>
              <w:autoSpaceDN w:val="0"/>
              <w:adjustRightInd w:val="0"/>
              <w:ind w:firstLine="179"/>
              <w:jc w:val="both"/>
              <w:rPr>
                <w:szCs w:val="28"/>
              </w:rPr>
            </w:pPr>
            <w:r w:rsidRPr="005478DB">
              <w:rPr>
                <w:bCs/>
                <w:szCs w:val="28"/>
              </w:rPr>
              <w:t xml:space="preserve">- Федеральный закон от 22.05.2003 </w:t>
            </w:r>
            <w:r w:rsidRPr="005478DB">
              <w:rPr>
                <w:szCs w:val="28"/>
              </w:rPr>
              <w:t xml:space="preserve">№ </w:t>
            </w:r>
            <w:r w:rsidRPr="005478DB">
              <w:rPr>
                <w:bCs/>
                <w:szCs w:val="28"/>
              </w:rPr>
              <w:t>54-ФЗ «О применении контрольно-кассовой техники при осуществлении наличных денежных расчетов и (или) расчетов с использованием платежных карт»</w:t>
            </w:r>
            <w:r w:rsidRPr="005478DB">
              <w:rPr>
                <w:szCs w:val="28"/>
              </w:rPr>
              <w:t>;</w:t>
            </w:r>
          </w:p>
          <w:p w:rsidR="00227C08" w:rsidRPr="005478DB" w:rsidRDefault="00227C08" w:rsidP="008A7869">
            <w:pPr>
              <w:autoSpaceDE w:val="0"/>
              <w:autoSpaceDN w:val="0"/>
              <w:adjustRightInd w:val="0"/>
              <w:ind w:firstLine="179"/>
              <w:jc w:val="both"/>
              <w:rPr>
                <w:bCs/>
                <w:szCs w:val="28"/>
              </w:rPr>
            </w:pPr>
            <w:r w:rsidRPr="005478DB">
              <w:rPr>
                <w:bCs/>
                <w:szCs w:val="28"/>
              </w:rPr>
              <w:t xml:space="preserve">- Федеральный закон от 07.02.1992 </w:t>
            </w:r>
            <w:r w:rsidRPr="005478DB">
              <w:rPr>
                <w:szCs w:val="28"/>
              </w:rPr>
              <w:t>№ </w:t>
            </w:r>
            <w:r w:rsidRPr="005478DB">
              <w:rPr>
                <w:bCs/>
                <w:szCs w:val="28"/>
              </w:rPr>
              <w:t>2300-1 «О защите прав потребителей»;</w:t>
            </w:r>
          </w:p>
          <w:p w:rsidR="00227C08" w:rsidRPr="005478DB" w:rsidRDefault="00227C08" w:rsidP="008A7869">
            <w:pPr>
              <w:pStyle w:val="aa"/>
              <w:autoSpaceDE w:val="0"/>
              <w:autoSpaceDN w:val="0"/>
              <w:adjustRightInd w:val="0"/>
              <w:ind w:left="0" w:firstLine="179"/>
              <w:jc w:val="both"/>
              <w:rPr>
                <w:szCs w:val="28"/>
              </w:rPr>
            </w:pPr>
            <w:r w:rsidRPr="005478DB">
              <w:rPr>
                <w:szCs w:val="28"/>
              </w:rPr>
              <w:t>- постановление Правительства Российской Федерации от 21.12.2005 № 785 «О маркировке алкогольной продукции федеральными специальными марками»;</w:t>
            </w:r>
          </w:p>
          <w:p w:rsidR="00227C08" w:rsidRPr="005478DB" w:rsidRDefault="00227C08" w:rsidP="008A7869">
            <w:pPr>
              <w:pStyle w:val="aa"/>
              <w:autoSpaceDE w:val="0"/>
              <w:autoSpaceDN w:val="0"/>
              <w:adjustRightInd w:val="0"/>
              <w:ind w:left="0" w:firstLine="179"/>
              <w:jc w:val="both"/>
              <w:rPr>
                <w:szCs w:val="28"/>
              </w:rPr>
            </w:pPr>
            <w:r w:rsidRPr="005478DB">
              <w:rPr>
                <w:szCs w:val="28"/>
              </w:rPr>
              <w:t xml:space="preserve">- постановление Правительства Российской Федерации от 27.07.2012 № 775 «Об акцизных марках для маркировки алкогольной продукции»; </w:t>
            </w:r>
          </w:p>
          <w:p w:rsidR="00227C08" w:rsidRPr="005478DB" w:rsidRDefault="00227C08" w:rsidP="008A7869">
            <w:pPr>
              <w:pStyle w:val="aa"/>
              <w:autoSpaceDE w:val="0"/>
              <w:autoSpaceDN w:val="0"/>
              <w:adjustRightInd w:val="0"/>
              <w:ind w:left="0" w:firstLine="179"/>
              <w:jc w:val="both"/>
              <w:rPr>
                <w:szCs w:val="28"/>
              </w:rPr>
            </w:pPr>
            <w:r w:rsidRPr="005478DB">
              <w:rPr>
                <w:szCs w:val="28"/>
              </w:rPr>
              <w:t>- постановление Правительства Российской Федерации от 28.12.2005 № 822 «Об утверждении общих требований к средствам укупорки потребительской тары алкогольной продукции, обеспечивающих возможность визуального определения факта вскрытия тары»;</w:t>
            </w:r>
          </w:p>
          <w:p w:rsidR="00227C08" w:rsidRPr="005478DB" w:rsidRDefault="00227C08" w:rsidP="008A7869">
            <w:pPr>
              <w:pStyle w:val="aa"/>
              <w:autoSpaceDE w:val="0"/>
              <w:autoSpaceDN w:val="0"/>
              <w:adjustRightInd w:val="0"/>
              <w:ind w:left="0" w:firstLine="179"/>
              <w:jc w:val="both"/>
              <w:rPr>
                <w:szCs w:val="28"/>
              </w:rPr>
            </w:pPr>
            <w:r w:rsidRPr="005478DB">
              <w:rPr>
                <w:szCs w:val="28"/>
              </w:rPr>
              <w:t>- постановление Правительства Российской Федерации от 31.12.2005 № 864 «О справке к товарно-транспортной накладной на этиловый спирт, алкогольную и спиртосодержащую продукцию»;</w:t>
            </w:r>
          </w:p>
          <w:p w:rsidR="00227C08" w:rsidRPr="005478DB" w:rsidRDefault="00227C08" w:rsidP="008A7869">
            <w:pPr>
              <w:widowControl w:val="0"/>
              <w:autoSpaceDE w:val="0"/>
              <w:autoSpaceDN w:val="0"/>
              <w:adjustRightInd w:val="0"/>
              <w:ind w:firstLine="179"/>
              <w:jc w:val="both"/>
              <w:rPr>
                <w:szCs w:val="28"/>
              </w:rPr>
            </w:pPr>
            <w:r w:rsidRPr="005478DB">
              <w:rPr>
                <w:szCs w:val="28"/>
              </w:rPr>
              <w:t>- постановление Правительства Российской Федерации от 31.12.2005 № 872 «О справке, прилагаемой к грузовой таможенной декларации»;</w:t>
            </w:r>
          </w:p>
          <w:p w:rsidR="00227C08" w:rsidRPr="005478DB" w:rsidRDefault="00227C08" w:rsidP="008A7869">
            <w:pPr>
              <w:widowControl w:val="0"/>
              <w:autoSpaceDE w:val="0"/>
              <w:autoSpaceDN w:val="0"/>
              <w:adjustRightInd w:val="0"/>
              <w:ind w:firstLine="179"/>
              <w:jc w:val="both"/>
              <w:rPr>
                <w:szCs w:val="28"/>
              </w:rPr>
            </w:pPr>
            <w:r w:rsidRPr="005478DB">
              <w:rPr>
                <w:szCs w:val="28"/>
              </w:rPr>
              <w:t>- постановление Правительства Российской Федерации от 27.12.2012 № 1425 «Об определении органами государственной власти субъектов Российской Федерации мест массового скопления граждан и мест нахождения источников повышенной опасности, в которых не допускается розничная продажа алкогольной продукции, а также определении органами местного самоуправления границ прилегающих к некоторым организациям и объектам территорий, на которых не допускается розничная продажа алкогольной продукции»;</w:t>
            </w:r>
          </w:p>
          <w:p w:rsidR="00227C08" w:rsidRPr="005478DB" w:rsidRDefault="00227C08" w:rsidP="008A7869">
            <w:pPr>
              <w:widowControl w:val="0"/>
              <w:autoSpaceDE w:val="0"/>
              <w:autoSpaceDN w:val="0"/>
              <w:adjustRightInd w:val="0"/>
              <w:ind w:firstLine="179"/>
              <w:jc w:val="both"/>
              <w:rPr>
                <w:rFonts w:eastAsiaTheme="minorHAnsi"/>
                <w:szCs w:val="28"/>
                <w:lang w:eastAsia="en-US"/>
              </w:rPr>
            </w:pPr>
            <w:r w:rsidRPr="005478DB">
              <w:rPr>
                <w:rFonts w:eastAsiaTheme="minorHAnsi"/>
                <w:szCs w:val="28"/>
                <w:lang w:eastAsia="en-US"/>
              </w:rPr>
              <w:t xml:space="preserve">- постановление </w:t>
            </w:r>
            <w:r w:rsidRPr="005478DB">
              <w:rPr>
                <w:szCs w:val="28"/>
              </w:rPr>
              <w:t>Правительства Российской Федерации</w:t>
            </w:r>
            <w:r w:rsidRPr="005478DB">
              <w:rPr>
                <w:rFonts w:eastAsiaTheme="minorHAnsi"/>
                <w:szCs w:val="28"/>
                <w:lang w:eastAsia="en-US"/>
              </w:rPr>
              <w:t xml:space="preserve"> от 29.12.2015 № 1459 «О функционировании единой государственной автоматизированной информационной системы учета объема производства и оборота этилового спирта, алкогольной и спиртосодержащей продукции»;</w:t>
            </w:r>
          </w:p>
          <w:p w:rsidR="00227C08" w:rsidRPr="005478DB" w:rsidRDefault="00227C08" w:rsidP="008A7869">
            <w:pPr>
              <w:widowControl w:val="0"/>
              <w:autoSpaceDE w:val="0"/>
              <w:autoSpaceDN w:val="0"/>
              <w:adjustRightInd w:val="0"/>
              <w:ind w:firstLine="179"/>
              <w:jc w:val="both"/>
              <w:rPr>
                <w:rFonts w:eastAsiaTheme="minorHAnsi"/>
                <w:szCs w:val="28"/>
                <w:lang w:eastAsia="en-US"/>
              </w:rPr>
            </w:pPr>
            <w:r w:rsidRPr="005478DB">
              <w:rPr>
                <w:rFonts w:eastAsiaTheme="minorHAnsi"/>
                <w:szCs w:val="28"/>
                <w:lang w:eastAsia="en-US"/>
              </w:rPr>
              <w:t>- приказ Минфина РФ от 15.06.2016 № 84н «Об утверждении форм и сроков представления в электронном виде заявок о фиксации в единой государственной автоматизированной информационной системе учета объема производства и оборота этилового спирта, алкогольной и спиртосодержащей продукции информации об организации, осуществляющей розничную продажу алкогольной продукции, и индивидуальном предпринимателе, осуществляющем закупку пива и пивных напитков, сидра, пуаре, медовухи в целях их последующей розничной продажи, об алкогольной продукции, объеме розничной продажи алкогольной продукции, а также о документах, разрешающих и сопровождающих розничную продажу алкогольной продукции, а также форм и сроков представления подтверждения фиксации информации и уведомлений об отказе в фиксации информации в указанной информационной системе»;</w:t>
            </w:r>
          </w:p>
          <w:p w:rsidR="00227C08" w:rsidRPr="005478DB" w:rsidRDefault="00227C08" w:rsidP="008A7869">
            <w:pPr>
              <w:widowControl w:val="0"/>
              <w:autoSpaceDE w:val="0"/>
              <w:autoSpaceDN w:val="0"/>
              <w:adjustRightInd w:val="0"/>
              <w:ind w:firstLine="179"/>
              <w:jc w:val="both"/>
              <w:rPr>
                <w:szCs w:val="28"/>
              </w:rPr>
            </w:pPr>
            <w:r w:rsidRPr="005478DB">
              <w:rPr>
                <w:rFonts w:eastAsiaTheme="minorHAnsi"/>
                <w:szCs w:val="28"/>
                <w:lang w:eastAsia="en-US"/>
              </w:rPr>
              <w:t>- приказ Росалкогольрегулирования от 03.03.2016 № 54 «Об утверждении формата представления в электронном виде заявок о фиксации в единой государственной автоматизированной информационной системе учета объема производства и оборота этилового спирта, алкогольной и спиртосодержащей продукции организациями, осуществляющей розничную продажу алкогольной продукции, и индивидуальном предпринимателе, осуществляющем закупку пива и пивных напитков, сидра, пуаре, медовухи в целях их последующей розничной продажи, сельскохозяйственными товаропроизводителями с использованием программно-аппаратных средств, а также формата представления подтверждения о фиксации информации и уведомления об отказе фиксации»;</w:t>
            </w:r>
          </w:p>
          <w:p w:rsidR="00227C08" w:rsidRPr="005478DB" w:rsidRDefault="00227C08" w:rsidP="008A7869">
            <w:pPr>
              <w:suppressAutoHyphens/>
              <w:autoSpaceDE w:val="0"/>
              <w:autoSpaceDN w:val="0"/>
              <w:adjustRightInd w:val="0"/>
              <w:ind w:firstLine="179"/>
              <w:jc w:val="both"/>
              <w:rPr>
                <w:szCs w:val="28"/>
              </w:rPr>
            </w:pPr>
            <w:r w:rsidRPr="005478DB">
              <w:rPr>
                <w:szCs w:val="28"/>
              </w:rPr>
              <w:t>- приказ Росстандарта от 28.08.2013 № 582-ст Национальный стандарт Российской Федерации ГОСТ Р 51303-2013 «Торговля. Термины и определения»;</w:t>
            </w:r>
          </w:p>
          <w:p w:rsidR="00227C08" w:rsidRPr="005478DB" w:rsidRDefault="00227C08" w:rsidP="008A7869">
            <w:pPr>
              <w:suppressAutoHyphens/>
              <w:autoSpaceDE w:val="0"/>
              <w:autoSpaceDN w:val="0"/>
              <w:adjustRightInd w:val="0"/>
              <w:ind w:firstLine="179"/>
              <w:jc w:val="both"/>
              <w:rPr>
                <w:szCs w:val="28"/>
              </w:rPr>
            </w:pPr>
            <w:r w:rsidRPr="005478DB">
              <w:rPr>
                <w:szCs w:val="28"/>
              </w:rPr>
              <w:t>приказ Ростехрегулирования от 15.12.2009 № 771-ст Национальный стандарт Российской Федерации ГОСТ Р 51773-2009 «Услуги торговли. Классификация предприятий»;</w:t>
            </w:r>
          </w:p>
          <w:p w:rsidR="00227C08" w:rsidRPr="005478DB" w:rsidRDefault="00227C08" w:rsidP="008A7869">
            <w:pPr>
              <w:autoSpaceDE w:val="0"/>
              <w:autoSpaceDN w:val="0"/>
              <w:adjustRightInd w:val="0"/>
              <w:ind w:firstLine="179"/>
              <w:jc w:val="both"/>
              <w:outlineLvl w:val="2"/>
            </w:pPr>
            <w:r w:rsidRPr="005478DB">
              <w:t>- приказ Министерства финансов Российской Федерации от 27.04.2016 № 55н "Об установлении цены, не ниже которой осуществляются закупка (за исключением импорта), поставки (за исключением экспорта) и розничная продажа игристого вина (шампанского)";</w:t>
            </w:r>
          </w:p>
          <w:p w:rsidR="00227C08" w:rsidRPr="005478DB" w:rsidRDefault="00227C08" w:rsidP="008A7869">
            <w:pPr>
              <w:autoSpaceDE w:val="0"/>
              <w:autoSpaceDN w:val="0"/>
              <w:adjustRightInd w:val="0"/>
              <w:ind w:firstLine="179"/>
              <w:jc w:val="both"/>
              <w:outlineLvl w:val="2"/>
              <w:rPr>
                <w:bCs/>
                <w:szCs w:val="28"/>
              </w:rPr>
            </w:pPr>
            <w:r w:rsidRPr="005478DB">
              <w:t>- приказ Министерства финансов Российской Федерации от 11 мая 2016 года № 58н «Об установлении цен, не ниже которых осуществляются закупка (за исключением импорта), поставки (за исключением экспорта) и розничная продажа алкогольной продукции крепостью свыше 28 процентов»;</w:t>
            </w:r>
          </w:p>
          <w:p w:rsidR="00227C08" w:rsidRPr="005478DB" w:rsidRDefault="00227C08" w:rsidP="008A7869">
            <w:pPr>
              <w:autoSpaceDE w:val="0"/>
              <w:autoSpaceDN w:val="0"/>
              <w:adjustRightInd w:val="0"/>
              <w:ind w:firstLine="179"/>
              <w:jc w:val="both"/>
              <w:outlineLvl w:val="2"/>
              <w:rPr>
                <w:bCs/>
                <w:szCs w:val="28"/>
              </w:rPr>
            </w:pPr>
            <w:r w:rsidRPr="005478DB">
              <w:rPr>
                <w:bCs/>
                <w:szCs w:val="28"/>
              </w:rPr>
              <w:t>- постановление Правительства Российской Федерации от 9 августа 2012 года № 815 "О представлении деклараций об объеме производства, оборота и (или) использования этилового спирта, алкогольной и спиртосодержащей продукции, об использовании производственных мощностей";</w:t>
            </w:r>
          </w:p>
          <w:p w:rsidR="00227C08" w:rsidRPr="005478DB" w:rsidRDefault="00227C08" w:rsidP="008A7869">
            <w:pPr>
              <w:autoSpaceDE w:val="0"/>
              <w:autoSpaceDN w:val="0"/>
              <w:adjustRightInd w:val="0"/>
              <w:ind w:firstLine="179"/>
              <w:jc w:val="both"/>
              <w:outlineLvl w:val="2"/>
              <w:rPr>
                <w:bCs/>
                <w:szCs w:val="28"/>
              </w:rPr>
            </w:pPr>
            <w:r w:rsidRPr="005478DB">
              <w:rPr>
                <w:bCs/>
                <w:szCs w:val="28"/>
              </w:rPr>
              <w:t>- приказ Росалкогольрегулирования от 23 августа 2012 года № 231 "О Порядке заполнения деклараций об объеме производства, оборота и (или) использования этилового спирта, алкогольной и спиртосодержащей продукции, об использовании производственных мощностей";</w:t>
            </w:r>
          </w:p>
          <w:p w:rsidR="00227C08" w:rsidRPr="005478DB" w:rsidRDefault="00227C08" w:rsidP="008A7869">
            <w:pPr>
              <w:autoSpaceDE w:val="0"/>
              <w:autoSpaceDN w:val="0"/>
              <w:adjustRightInd w:val="0"/>
              <w:ind w:firstLine="179"/>
              <w:jc w:val="both"/>
              <w:outlineLvl w:val="2"/>
              <w:rPr>
                <w:bCs/>
                <w:szCs w:val="28"/>
              </w:rPr>
            </w:pPr>
            <w:r w:rsidRPr="005478DB">
              <w:rPr>
                <w:bCs/>
                <w:szCs w:val="28"/>
              </w:rPr>
              <w:t>приказ Росалкогольрегулирования от 5 августа 2013 года № 198 "О формате представления в форме электронного документа деклараций об объеме производства, оборота и (или) использования этилового спирта, алкогольной и спиртосодержащей продукции, об использовании производственных мощностей;</w:t>
            </w:r>
          </w:p>
          <w:p w:rsidR="00227C08" w:rsidRPr="005478DB" w:rsidRDefault="00227C08" w:rsidP="008A7869">
            <w:pPr>
              <w:autoSpaceDE w:val="0"/>
              <w:autoSpaceDN w:val="0"/>
              <w:adjustRightInd w:val="0"/>
              <w:ind w:firstLine="179"/>
              <w:jc w:val="both"/>
              <w:outlineLvl w:val="2"/>
              <w:rPr>
                <w:bCs/>
                <w:szCs w:val="28"/>
              </w:rPr>
            </w:pPr>
            <w:r w:rsidRPr="005478DB">
              <w:rPr>
                <w:bCs/>
                <w:szCs w:val="28"/>
              </w:rPr>
              <w:t>- Закон Нижегородской области от 29.06.2012 № 74-З «О регулировании отдельных правоотношений в области производства и оборота этилового спирта, алкогольной и спиртосодержащей продукции на территории Нижегородской области»;</w:t>
            </w:r>
          </w:p>
          <w:p w:rsidR="00227C08" w:rsidRPr="005478DB" w:rsidRDefault="00227C08" w:rsidP="008A7869">
            <w:pPr>
              <w:autoSpaceDE w:val="0"/>
              <w:autoSpaceDN w:val="0"/>
              <w:adjustRightInd w:val="0"/>
              <w:ind w:firstLine="179"/>
              <w:jc w:val="both"/>
              <w:outlineLvl w:val="2"/>
              <w:rPr>
                <w:szCs w:val="28"/>
              </w:rPr>
            </w:pPr>
            <w:r w:rsidRPr="005478DB">
              <w:t>- </w:t>
            </w:r>
            <w:hyperlink r:id="rId19" w:history="1">
              <w:r w:rsidRPr="005478DB">
                <w:rPr>
                  <w:bCs/>
                  <w:szCs w:val="28"/>
                </w:rPr>
                <w:t>постановление</w:t>
              </w:r>
            </w:hyperlink>
            <w:r w:rsidRPr="005478DB">
              <w:rPr>
                <w:bCs/>
                <w:szCs w:val="28"/>
              </w:rPr>
              <w:t xml:space="preserve"> Правительства Нижегородской области от 28.02.2013 № 119 «Об определении мест массового скопления граждан и мест нахождения источников</w:t>
            </w:r>
            <w:r w:rsidRPr="005478DB">
              <w:rPr>
                <w:szCs w:val="28"/>
              </w:rPr>
              <w:t xml:space="preserve"> повышенной опасности, в которых не допускается розничная продажа алкогольной продукции на территории Нижегородской области»;</w:t>
            </w:r>
          </w:p>
          <w:p w:rsidR="00227C08" w:rsidRPr="005478DB" w:rsidRDefault="00227C08" w:rsidP="008A7869">
            <w:pPr>
              <w:widowControl w:val="0"/>
              <w:autoSpaceDE w:val="0"/>
              <w:autoSpaceDN w:val="0"/>
              <w:adjustRightInd w:val="0"/>
              <w:ind w:firstLine="179"/>
              <w:jc w:val="both"/>
            </w:pPr>
          </w:p>
        </w:tc>
        <w:tc>
          <w:tcPr>
            <w:tcW w:w="4252" w:type="dxa"/>
          </w:tcPr>
          <w:p w:rsidR="00227C08" w:rsidRPr="005478DB" w:rsidRDefault="00227C08" w:rsidP="008A7869">
            <w:pPr>
              <w:ind w:firstLine="284"/>
              <w:jc w:val="both"/>
            </w:pPr>
            <w:r w:rsidRPr="005478DB">
              <w:t>- Постановление Правительства Нижегородской области от 4 декабря 2018 года №825 «Об утверждении порядка организации и осуществления регионального государственного контроля (надзора) в области розничной продажи алкогольной и спиртосодержащей продукции на территории Нижегородской области»;</w:t>
            </w:r>
          </w:p>
          <w:p w:rsidR="00227C08" w:rsidRPr="005478DB" w:rsidRDefault="00227C08" w:rsidP="008A7869">
            <w:pPr>
              <w:ind w:firstLine="284"/>
              <w:jc w:val="both"/>
            </w:pPr>
            <w:r w:rsidRPr="005478DB">
              <w:t>- Приказ министерства промышленности, торговли и предпринимательства Нижегородской области от 30 марта 2012 года № 45 «Об утверждении административного регламента министерства промышленности, торговли и предпринимательства Нижегородской области по исполнению государственной функции «Осуществление регионального государственного контроля (надзора) в области розничной продажи алкогольной и спиртосодержащей продукции»</w:t>
            </w:r>
          </w:p>
        </w:tc>
        <w:tc>
          <w:tcPr>
            <w:tcW w:w="2268" w:type="dxa"/>
          </w:tcPr>
          <w:p w:rsidR="00227C08" w:rsidRPr="005478DB" w:rsidRDefault="00227C08" w:rsidP="008A7869">
            <w:pPr>
              <w:jc w:val="center"/>
            </w:pPr>
            <w:r w:rsidRPr="005478DB">
              <w:t>Министерство промышленности, торговли и предприниматель-ства Нижегородской области</w:t>
            </w:r>
          </w:p>
        </w:tc>
      </w:tr>
    </w:tbl>
    <w:p w:rsidR="00886888" w:rsidRDefault="00227C08" w:rsidP="00792553">
      <w:pPr>
        <w:rPr>
          <w:sz w:val="32"/>
          <w:szCs w:val="32"/>
          <w:lang w:val="en-US"/>
        </w:rPr>
      </w:pPr>
      <w:r w:rsidRPr="005478DB">
        <w:rPr>
          <w:sz w:val="28"/>
          <w:szCs w:val="28"/>
        </w:rPr>
        <w:br w:type="page"/>
      </w:r>
    </w:p>
    <w:p w:rsidR="00792553" w:rsidRPr="005478DB" w:rsidRDefault="00792553" w:rsidP="00792553">
      <w:pPr>
        <w:ind w:left="9639"/>
        <w:jc w:val="center"/>
        <w:rPr>
          <w:sz w:val="28"/>
          <w:szCs w:val="28"/>
        </w:rPr>
      </w:pPr>
      <w:r w:rsidRPr="005478DB">
        <w:rPr>
          <w:sz w:val="28"/>
          <w:szCs w:val="28"/>
        </w:rPr>
        <w:t>Приложение 2</w:t>
      </w:r>
    </w:p>
    <w:p w:rsidR="00792553" w:rsidRPr="005478DB" w:rsidRDefault="00792553" w:rsidP="00792553">
      <w:pPr>
        <w:ind w:left="9356"/>
        <w:jc w:val="center"/>
        <w:rPr>
          <w:sz w:val="28"/>
          <w:szCs w:val="28"/>
        </w:rPr>
      </w:pPr>
      <w:r w:rsidRPr="005478DB">
        <w:rPr>
          <w:sz w:val="28"/>
          <w:szCs w:val="28"/>
        </w:rPr>
        <w:t>к Сводному Докладу об осуществлении регионального государственного контроля (надзора) на территории Нижегородской области в 2018 году</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45"/>
        <w:gridCol w:w="2095"/>
        <w:gridCol w:w="1543"/>
        <w:gridCol w:w="1543"/>
        <w:gridCol w:w="1203"/>
        <w:gridCol w:w="1015"/>
        <w:gridCol w:w="1015"/>
        <w:gridCol w:w="1269"/>
      </w:tblGrid>
      <w:tr w:rsidR="00792553" w:rsidRPr="005478DB" w:rsidTr="008A7869">
        <w:trPr>
          <w:trHeight w:val="780"/>
        </w:trPr>
        <w:tc>
          <w:tcPr>
            <w:tcW w:w="0" w:type="auto"/>
            <w:shd w:val="clear" w:color="auto" w:fill="auto"/>
          </w:tcPr>
          <w:p w:rsidR="00792553" w:rsidRPr="005478DB" w:rsidRDefault="00792553" w:rsidP="008A7869">
            <w:pPr>
              <w:spacing w:after="40"/>
              <w:jc w:val="center"/>
              <w:rPr>
                <w:b/>
              </w:rPr>
            </w:pPr>
            <w:r w:rsidRPr="005478DB">
              <w:rPr>
                <w:b/>
              </w:rPr>
              <w:t>Наименование показателя</w:t>
            </w:r>
          </w:p>
        </w:tc>
        <w:tc>
          <w:tcPr>
            <w:tcW w:w="0" w:type="auto"/>
            <w:shd w:val="clear" w:color="auto" w:fill="auto"/>
          </w:tcPr>
          <w:p w:rsidR="00792553" w:rsidRPr="005478DB" w:rsidRDefault="00792553" w:rsidP="008A7869">
            <w:pPr>
              <w:spacing w:after="40"/>
              <w:jc w:val="center"/>
              <w:rPr>
                <w:b/>
                <w:bCs/>
              </w:rPr>
            </w:pPr>
            <w:r w:rsidRPr="005478DB">
              <w:rPr>
                <w:b/>
                <w:bCs/>
              </w:rPr>
              <w:t>Единица измерения</w:t>
            </w:r>
          </w:p>
        </w:tc>
        <w:tc>
          <w:tcPr>
            <w:tcW w:w="0" w:type="auto"/>
            <w:shd w:val="clear" w:color="auto" w:fill="auto"/>
          </w:tcPr>
          <w:p w:rsidR="00792553" w:rsidRPr="005478DB" w:rsidRDefault="00792553" w:rsidP="008A7869">
            <w:pPr>
              <w:spacing w:after="40"/>
              <w:jc w:val="center"/>
              <w:rPr>
                <w:b/>
                <w:bCs/>
              </w:rPr>
            </w:pPr>
            <w:r w:rsidRPr="005478DB">
              <w:rPr>
                <w:b/>
                <w:bCs/>
              </w:rPr>
              <w:t>1 полугодие 2017 года</w:t>
            </w:r>
          </w:p>
        </w:tc>
        <w:tc>
          <w:tcPr>
            <w:tcW w:w="0" w:type="auto"/>
          </w:tcPr>
          <w:p w:rsidR="00792553" w:rsidRPr="005478DB" w:rsidRDefault="00792553" w:rsidP="008A7869">
            <w:pPr>
              <w:spacing w:after="40"/>
              <w:jc w:val="center"/>
              <w:rPr>
                <w:b/>
                <w:bCs/>
              </w:rPr>
            </w:pPr>
            <w:r w:rsidRPr="005478DB">
              <w:rPr>
                <w:b/>
                <w:bCs/>
              </w:rPr>
              <w:t>1 полугодие 2018 года</w:t>
            </w:r>
          </w:p>
        </w:tc>
        <w:tc>
          <w:tcPr>
            <w:tcW w:w="0" w:type="auto"/>
            <w:shd w:val="clear" w:color="auto" w:fill="EAF1DD"/>
            <w:vAlign w:val="center"/>
          </w:tcPr>
          <w:p w:rsidR="00792553" w:rsidRPr="005478DB" w:rsidRDefault="00792553" w:rsidP="008A7869">
            <w:pPr>
              <w:spacing w:after="40"/>
              <w:jc w:val="center"/>
              <w:rPr>
                <w:b/>
                <w:bCs/>
              </w:rPr>
            </w:pPr>
            <w:r w:rsidRPr="005478DB">
              <w:rPr>
                <w:b/>
                <w:bCs/>
              </w:rPr>
              <w:t>Темп роста, %</w:t>
            </w:r>
          </w:p>
        </w:tc>
        <w:tc>
          <w:tcPr>
            <w:tcW w:w="0" w:type="auto"/>
            <w:shd w:val="clear" w:color="auto" w:fill="auto"/>
          </w:tcPr>
          <w:p w:rsidR="00792553" w:rsidRPr="005478DB" w:rsidRDefault="00792553" w:rsidP="008A7869">
            <w:pPr>
              <w:spacing w:after="40"/>
              <w:jc w:val="center"/>
              <w:rPr>
                <w:b/>
                <w:bCs/>
              </w:rPr>
            </w:pPr>
            <w:r w:rsidRPr="005478DB">
              <w:rPr>
                <w:b/>
                <w:bCs/>
              </w:rPr>
              <w:t>2017 год</w:t>
            </w:r>
          </w:p>
        </w:tc>
        <w:tc>
          <w:tcPr>
            <w:tcW w:w="0" w:type="auto"/>
            <w:shd w:val="clear" w:color="auto" w:fill="auto"/>
          </w:tcPr>
          <w:p w:rsidR="00792553" w:rsidRPr="005478DB" w:rsidRDefault="00792553" w:rsidP="008A7869">
            <w:pPr>
              <w:spacing w:after="40"/>
              <w:jc w:val="center"/>
              <w:rPr>
                <w:b/>
                <w:bCs/>
              </w:rPr>
            </w:pPr>
            <w:r w:rsidRPr="005478DB">
              <w:rPr>
                <w:b/>
                <w:bCs/>
              </w:rPr>
              <w:t>2018 год</w:t>
            </w:r>
          </w:p>
        </w:tc>
        <w:tc>
          <w:tcPr>
            <w:tcW w:w="0" w:type="auto"/>
            <w:shd w:val="clear" w:color="auto" w:fill="EAF1DD"/>
            <w:vAlign w:val="center"/>
          </w:tcPr>
          <w:p w:rsidR="00792553" w:rsidRPr="005478DB" w:rsidRDefault="00792553" w:rsidP="008A7869">
            <w:pPr>
              <w:spacing w:after="40"/>
              <w:jc w:val="center"/>
              <w:rPr>
                <w:b/>
                <w:bCs/>
              </w:rPr>
            </w:pPr>
            <w:r w:rsidRPr="005478DB">
              <w:rPr>
                <w:b/>
                <w:bCs/>
              </w:rPr>
              <w:t>Темп роста, %</w:t>
            </w:r>
          </w:p>
        </w:tc>
      </w:tr>
      <w:tr w:rsidR="00792553" w:rsidRPr="005478DB" w:rsidTr="008A7869">
        <w:trPr>
          <w:trHeight w:val="780"/>
        </w:trPr>
        <w:tc>
          <w:tcPr>
            <w:tcW w:w="0" w:type="auto"/>
            <w:shd w:val="clear" w:color="auto" w:fill="auto"/>
          </w:tcPr>
          <w:p w:rsidR="00792553" w:rsidRPr="005478DB" w:rsidRDefault="00792553" w:rsidP="008A7869">
            <w:pPr>
              <w:spacing w:after="40"/>
              <w:jc w:val="both"/>
            </w:pPr>
            <w:r w:rsidRPr="005478DB">
              <w:t>Объем финансовых средств, выделяемых в отчетном периоде из бюджетов всех уровней на выполнение функций по контролю (надзору)</w:t>
            </w:r>
            <w:r w:rsidRPr="005478DB">
              <w:rPr>
                <w:rStyle w:val="ad"/>
              </w:rPr>
              <w:footnoteReference w:id="6"/>
            </w:r>
          </w:p>
        </w:tc>
        <w:tc>
          <w:tcPr>
            <w:tcW w:w="0" w:type="auto"/>
            <w:shd w:val="clear" w:color="auto" w:fill="auto"/>
          </w:tcPr>
          <w:p w:rsidR="00792553" w:rsidRPr="005478DB" w:rsidRDefault="00792553" w:rsidP="008A7869">
            <w:pPr>
              <w:spacing w:after="40"/>
              <w:jc w:val="center"/>
              <w:rPr>
                <w:color w:val="000000"/>
              </w:rPr>
            </w:pPr>
            <w:r w:rsidRPr="005478DB">
              <w:rPr>
                <w:color w:val="000000"/>
              </w:rPr>
              <w:t>тыс. рублей</w:t>
            </w:r>
          </w:p>
        </w:tc>
        <w:tc>
          <w:tcPr>
            <w:tcW w:w="0" w:type="auto"/>
            <w:shd w:val="clear" w:color="auto" w:fill="auto"/>
            <w:vAlign w:val="center"/>
          </w:tcPr>
          <w:p w:rsidR="00792553" w:rsidRPr="005478DB" w:rsidRDefault="00792553" w:rsidP="008A7869">
            <w:pPr>
              <w:spacing w:after="40"/>
              <w:jc w:val="center"/>
            </w:pPr>
            <w:r w:rsidRPr="005478DB">
              <w:t>176</w:t>
            </w:r>
            <w:r>
              <w:t> </w:t>
            </w:r>
            <w:r w:rsidRPr="005478DB">
              <w:t>324</w:t>
            </w:r>
          </w:p>
        </w:tc>
        <w:tc>
          <w:tcPr>
            <w:tcW w:w="0" w:type="auto"/>
            <w:vAlign w:val="center"/>
          </w:tcPr>
          <w:p w:rsidR="00792553" w:rsidRPr="005478DB" w:rsidRDefault="00792553" w:rsidP="008A7869">
            <w:pPr>
              <w:spacing w:after="40"/>
              <w:jc w:val="center"/>
            </w:pPr>
            <w:r w:rsidRPr="005478DB">
              <w:t>146</w:t>
            </w:r>
            <w:r>
              <w:t> </w:t>
            </w:r>
            <w:r w:rsidRPr="005478DB">
              <w:t>658</w:t>
            </w:r>
          </w:p>
        </w:tc>
        <w:tc>
          <w:tcPr>
            <w:tcW w:w="0" w:type="auto"/>
            <w:shd w:val="clear" w:color="auto" w:fill="EAF1DD"/>
            <w:vAlign w:val="center"/>
          </w:tcPr>
          <w:p w:rsidR="00792553" w:rsidRPr="005478DB" w:rsidRDefault="00792553" w:rsidP="008A7869">
            <w:pPr>
              <w:spacing w:after="40"/>
              <w:jc w:val="center"/>
            </w:pPr>
            <w:r w:rsidRPr="005478DB">
              <w:t>83,18%</w:t>
            </w:r>
          </w:p>
        </w:tc>
        <w:tc>
          <w:tcPr>
            <w:tcW w:w="0" w:type="auto"/>
            <w:shd w:val="clear" w:color="auto" w:fill="auto"/>
            <w:vAlign w:val="center"/>
          </w:tcPr>
          <w:p w:rsidR="00792553" w:rsidRPr="005478DB" w:rsidRDefault="00792553" w:rsidP="008A7869">
            <w:pPr>
              <w:spacing w:after="40"/>
              <w:jc w:val="center"/>
            </w:pPr>
            <w:r w:rsidRPr="005478DB">
              <w:t>276</w:t>
            </w:r>
            <w:r>
              <w:t> </w:t>
            </w:r>
            <w:r w:rsidRPr="005478DB">
              <w:t>278</w:t>
            </w:r>
          </w:p>
        </w:tc>
        <w:tc>
          <w:tcPr>
            <w:tcW w:w="0" w:type="auto"/>
            <w:shd w:val="clear" w:color="auto" w:fill="auto"/>
            <w:vAlign w:val="center"/>
          </w:tcPr>
          <w:p w:rsidR="00792553" w:rsidRPr="005478DB" w:rsidRDefault="00792553" w:rsidP="008A7869">
            <w:pPr>
              <w:spacing w:after="40"/>
              <w:jc w:val="center"/>
            </w:pPr>
            <w:r w:rsidRPr="005478DB">
              <w:t>289</w:t>
            </w:r>
            <w:r>
              <w:t> </w:t>
            </w:r>
            <w:r w:rsidRPr="005478DB">
              <w:t>746</w:t>
            </w:r>
          </w:p>
        </w:tc>
        <w:tc>
          <w:tcPr>
            <w:tcW w:w="0" w:type="auto"/>
            <w:shd w:val="clear" w:color="auto" w:fill="EAF1DD"/>
            <w:vAlign w:val="center"/>
          </w:tcPr>
          <w:p w:rsidR="00792553" w:rsidRPr="005478DB" w:rsidRDefault="00792553" w:rsidP="008A7869">
            <w:pPr>
              <w:spacing w:after="40"/>
              <w:jc w:val="center"/>
            </w:pPr>
            <w:r w:rsidRPr="005478DB">
              <w:t>104,87%</w:t>
            </w:r>
          </w:p>
        </w:tc>
      </w:tr>
      <w:tr w:rsidR="00792553" w:rsidRPr="005478DB" w:rsidTr="008A7869">
        <w:trPr>
          <w:trHeight w:val="780"/>
        </w:trPr>
        <w:tc>
          <w:tcPr>
            <w:tcW w:w="0" w:type="auto"/>
            <w:shd w:val="clear" w:color="auto" w:fill="auto"/>
          </w:tcPr>
          <w:p w:rsidR="00792553" w:rsidRPr="005478DB" w:rsidRDefault="00792553" w:rsidP="008A7869">
            <w:pPr>
              <w:spacing w:after="40"/>
              <w:jc w:val="both"/>
              <w:rPr>
                <w:vertAlign w:val="superscript"/>
              </w:rPr>
            </w:pPr>
            <w:r w:rsidRPr="005478DB">
              <w:t>Объем финансовых средств, выделяемых в отчетном периоде из бюджетов всех уровней, на выполнение функций по контролю (надзору) в расчёте на объём исполненных в отчётный период контрольных функций</w:t>
            </w:r>
            <w:r w:rsidRPr="005478DB">
              <w:rPr>
                <w:vertAlign w:val="superscript"/>
              </w:rPr>
              <w:t>5</w:t>
            </w:r>
          </w:p>
        </w:tc>
        <w:tc>
          <w:tcPr>
            <w:tcW w:w="0" w:type="auto"/>
            <w:shd w:val="clear" w:color="auto" w:fill="auto"/>
          </w:tcPr>
          <w:p w:rsidR="00792553" w:rsidRPr="005478DB" w:rsidRDefault="00792553" w:rsidP="008A7869">
            <w:pPr>
              <w:spacing w:after="40"/>
              <w:jc w:val="center"/>
              <w:rPr>
                <w:color w:val="000000"/>
              </w:rPr>
            </w:pPr>
            <w:r w:rsidRPr="005478DB">
              <w:rPr>
                <w:color w:val="000000"/>
              </w:rPr>
              <w:t>тыс. рублей на 1 контрольное мероприятие</w:t>
            </w:r>
          </w:p>
        </w:tc>
        <w:tc>
          <w:tcPr>
            <w:tcW w:w="0" w:type="auto"/>
            <w:shd w:val="clear" w:color="auto" w:fill="auto"/>
            <w:vAlign w:val="center"/>
          </w:tcPr>
          <w:p w:rsidR="00792553" w:rsidRPr="005478DB" w:rsidRDefault="00792553" w:rsidP="008A7869">
            <w:pPr>
              <w:spacing w:after="40"/>
              <w:jc w:val="center"/>
              <w:rPr>
                <w:color w:val="000000"/>
              </w:rPr>
            </w:pPr>
            <w:r w:rsidRPr="005478DB">
              <w:rPr>
                <w:color w:val="000000"/>
              </w:rPr>
              <w:t>82,5</w:t>
            </w:r>
          </w:p>
        </w:tc>
        <w:tc>
          <w:tcPr>
            <w:tcW w:w="0" w:type="auto"/>
            <w:vAlign w:val="center"/>
          </w:tcPr>
          <w:p w:rsidR="00792553" w:rsidRPr="005478DB" w:rsidRDefault="00792553" w:rsidP="008A7869">
            <w:pPr>
              <w:spacing w:after="40"/>
              <w:jc w:val="center"/>
              <w:rPr>
                <w:color w:val="000000"/>
              </w:rPr>
            </w:pPr>
            <w:r w:rsidRPr="005478DB">
              <w:rPr>
                <w:color w:val="000000"/>
              </w:rPr>
              <w:t>88,1</w:t>
            </w:r>
          </w:p>
        </w:tc>
        <w:tc>
          <w:tcPr>
            <w:tcW w:w="0" w:type="auto"/>
            <w:shd w:val="clear" w:color="auto" w:fill="EAF1DD"/>
            <w:vAlign w:val="center"/>
          </w:tcPr>
          <w:p w:rsidR="00792553" w:rsidRPr="005478DB" w:rsidRDefault="00792553" w:rsidP="008A7869">
            <w:pPr>
              <w:spacing w:after="40"/>
              <w:jc w:val="center"/>
              <w:rPr>
                <w:color w:val="000000"/>
              </w:rPr>
            </w:pPr>
            <w:r w:rsidRPr="005478DB">
              <w:rPr>
                <w:color w:val="000000"/>
              </w:rPr>
              <w:t>106,79%</w:t>
            </w:r>
          </w:p>
        </w:tc>
        <w:tc>
          <w:tcPr>
            <w:tcW w:w="0" w:type="auto"/>
            <w:shd w:val="clear" w:color="auto" w:fill="auto"/>
            <w:vAlign w:val="center"/>
          </w:tcPr>
          <w:p w:rsidR="00792553" w:rsidRPr="005478DB" w:rsidRDefault="00792553" w:rsidP="008A7869">
            <w:pPr>
              <w:spacing w:after="40"/>
              <w:jc w:val="center"/>
              <w:rPr>
                <w:color w:val="000000"/>
              </w:rPr>
            </w:pPr>
            <w:r w:rsidRPr="005478DB">
              <w:rPr>
                <w:color w:val="000000"/>
              </w:rPr>
              <w:t>57,9</w:t>
            </w:r>
          </w:p>
        </w:tc>
        <w:tc>
          <w:tcPr>
            <w:tcW w:w="0" w:type="auto"/>
            <w:shd w:val="clear" w:color="auto" w:fill="auto"/>
            <w:vAlign w:val="center"/>
          </w:tcPr>
          <w:p w:rsidR="00792553" w:rsidRPr="005478DB" w:rsidRDefault="00792553" w:rsidP="008A7869">
            <w:pPr>
              <w:spacing w:after="40"/>
              <w:jc w:val="center"/>
              <w:rPr>
                <w:color w:val="000000"/>
              </w:rPr>
            </w:pPr>
            <w:r w:rsidRPr="005478DB">
              <w:rPr>
                <w:color w:val="000000"/>
              </w:rPr>
              <w:t>78,4</w:t>
            </w:r>
          </w:p>
        </w:tc>
        <w:tc>
          <w:tcPr>
            <w:tcW w:w="0" w:type="auto"/>
            <w:shd w:val="clear" w:color="auto" w:fill="EAF1DD"/>
            <w:vAlign w:val="center"/>
          </w:tcPr>
          <w:p w:rsidR="00792553" w:rsidRPr="005478DB" w:rsidRDefault="00792553" w:rsidP="008A7869">
            <w:pPr>
              <w:spacing w:after="40"/>
              <w:jc w:val="center"/>
              <w:rPr>
                <w:color w:val="000000"/>
              </w:rPr>
            </w:pPr>
            <w:r w:rsidRPr="005478DB">
              <w:rPr>
                <w:color w:val="000000"/>
              </w:rPr>
              <w:t>135,41%</w:t>
            </w:r>
            <w:r>
              <w:rPr>
                <w:rStyle w:val="ad"/>
                <w:color w:val="000000"/>
              </w:rPr>
              <w:footnoteReference w:id="7"/>
            </w:r>
          </w:p>
        </w:tc>
      </w:tr>
      <w:tr w:rsidR="00792553" w:rsidRPr="005478DB" w:rsidTr="008A7869">
        <w:trPr>
          <w:trHeight w:val="525"/>
        </w:trPr>
        <w:tc>
          <w:tcPr>
            <w:tcW w:w="0" w:type="auto"/>
            <w:shd w:val="clear" w:color="auto" w:fill="auto"/>
            <w:hideMark/>
          </w:tcPr>
          <w:p w:rsidR="00792553" w:rsidRPr="005478DB" w:rsidRDefault="00792553" w:rsidP="008A7869">
            <w:pPr>
              <w:spacing w:after="40"/>
              <w:jc w:val="both"/>
              <w:rPr>
                <w:color w:val="000000"/>
              </w:rPr>
            </w:pPr>
            <w:r w:rsidRPr="005478DB">
              <w:rPr>
                <w:color w:val="000000"/>
              </w:rPr>
              <w:t>Количество штатных единиц по должностям, предусматривающим выполнение функций по контролю (надзору),</w:t>
            </w:r>
            <w:r w:rsidRPr="005478DB">
              <w:rPr>
                <w:color w:val="000000"/>
                <w:vertAlign w:val="superscript"/>
              </w:rPr>
              <w:footnoteReference w:id="8"/>
            </w:r>
          </w:p>
        </w:tc>
        <w:tc>
          <w:tcPr>
            <w:tcW w:w="0" w:type="auto"/>
            <w:shd w:val="clear" w:color="auto" w:fill="auto"/>
            <w:hideMark/>
          </w:tcPr>
          <w:p w:rsidR="00792553" w:rsidRPr="005478DB" w:rsidRDefault="00792553" w:rsidP="008A7869">
            <w:pPr>
              <w:spacing w:after="40"/>
              <w:jc w:val="center"/>
              <w:rPr>
                <w:color w:val="000000"/>
              </w:rPr>
            </w:pPr>
            <w:r w:rsidRPr="005478DB">
              <w:rPr>
                <w:color w:val="000000"/>
              </w:rPr>
              <w:t>единица</w:t>
            </w:r>
          </w:p>
        </w:tc>
        <w:tc>
          <w:tcPr>
            <w:tcW w:w="0" w:type="auto"/>
            <w:shd w:val="clear" w:color="auto" w:fill="auto"/>
            <w:vAlign w:val="center"/>
          </w:tcPr>
          <w:p w:rsidR="00792553" w:rsidRPr="005478DB" w:rsidRDefault="00792553" w:rsidP="008A7869">
            <w:pPr>
              <w:spacing w:after="40"/>
              <w:jc w:val="center"/>
              <w:rPr>
                <w:color w:val="000000"/>
              </w:rPr>
            </w:pPr>
            <w:r w:rsidRPr="005478DB">
              <w:rPr>
                <w:color w:val="000000"/>
              </w:rPr>
              <w:t>336</w:t>
            </w:r>
          </w:p>
        </w:tc>
        <w:tc>
          <w:tcPr>
            <w:tcW w:w="0" w:type="auto"/>
            <w:vAlign w:val="center"/>
          </w:tcPr>
          <w:p w:rsidR="00792553" w:rsidRPr="005478DB" w:rsidRDefault="00792553" w:rsidP="008A7869">
            <w:pPr>
              <w:spacing w:after="40"/>
              <w:jc w:val="center"/>
              <w:rPr>
                <w:color w:val="000000"/>
              </w:rPr>
            </w:pPr>
            <w:r w:rsidRPr="005478DB">
              <w:rPr>
                <w:color w:val="000000"/>
              </w:rPr>
              <w:t>316</w:t>
            </w:r>
          </w:p>
        </w:tc>
        <w:tc>
          <w:tcPr>
            <w:tcW w:w="0" w:type="auto"/>
            <w:shd w:val="clear" w:color="auto" w:fill="EAF1DD"/>
            <w:vAlign w:val="center"/>
          </w:tcPr>
          <w:p w:rsidR="00792553" w:rsidRPr="005478DB" w:rsidRDefault="00792553" w:rsidP="008A7869">
            <w:pPr>
              <w:spacing w:after="40"/>
              <w:jc w:val="center"/>
              <w:rPr>
                <w:color w:val="000000"/>
              </w:rPr>
            </w:pPr>
            <w:r w:rsidRPr="005478DB">
              <w:rPr>
                <w:color w:val="000000"/>
              </w:rPr>
              <w:t>94,05%</w:t>
            </w:r>
          </w:p>
        </w:tc>
        <w:tc>
          <w:tcPr>
            <w:tcW w:w="0" w:type="auto"/>
            <w:shd w:val="clear" w:color="auto" w:fill="auto"/>
            <w:vAlign w:val="center"/>
          </w:tcPr>
          <w:p w:rsidR="00792553" w:rsidRPr="005478DB" w:rsidRDefault="00792553" w:rsidP="008A7869">
            <w:pPr>
              <w:spacing w:after="40"/>
              <w:jc w:val="center"/>
              <w:rPr>
                <w:color w:val="000000"/>
              </w:rPr>
            </w:pPr>
            <w:r w:rsidRPr="005478DB">
              <w:rPr>
                <w:color w:val="000000"/>
              </w:rPr>
              <w:t>332</w:t>
            </w:r>
          </w:p>
        </w:tc>
        <w:tc>
          <w:tcPr>
            <w:tcW w:w="0" w:type="auto"/>
            <w:shd w:val="clear" w:color="auto" w:fill="auto"/>
            <w:vAlign w:val="center"/>
          </w:tcPr>
          <w:p w:rsidR="00792553" w:rsidRPr="005478DB" w:rsidRDefault="00792553" w:rsidP="008A7869">
            <w:pPr>
              <w:spacing w:after="40"/>
              <w:jc w:val="center"/>
            </w:pPr>
            <w:r w:rsidRPr="005478DB">
              <w:t>317</w:t>
            </w:r>
          </w:p>
        </w:tc>
        <w:tc>
          <w:tcPr>
            <w:tcW w:w="0" w:type="auto"/>
            <w:shd w:val="clear" w:color="auto" w:fill="EAF1DD"/>
            <w:vAlign w:val="center"/>
          </w:tcPr>
          <w:p w:rsidR="00792553" w:rsidRPr="005478DB" w:rsidRDefault="00792553" w:rsidP="008A7869">
            <w:pPr>
              <w:spacing w:after="40"/>
              <w:jc w:val="center"/>
              <w:rPr>
                <w:color w:val="000000"/>
              </w:rPr>
            </w:pPr>
            <w:r w:rsidRPr="005478DB">
              <w:rPr>
                <w:color w:val="000000"/>
              </w:rPr>
              <w:t>95,48%</w:t>
            </w:r>
          </w:p>
        </w:tc>
      </w:tr>
      <w:tr w:rsidR="00792553" w:rsidRPr="005478DB" w:rsidTr="008A7869">
        <w:trPr>
          <w:trHeight w:val="270"/>
        </w:trPr>
        <w:tc>
          <w:tcPr>
            <w:tcW w:w="0" w:type="auto"/>
            <w:shd w:val="clear" w:color="auto" w:fill="auto"/>
            <w:hideMark/>
          </w:tcPr>
          <w:p w:rsidR="00792553" w:rsidRPr="005478DB" w:rsidRDefault="00792553" w:rsidP="008A7869">
            <w:pPr>
              <w:spacing w:after="40"/>
              <w:ind w:firstLineChars="200" w:firstLine="480"/>
              <w:rPr>
                <w:color w:val="000000"/>
              </w:rPr>
            </w:pPr>
            <w:r w:rsidRPr="005478DB">
              <w:rPr>
                <w:color w:val="000000"/>
              </w:rPr>
              <w:t>из них занятых</w:t>
            </w:r>
          </w:p>
        </w:tc>
        <w:tc>
          <w:tcPr>
            <w:tcW w:w="0" w:type="auto"/>
            <w:shd w:val="clear" w:color="auto" w:fill="auto"/>
            <w:hideMark/>
          </w:tcPr>
          <w:p w:rsidR="00792553" w:rsidRPr="005478DB" w:rsidRDefault="00792553" w:rsidP="008A7869">
            <w:pPr>
              <w:spacing w:after="40"/>
              <w:jc w:val="center"/>
              <w:rPr>
                <w:color w:val="000000"/>
              </w:rPr>
            </w:pPr>
            <w:r w:rsidRPr="005478DB">
              <w:rPr>
                <w:color w:val="000000"/>
              </w:rPr>
              <w:t>единица</w:t>
            </w:r>
          </w:p>
        </w:tc>
        <w:tc>
          <w:tcPr>
            <w:tcW w:w="0" w:type="auto"/>
            <w:shd w:val="clear" w:color="auto" w:fill="auto"/>
            <w:vAlign w:val="center"/>
          </w:tcPr>
          <w:p w:rsidR="00792553" w:rsidRPr="005478DB" w:rsidRDefault="00792553" w:rsidP="008A7869">
            <w:pPr>
              <w:spacing w:after="40"/>
              <w:jc w:val="center"/>
              <w:rPr>
                <w:color w:val="000000"/>
              </w:rPr>
            </w:pPr>
            <w:r w:rsidRPr="005478DB">
              <w:rPr>
                <w:color w:val="000000"/>
              </w:rPr>
              <w:t>328</w:t>
            </w:r>
          </w:p>
        </w:tc>
        <w:tc>
          <w:tcPr>
            <w:tcW w:w="0" w:type="auto"/>
            <w:vAlign w:val="center"/>
          </w:tcPr>
          <w:p w:rsidR="00792553" w:rsidRPr="005478DB" w:rsidRDefault="00792553" w:rsidP="008A7869">
            <w:pPr>
              <w:spacing w:after="40"/>
              <w:jc w:val="center"/>
              <w:rPr>
                <w:color w:val="000000"/>
              </w:rPr>
            </w:pPr>
            <w:r w:rsidRPr="005478DB">
              <w:rPr>
                <w:color w:val="000000"/>
              </w:rPr>
              <w:t>295</w:t>
            </w:r>
          </w:p>
        </w:tc>
        <w:tc>
          <w:tcPr>
            <w:tcW w:w="0" w:type="auto"/>
            <w:shd w:val="clear" w:color="auto" w:fill="EAF1DD"/>
            <w:vAlign w:val="center"/>
          </w:tcPr>
          <w:p w:rsidR="00792553" w:rsidRPr="005478DB" w:rsidRDefault="00792553" w:rsidP="008A7869">
            <w:pPr>
              <w:spacing w:after="40"/>
              <w:jc w:val="center"/>
              <w:rPr>
                <w:color w:val="000000"/>
              </w:rPr>
            </w:pPr>
            <w:r w:rsidRPr="005478DB">
              <w:rPr>
                <w:color w:val="000000"/>
              </w:rPr>
              <w:t>89,94%</w:t>
            </w:r>
          </w:p>
        </w:tc>
        <w:tc>
          <w:tcPr>
            <w:tcW w:w="0" w:type="auto"/>
            <w:shd w:val="clear" w:color="auto" w:fill="auto"/>
            <w:vAlign w:val="center"/>
          </w:tcPr>
          <w:p w:rsidR="00792553" w:rsidRPr="005478DB" w:rsidRDefault="00792553" w:rsidP="008A7869">
            <w:pPr>
              <w:spacing w:after="40"/>
              <w:jc w:val="center"/>
              <w:rPr>
                <w:color w:val="000000"/>
              </w:rPr>
            </w:pPr>
            <w:r w:rsidRPr="005478DB">
              <w:rPr>
                <w:color w:val="000000"/>
              </w:rPr>
              <w:t>326</w:t>
            </w:r>
          </w:p>
        </w:tc>
        <w:tc>
          <w:tcPr>
            <w:tcW w:w="0" w:type="auto"/>
            <w:shd w:val="clear" w:color="auto" w:fill="auto"/>
            <w:vAlign w:val="center"/>
          </w:tcPr>
          <w:p w:rsidR="00792553" w:rsidRPr="005478DB" w:rsidRDefault="00792553" w:rsidP="008A7869">
            <w:pPr>
              <w:spacing w:after="40"/>
              <w:jc w:val="center"/>
              <w:rPr>
                <w:color w:val="000000"/>
              </w:rPr>
            </w:pPr>
            <w:r w:rsidRPr="005478DB">
              <w:rPr>
                <w:color w:val="000000"/>
              </w:rPr>
              <w:t>299</w:t>
            </w:r>
          </w:p>
        </w:tc>
        <w:tc>
          <w:tcPr>
            <w:tcW w:w="0" w:type="auto"/>
            <w:shd w:val="clear" w:color="auto" w:fill="EAF1DD"/>
            <w:vAlign w:val="center"/>
          </w:tcPr>
          <w:p w:rsidR="00792553" w:rsidRPr="005478DB" w:rsidRDefault="00792553" w:rsidP="008A7869">
            <w:pPr>
              <w:spacing w:after="40"/>
              <w:jc w:val="center"/>
              <w:rPr>
                <w:color w:val="000000"/>
              </w:rPr>
            </w:pPr>
            <w:r w:rsidRPr="005478DB">
              <w:rPr>
                <w:color w:val="000000"/>
              </w:rPr>
              <w:t>91,72%</w:t>
            </w:r>
          </w:p>
        </w:tc>
      </w:tr>
      <w:tr w:rsidR="00792553" w:rsidRPr="005478DB" w:rsidTr="008A7869">
        <w:trPr>
          <w:trHeight w:val="510"/>
        </w:trPr>
        <w:tc>
          <w:tcPr>
            <w:tcW w:w="0" w:type="auto"/>
            <w:shd w:val="clear" w:color="auto" w:fill="auto"/>
            <w:vAlign w:val="center"/>
            <w:hideMark/>
          </w:tcPr>
          <w:p w:rsidR="00792553" w:rsidRPr="005478DB" w:rsidRDefault="00792553" w:rsidP="008A7869">
            <w:pPr>
              <w:spacing w:after="40"/>
            </w:pPr>
            <w:r w:rsidRPr="005478DB">
              <w:t>Средняя нагрузка на 1 работника</w:t>
            </w:r>
          </w:p>
        </w:tc>
        <w:tc>
          <w:tcPr>
            <w:tcW w:w="0" w:type="auto"/>
            <w:shd w:val="clear" w:color="auto" w:fill="auto"/>
            <w:hideMark/>
          </w:tcPr>
          <w:p w:rsidR="00792553" w:rsidRPr="005478DB" w:rsidRDefault="00792553" w:rsidP="008A7869">
            <w:pPr>
              <w:spacing w:after="40"/>
              <w:jc w:val="center"/>
            </w:pPr>
            <w:r w:rsidRPr="005478DB">
              <w:t>проверки, проведенные 1 сотрудником</w:t>
            </w:r>
          </w:p>
        </w:tc>
        <w:tc>
          <w:tcPr>
            <w:tcW w:w="0" w:type="auto"/>
            <w:shd w:val="clear" w:color="auto" w:fill="auto"/>
            <w:vAlign w:val="center"/>
          </w:tcPr>
          <w:p w:rsidR="00792553" w:rsidRPr="005478DB" w:rsidRDefault="00792553" w:rsidP="008A7869">
            <w:pPr>
              <w:spacing w:after="40"/>
              <w:jc w:val="center"/>
              <w:rPr>
                <w:color w:val="000000"/>
              </w:rPr>
            </w:pPr>
            <w:r w:rsidRPr="005478DB">
              <w:rPr>
                <w:color w:val="000000"/>
              </w:rPr>
              <w:t>6,</w:t>
            </w:r>
            <w:r>
              <w:rPr>
                <w:color w:val="000000"/>
              </w:rPr>
              <w:t>5</w:t>
            </w:r>
          </w:p>
        </w:tc>
        <w:tc>
          <w:tcPr>
            <w:tcW w:w="0" w:type="auto"/>
            <w:vAlign w:val="center"/>
          </w:tcPr>
          <w:p w:rsidR="00792553" w:rsidRPr="005478DB" w:rsidRDefault="00792553" w:rsidP="008A7869">
            <w:pPr>
              <w:spacing w:after="40"/>
              <w:jc w:val="center"/>
              <w:rPr>
                <w:color w:val="000000"/>
              </w:rPr>
            </w:pPr>
            <w:r w:rsidRPr="005478DB">
              <w:rPr>
                <w:color w:val="000000"/>
              </w:rPr>
              <w:t>5,6</w:t>
            </w:r>
          </w:p>
        </w:tc>
        <w:tc>
          <w:tcPr>
            <w:tcW w:w="0" w:type="auto"/>
            <w:shd w:val="clear" w:color="auto" w:fill="EAF1DD"/>
            <w:vAlign w:val="center"/>
          </w:tcPr>
          <w:p w:rsidR="00792553" w:rsidRPr="005478DB" w:rsidRDefault="00792553" w:rsidP="008A7869">
            <w:pPr>
              <w:spacing w:after="40"/>
              <w:jc w:val="center"/>
              <w:rPr>
                <w:color w:val="000000"/>
              </w:rPr>
            </w:pPr>
            <w:r w:rsidRPr="005478DB">
              <w:rPr>
                <w:color w:val="000000"/>
              </w:rPr>
              <w:t>8</w:t>
            </w:r>
            <w:r>
              <w:rPr>
                <w:color w:val="000000"/>
              </w:rPr>
              <w:t>6,15</w:t>
            </w:r>
            <w:r w:rsidRPr="005478DB">
              <w:rPr>
                <w:color w:val="000000"/>
              </w:rPr>
              <w:t>%</w:t>
            </w:r>
          </w:p>
        </w:tc>
        <w:tc>
          <w:tcPr>
            <w:tcW w:w="0" w:type="auto"/>
            <w:shd w:val="clear" w:color="auto" w:fill="auto"/>
            <w:vAlign w:val="center"/>
          </w:tcPr>
          <w:p w:rsidR="00792553" w:rsidRPr="005478DB" w:rsidRDefault="00792553" w:rsidP="008A7869">
            <w:pPr>
              <w:spacing w:after="40"/>
              <w:jc w:val="center"/>
              <w:rPr>
                <w:color w:val="000000"/>
              </w:rPr>
            </w:pPr>
            <w:r w:rsidRPr="005478DB">
              <w:rPr>
                <w:color w:val="000000"/>
              </w:rPr>
              <w:t>14,6</w:t>
            </w:r>
          </w:p>
        </w:tc>
        <w:tc>
          <w:tcPr>
            <w:tcW w:w="0" w:type="auto"/>
            <w:shd w:val="clear" w:color="auto" w:fill="auto"/>
            <w:vAlign w:val="center"/>
          </w:tcPr>
          <w:p w:rsidR="00792553" w:rsidRPr="005478DB" w:rsidRDefault="00792553" w:rsidP="008A7869">
            <w:pPr>
              <w:spacing w:after="40"/>
              <w:jc w:val="center"/>
              <w:rPr>
                <w:color w:val="000000"/>
              </w:rPr>
            </w:pPr>
            <w:r w:rsidRPr="005478DB">
              <w:rPr>
                <w:color w:val="000000"/>
              </w:rPr>
              <w:t>12,4</w:t>
            </w:r>
          </w:p>
        </w:tc>
        <w:tc>
          <w:tcPr>
            <w:tcW w:w="0" w:type="auto"/>
            <w:shd w:val="clear" w:color="auto" w:fill="EAF1DD"/>
            <w:vAlign w:val="center"/>
          </w:tcPr>
          <w:p w:rsidR="00792553" w:rsidRPr="005478DB" w:rsidRDefault="00792553" w:rsidP="008A7869">
            <w:pPr>
              <w:spacing w:after="40"/>
              <w:jc w:val="center"/>
              <w:rPr>
                <w:color w:val="000000"/>
              </w:rPr>
            </w:pPr>
            <w:r w:rsidRPr="005478DB">
              <w:rPr>
                <w:color w:val="000000"/>
              </w:rPr>
              <w:t>84,93%</w:t>
            </w:r>
          </w:p>
        </w:tc>
      </w:tr>
      <w:tr w:rsidR="00792553" w:rsidRPr="005478DB" w:rsidTr="008A7869">
        <w:trPr>
          <w:trHeight w:val="270"/>
        </w:trPr>
        <w:tc>
          <w:tcPr>
            <w:tcW w:w="0" w:type="auto"/>
            <w:shd w:val="clear" w:color="auto" w:fill="auto"/>
            <w:hideMark/>
          </w:tcPr>
          <w:p w:rsidR="00792553" w:rsidRPr="005478DB" w:rsidRDefault="00792553" w:rsidP="008A7869">
            <w:pPr>
              <w:spacing w:after="40"/>
              <w:jc w:val="both"/>
              <w:rPr>
                <w:color w:val="000000"/>
              </w:rPr>
            </w:pPr>
            <w:r w:rsidRPr="005478DB">
              <w:rPr>
                <w:color w:val="000000"/>
              </w:rPr>
              <w:t>Количество проверок, проводимых с привлечением экспертов</w:t>
            </w:r>
          </w:p>
        </w:tc>
        <w:tc>
          <w:tcPr>
            <w:tcW w:w="0" w:type="auto"/>
            <w:shd w:val="clear" w:color="auto" w:fill="auto"/>
            <w:hideMark/>
          </w:tcPr>
          <w:p w:rsidR="00792553" w:rsidRPr="005478DB" w:rsidRDefault="00792553" w:rsidP="008A7869">
            <w:pPr>
              <w:spacing w:after="40"/>
              <w:jc w:val="center"/>
              <w:rPr>
                <w:color w:val="000000"/>
              </w:rPr>
            </w:pPr>
            <w:r w:rsidRPr="005478DB">
              <w:rPr>
                <w:color w:val="000000"/>
              </w:rPr>
              <w:t>единица</w:t>
            </w:r>
          </w:p>
        </w:tc>
        <w:tc>
          <w:tcPr>
            <w:tcW w:w="0" w:type="auto"/>
            <w:shd w:val="clear" w:color="auto" w:fill="auto"/>
            <w:vAlign w:val="center"/>
          </w:tcPr>
          <w:p w:rsidR="00792553" w:rsidRPr="005478DB" w:rsidRDefault="00792553" w:rsidP="008A7869">
            <w:pPr>
              <w:spacing w:after="40"/>
              <w:jc w:val="center"/>
              <w:rPr>
                <w:color w:val="000000"/>
              </w:rPr>
            </w:pPr>
            <w:r w:rsidRPr="005478DB">
              <w:rPr>
                <w:color w:val="000000"/>
              </w:rPr>
              <w:t>3</w:t>
            </w:r>
          </w:p>
        </w:tc>
        <w:tc>
          <w:tcPr>
            <w:tcW w:w="0" w:type="auto"/>
            <w:vAlign w:val="center"/>
          </w:tcPr>
          <w:p w:rsidR="00792553" w:rsidRPr="005478DB" w:rsidRDefault="00792553" w:rsidP="008A7869">
            <w:pPr>
              <w:spacing w:after="40"/>
              <w:jc w:val="center"/>
              <w:rPr>
                <w:color w:val="000000"/>
              </w:rPr>
            </w:pPr>
            <w:r w:rsidRPr="005478DB">
              <w:rPr>
                <w:color w:val="000000"/>
              </w:rPr>
              <w:t>3</w:t>
            </w:r>
          </w:p>
        </w:tc>
        <w:tc>
          <w:tcPr>
            <w:tcW w:w="0" w:type="auto"/>
            <w:shd w:val="clear" w:color="auto" w:fill="EAF1DD"/>
            <w:vAlign w:val="center"/>
          </w:tcPr>
          <w:p w:rsidR="00792553" w:rsidRPr="005478DB" w:rsidRDefault="00792553" w:rsidP="008A7869">
            <w:pPr>
              <w:spacing w:after="40"/>
              <w:jc w:val="center"/>
              <w:rPr>
                <w:color w:val="000000"/>
              </w:rPr>
            </w:pPr>
            <w:r w:rsidRPr="005478DB">
              <w:rPr>
                <w:color w:val="000000"/>
              </w:rPr>
              <w:t>100,00%</w:t>
            </w:r>
          </w:p>
        </w:tc>
        <w:tc>
          <w:tcPr>
            <w:tcW w:w="0" w:type="auto"/>
            <w:shd w:val="clear" w:color="auto" w:fill="auto"/>
            <w:vAlign w:val="center"/>
          </w:tcPr>
          <w:p w:rsidR="00792553" w:rsidRPr="005478DB" w:rsidRDefault="00792553" w:rsidP="008A7869">
            <w:pPr>
              <w:spacing w:after="40"/>
              <w:jc w:val="center"/>
              <w:rPr>
                <w:color w:val="000000"/>
              </w:rPr>
            </w:pPr>
            <w:r w:rsidRPr="005478DB">
              <w:rPr>
                <w:color w:val="000000"/>
              </w:rPr>
              <w:t>5</w:t>
            </w:r>
          </w:p>
        </w:tc>
        <w:tc>
          <w:tcPr>
            <w:tcW w:w="0" w:type="auto"/>
            <w:shd w:val="clear" w:color="auto" w:fill="auto"/>
            <w:vAlign w:val="center"/>
          </w:tcPr>
          <w:p w:rsidR="00792553" w:rsidRPr="005478DB" w:rsidRDefault="00792553" w:rsidP="008A7869">
            <w:pPr>
              <w:spacing w:after="40"/>
              <w:jc w:val="center"/>
              <w:rPr>
                <w:color w:val="000000"/>
              </w:rPr>
            </w:pPr>
            <w:r w:rsidRPr="005478DB">
              <w:rPr>
                <w:color w:val="000000"/>
              </w:rPr>
              <w:t>5</w:t>
            </w:r>
          </w:p>
        </w:tc>
        <w:tc>
          <w:tcPr>
            <w:tcW w:w="0" w:type="auto"/>
            <w:shd w:val="clear" w:color="auto" w:fill="EAF1DD"/>
            <w:vAlign w:val="center"/>
          </w:tcPr>
          <w:p w:rsidR="00792553" w:rsidRPr="005478DB" w:rsidRDefault="00792553" w:rsidP="008A7869">
            <w:pPr>
              <w:spacing w:after="40"/>
              <w:jc w:val="center"/>
              <w:rPr>
                <w:color w:val="000000"/>
              </w:rPr>
            </w:pPr>
            <w:r w:rsidRPr="005478DB">
              <w:rPr>
                <w:color w:val="000000"/>
              </w:rPr>
              <w:t>100,00%</w:t>
            </w:r>
          </w:p>
        </w:tc>
      </w:tr>
      <w:tr w:rsidR="00792553" w:rsidRPr="005478DB" w:rsidTr="008A7869">
        <w:trPr>
          <w:trHeight w:val="270"/>
        </w:trPr>
        <w:tc>
          <w:tcPr>
            <w:tcW w:w="0" w:type="auto"/>
            <w:shd w:val="clear" w:color="auto" w:fill="auto"/>
            <w:vAlign w:val="center"/>
          </w:tcPr>
          <w:p w:rsidR="00792553" w:rsidRPr="005478DB" w:rsidRDefault="00792553" w:rsidP="008A7869">
            <w:pPr>
              <w:spacing w:after="40"/>
              <w:jc w:val="both"/>
              <w:rPr>
                <w:color w:val="000000"/>
              </w:rPr>
            </w:pPr>
            <w:r w:rsidRPr="005478DB">
              <w:rPr>
                <w:color w:val="000000"/>
              </w:rPr>
              <w:t>Количество проверок, проводимых с привлечением экспертных организаций</w:t>
            </w:r>
          </w:p>
        </w:tc>
        <w:tc>
          <w:tcPr>
            <w:tcW w:w="0" w:type="auto"/>
            <w:shd w:val="clear" w:color="auto" w:fill="auto"/>
            <w:vAlign w:val="center"/>
          </w:tcPr>
          <w:p w:rsidR="00792553" w:rsidRPr="005478DB" w:rsidRDefault="00792553" w:rsidP="008A7869">
            <w:pPr>
              <w:spacing w:after="40"/>
              <w:jc w:val="center"/>
              <w:rPr>
                <w:color w:val="000000"/>
              </w:rPr>
            </w:pPr>
            <w:r w:rsidRPr="005478DB">
              <w:rPr>
                <w:color w:val="000000"/>
              </w:rPr>
              <w:t>единица</w:t>
            </w:r>
          </w:p>
        </w:tc>
        <w:tc>
          <w:tcPr>
            <w:tcW w:w="0" w:type="auto"/>
            <w:shd w:val="clear" w:color="auto" w:fill="auto"/>
            <w:vAlign w:val="center"/>
          </w:tcPr>
          <w:p w:rsidR="00792553" w:rsidRPr="005478DB" w:rsidRDefault="00792553" w:rsidP="008A7869">
            <w:pPr>
              <w:spacing w:after="40"/>
              <w:jc w:val="center"/>
              <w:rPr>
                <w:color w:val="000000"/>
              </w:rPr>
            </w:pPr>
            <w:r w:rsidRPr="005478DB">
              <w:rPr>
                <w:color w:val="000000"/>
              </w:rPr>
              <w:t>124</w:t>
            </w:r>
          </w:p>
        </w:tc>
        <w:tc>
          <w:tcPr>
            <w:tcW w:w="0" w:type="auto"/>
            <w:vAlign w:val="center"/>
          </w:tcPr>
          <w:p w:rsidR="00792553" w:rsidRPr="005478DB" w:rsidRDefault="00792553" w:rsidP="008A7869">
            <w:pPr>
              <w:spacing w:after="40"/>
              <w:jc w:val="center"/>
              <w:rPr>
                <w:color w:val="000000"/>
              </w:rPr>
            </w:pPr>
            <w:r w:rsidRPr="005478DB">
              <w:rPr>
                <w:color w:val="000000"/>
              </w:rPr>
              <w:t>75</w:t>
            </w:r>
          </w:p>
        </w:tc>
        <w:tc>
          <w:tcPr>
            <w:tcW w:w="0" w:type="auto"/>
            <w:shd w:val="clear" w:color="auto" w:fill="EAF1DD"/>
            <w:vAlign w:val="center"/>
          </w:tcPr>
          <w:p w:rsidR="00792553" w:rsidRPr="005478DB" w:rsidRDefault="00792553" w:rsidP="008A7869">
            <w:pPr>
              <w:spacing w:after="40"/>
              <w:jc w:val="center"/>
              <w:rPr>
                <w:color w:val="000000"/>
              </w:rPr>
            </w:pPr>
            <w:r w:rsidRPr="005478DB">
              <w:rPr>
                <w:color w:val="000000"/>
              </w:rPr>
              <w:t>60,48%</w:t>
            </w:r>
          </w:p>
        </w:tc>
        <w:tc>
          <w:tcPr>
            <w:tcW w:w="0" w:type="auto"/>
            <w:shd w:val="clear" w:color="auto" w:fill="auto"/>
            <w:vAlign w:val="center"/>
          </w:tcPr>
          <w:p w:rsidR="00792553" w:rsidRPr="005478DB" w:rsidRDefault="00792553" w:rsidP="008A7869">
            <w:pPr>
              <w:spacing w:after="40"/>
              <w:jc w:val="center"/>
              <w:rPr>
                <w:color w:val="000000"/>
              </w:rPr>
            </w:pPr>
            <w:r w:rsidRPr="005478DB">
              <w:rPr>
                <w:color w:val="000000"/>
              </w:rPr>
              <w:t>215</w:t>
            </w:r>
          </w:p>
        </w:tc>
        <w:tc>
          <w:tcPr>
            <w:tcW w:w="0" w:type="auto"/>
            <w:shd w:val="clear" w:color="auto" w:fill="auto"/>
            <w:vAlign w:val="center"/>
          </w:tcPr>
          <w:p w:rsidR="00792553" w:rsidRPr="005478DB" w:rsidRDefault="00792553" w:rsidP="008A7869">
            <w:pPr>
              <w:spacing w:after="40"/>
              <w:jc w:val="center"/>
              <w:rPr>
                <w:color w:val="000000"/>
              </w:rPr>
            </w:pPr>
            <w:r w:rsidRPr="005478DB">
              <w:rPr>
                <w:color w:val="000000"/>
              </w:rPr>
              <w:t>146</w:t>
            </w:r>
          </w:p>
        </w:tc>
        <w:tc>
          <w:tcPr>
            <w:tcW w:w="0" w:type="auto"/>
            <w:shd w:val="clear" w:color="auto" w:fill="EAF1DD"/>
            <w:vAlign w:val="center"/>
          </w:tcPr>
          <w:p w:rsidR="00792553" w:rsidRPr="005478DB" w:rsidRDefault="00792553" w:rsidP="008A7869">
            <w:pPr>
              <w:spacing w:after="40"/>
              <w:jc w:val="center"/>
              <w:rPr>
                <w:color w:val="000000"/>
              </w:rPr>
            </w:pPr>
            <w:r w:rsidRPr="005478DB">
              <w:rPr>
                <w:color w:val="000000"/>
              </w:rPr>
              <w:t>67,91%</w:t>
            </w:r>
          </w:p>
        </w:tc>
      </w:tr>
    </w:tbl>
    <w:p w:rsidR="00404177" w:rsidRPr="00404177" w:rsidRDefault="00404177" w:rsidP="00886888">
      <w:pPr>
        <w:rPr>
          <w:sz w:val="32"/>
          <w:szCs w:val="32"/>
          <w:lang w:val="en-US"/>
        </w:rPr>
      </w:pPr>
    </w:p>
    <w:sectPr w:rsidR="00404177" w:rsidRPr="00404177" w:rsidSect="002E27E6">
      <w:headerReference w:type="default" r:id="rId20"/>
      <w:footerReference w:type="default" r:id="rId21"/>
      <w:pgSz w:w="16838" w:h="11906" w:orient="landscape"/>
      <w:pgMar w:top="1134" w:right="567" w:bottom="567"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72DC8" w:rsidRDefault="00872DC8" w:rsidP="00404177">
      <w:r>
        <w:separator/>
      </w:r>
    </w:p>
  </w:endnote>
  <w:endnote w:type="continuationSeparator" w:id="0">
    <w:p w:rsidR="00872DC8" w:rsidRDefault="00872DC8" w:rsidP="004041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D7962" w:rsidRPr="002E27E6" w:rsidRDefault="000D7962" w:rsidP="002E27E6">
    <w:pPr>
      <w:pStyle w:val="a5"/>
      <w:jc w:val="center"/>
      <w:rPr>
        <w:sz w:val="20"/>
      </w:rPr>
    </w:pPr>
    <w:r w:rsidRPr="002E27E6">
      <w:rPr>
        <w:sz w:val="20"/>
      </w:rPr>
      <w:fldChar w:fldCharType="begin"/>
    </w:r>
    <w:r w:rsidRPr="002E27E6">
      <w:rPr>
        <w:sz w:val="20"/>
      </w:rPr>
      <w:instrText xml:space="preserve"> PAGE   \* MERGEFORMAT </w:instrText>
    </w:r>
    <w:r w:rsidRPr="002E27E6">
      <w:rPr>
        <w:sz w:val="20"/>
      </w:rPr>
      <w:fldChar w:fldCharType="separate"/>
    </w:r>
    <w:r w:rsidR="00872DC8">
      <w:rPr>
        <w:noProof/>
        <w:sz w:val="20"/>
      </w:rPr>
      <w:t>1</w:t>
    </w:r>
    <w:r w:rsidRPr="002E27E6">
      <w:rPr>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72DC8" w:rsidRDefault="00872DC8" w:rsidP="00404177">
      <w:r>
        <w:separator/>
      </w:r>
    </w:p>
  </w:footnote>
  <w:footnote w:type="continuationSeparator" w:id="0">
    <w:p w:rsidR="00872DC8" w:rsidRDefault="00872DC8" w:rsidP="00404177">
      <w:r>
        <w:continuationSeparator/>
      </w:r>
    </w:p>
  </w:footnote>
  <w:footnote w:id="1">
    <w:p w:rsidR="000D7962" w:rsidRPr="006B7A8C" w:rsidRDefault="000D7962" w:rsidP="002E27E6">
      <w:pPr>
        <w:pStyle w:val="ab"/>
        <w:jc w:val="both"/>
        <w:rPr>
          <w:sz w:val="28"/>
          <w:szCs w:val="28"/>
        </w:rPr>
      </w:pPr>
      <w:r w:rsidRPr="00286056">
        <w:rPr>
          <w:rStyle w:val="ad"/>
          <w:sz w:val="16"/>
        </w:rPr>
        <w:t>*</w:t>
      </w:r>
      <w:r w:rsidRPr="00286056">
        <w:rPr>
          <w:sz w:val="22"/>
          <w:szCs w:val="28"/>
        </w:rPr>
        <w:t xml:space="preserve"> </w:t>
      </w:r>
      <w:r w:rsidRPr="00286056">
        <w:rPr>
          <w:szCs w:val="26"/>
        </w:rPr>
        <w:t>к числу внеплановых отнесено 1099 проверок, проведенных в рамках госстройнадзора, т.к. согласно действующему законодательству в рамках данного надзора не предусмотрено деление проверок на плановые и внеплановые, и не предусмотрено составление ежегодных планов проверок и их согласование с органами прокуратуры. Надзору при этом подлежит не юридическое лицо или индивидуальный предприниматель, а объект капитального строительства.</w:t>
      </w:r>
    </w:p>
  </w:footnote>
  <w:footnote w:id="2">
    <w:p w:rsidR="000D7962" w:rsidRPr="00B44AA4" w:rsidRDefault="000D7962" w:rsidP="002E27E6">
      <w:pPr>
        <w:tabs>
          <w:tab w:val="left" w:pos="7554"/>
        </w:tabs>
        <w:jc w:val="both"/>
        <w:rPr>
          <w:noProof/>
          <w:sz w:val="28"/>
          <w:szCs w:val="28"/>
        </w:rPr>
      </w:pPr>
      <w:r>
        <w:rPr>
          <w:rStyle w:val="ad"/>
        </w:rPr>
        <w:footnoteRef/>
      </w:r>
      <w:r>
        <w:t xml:space="preserve"> </w:t>
      </w:r>
      <w:r w:rsidRPr="00B44AA4">
        <w:rPr>
          <w:noProof/>
          <w:szCs w:val="28"/>
        </w:rPr>
        <w:t>По экологическому надзору критерии отнесения подконтрольных субъектов к различным категориям риска (класса опасности) установлены на федеральном уровне</w:t>
      </w:r>
    </w:p>
  </w:footnote>
  <w:footnote w:id="3">
    <w:p w:rsidR="000D7962" w:rsidRDefault="000D7962" w:rsidP="002E27E6">
      <w:pPr>
        <w:pStyle w:val="ab"/>
      </w:pPr>
      <w:r>
        <w:rPr>
          <w:rStyle w:val="ad"/>
        </w:rPr>
        <w:footnoteRef/>
      </w:r>
      <w:r>
        <w:t xml:space="preserve"> </w:t>
      </w:r>
      <w:r w:rsidRPr="00D436A4">
        <w:rPr>
          <w:noProof/>
          <w:sz w:val="24"/>
          <w:szCs w:val="28"/>
        </w:rPr>
        <w:t>Федеральным законом от 25 декабря 2018 года № 478-ФЗ плановые проверки по данному виду контроля отменены</w:t>
      </w:r>
    </w:p>
  </w:footnote>
  <w:footnote w:id="4">
    <w:p w:rsidR="000D7962" w:rsidRDefault="000D7962" w:rsidP="002E27E6">
      <w:pPr>
        <w:pStyle w:val="ab"/>
      </w:pPr>
      <w:r>
        <w:rPr>
          <w:rStyle w:val="ad"/>
        </w:rPr>
        <w:footnoteRef/>
      </w:r>
      <w:r>
        <w:t xml:space="preserve"> С учетом уточненных данных инспекции государственного строительного надзора </w:t>
      </w:r>
      <w:r w:rsidRPr="008B0E85">
        <w:t>Нижегородской области и комитета по делам</w:t>
      </w:r>
      <w:r>
        <w:t xml:space="preserve"> архивов</w:t>
      </w:r>
      <w:r w:rsidR="002F26F2">
        <w:t xml:space="preserve"> Нижегородской области</w:t>
      </w:r>
    </w:p>
  </w:footnote>
  <w:footnote w:id="5">
    <w:p w:rsidR="000D7962" w:rsidRDefault="000D7962" w:rsidP="002E27E6">
      <w:pPr>
        <w:pStyle w:val="ab"/>
      </w:pPr>
      <w:r>
        <w:rPr>
          <w:rStyle w:val="ad"/>
        </w:rPr>
        <w:footnoteRef/>
      </w:r>
      <w:r>
        <w:t xml:space="preserve"> </w:t>
      </w:r>
      <w:r w:rsidRPr="00BA2314">
        <w:rPr>
          <w:color w:val="000000"/>
          <w:sz w:val="24"/>
          <w:szCs w:val="28"/>
        </w:rPr>
        <w:t>по состоянию на 07.03.2019</w:t>
      </w:r>
    </w:p>
  </w:footnote>
  <w:footnote w:id="6">
    <w:p w:rsidR="00792553" w:rsidRDefault="00792553" w:rsidP="00792553">
      <w:pPr>
        <w:pStyle w:val="ab"/>
      </w:pPr>
      <w:r>
        <w:rPr>
          <w:rStyle w:val="ad"/>
        </w:rPr>
        <w:footnoteRef/>
      </w:r>
      <w:r>
        <w:t xml:space="preserve"> Цифры приведены в сопоставимость с учетом структурных изменений, произведенных в Правительстве Нижегородской области</w:t>
      </w:r>
    </w:p>
  </w:footnote>
  <w:footnote w:id="7">
    <w:p w:rsidR="00792553" w:rsidRDefault="00792553" w:rsidP="00792553">
      <w:pPr>
        <w:pStyle w:val="ab"/>
        <w:jc w:val="both"/>
      </w:pPr>
      <w:r>
        <w:rPr>
          <w:rStyle w:val="ad"/>
        </w:rPr>
        <w:footnoteRef/>
      </w:r>
      <w:r>
        <w:t xml:space="preserve"> Темп роста обусловлен существенным снижением общего числа проверок (на 22,5%), в том числе внеплановых (на 25,1%), за счет оптимизации работы по проведению внеплановых проверок по контролю за исполнением ранее выданных предписаний и по обращениям физических и юридических лиц. </w:t>
      </w:r>
    </w:p>
  </w:footnote>
  <w:footnote w:id="8">
    <w:p w:rsidR="00792553" w:rsidRDefault="00792553" w:rsidP="00792553">
      <w:pPr>
        <w:pStyle w:val="ab"/>
        <w:jc w:val="both"/>
      </w:pPr>
      <w:r>
        <w:rPr>
          <w:rStyle w:val="ad"/>
        </w:rPr>
        <w:footnoteRef/>
      </w:r>
      <w:r>
        <w:t xml:space="preserve"> Информация за 1 полугодие 2017 года по количеству должностей, предусматривающих выполнение функций по контролю (в том числе занятых), представлена с учетом уточненных данных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D7962" w:rsidRPr="00404177" w:rsidRDefault="000D7962" w:rsidP="00404177">
    <w:pPr>
      <w:pStyle w:val="a3"/>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9F5592"/>
    <w:multiLevelType w:val="hybridMultilevel"/>
    <w:tmpl w:val="10AC05FC"/>
    <w:lvl w:ilvl="0" w:tplc="70A24ED2">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15:restartNumberingAfterBreak="0">
    <w:nsid w:val="0D1D3276"/>
    <w:multiLevelType w:val="hybridMultilevel"/>
    <w:tmpl w:val="4FE443E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740340E"/>
    <w:multiLevelType w:val="hybridMultilevel"/>
    <w:tmpl w:val="9328E5FC"/>
    <w:lvl w:ilvl="0" w:tplc="3BC08018">
      <w:start w:val="1"/>
      <w:numFmt w:val="decimal"/>
      <w:lvlText w:val="%1."/>
      <w:lvlJc w:val="left"/>
      <w:pPr>
        <w:ind w:left="1005" w:hanging="1005"/>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 w15:restartNumberingAfterBreak="0">
    <w:nsid w:val="19057E94"/>
    <w:multiLevelType w:val="hybridMultilevel"/>
    <w:tmpl w:val="98C089C2"/>
    <w:lvl w:ilvl="0" w:tplc="32BEEB82">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1C093C78"/>
    <w:multiLevelType w:val="hybridMultilevel"/>
    <w:tmpl w:val="06C2AF90"/>
    <w:lvl w:ilvl="0" w:tplc="A63CB8EE">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5" w15:restartNumberingAfterBreak="0">
    <w:nsid w:val="36841AFD"/>
    <w:multiLevelType w:val="hybridMultilevel"/>
    <w:tmpl w:val="05EEC4E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3D691544"/>
    <w:multiLevelType w:val="hybridMultilevel"/>
    <w:tmpl w:val="30E40ABA"/>
    <w:lvl w:ilvl="0" w:tplc="D77C5D66">
      <w:start w:val="1"/>
      <w:numFmt w:val="bullet"/>
      <w:lvlText w:val=""/>
      <w:lvlJc w:val="right"/>
      <w:pPr>
        <w:ind w:left="644" w:hanging="360"/>
      </w:pPr>
      <w:rPr>
        <w:rFonts w:ascii="Symbol" w:hAnsi="Symbol" w:hint="default"/>
      </w:rPr>
    </w:lvl>
    <w:lvl w:ilvl="1" w:tplc="04190003" w:tentative="1">
      <w:start w:val="1"/>
      <w:numFmt w:val="bullet"/>
      <w:lvlText w:val="o"/>
      <w:lvlJc w:val="left"/>
      <w:pPr>
        <w:ind w:left="2215" w:hanging="360"/>
      </w:pPr>
      <w:rPr>
        <w:rFonts w:ascii="Courier New" w:hAnsi="Courier New" w:cs="Courier New" w:hint="default"/>
      </w:rPr>
    </w:lvl>
    <w:lvl w:ilvl="2" w:tplc="04190005" w:tentative="1">
      <w:start w:val="1"/>
      <w:numFmt w:val="bullet"/>
      <w:lvlText w:val=""/>
      <w:lvlJc w:val="left"/>
      <w:pPr>
        <w:ind w:left="2935" w:hanging="360"/>
      </w:pPr>
      <w:rPr>
        <w:rFonts w:ascii="Wingdings" w:hAnsi="Wingdings" w:hint="default"/>
      </w:rPr>
    </w:lvl>
    <w:lvl w:ilvl="3" w:tplc="04190001" w:tentative="1">
      <w:start w:val="1"/>
      <w:numFmt w:val="bullet"/>
      <w:lvlText w:val=""/>
      <w:lvlJc w:val="left"/>
      <w:pPr>
        <w:ind w:left="3655" w:hanging="360"/>
      </w:pPr>
      <w:rPr>
        <w:rFonts w:ascii="Symbol" w:hAnsi="Symbol" w:hint="default"/>
      </w:rPr>
    </w:lvl>
    <w:lvl w:ilvl="4" w:tplc="04190003" w:tentative="1">
      <w:start w:val="1"/>
      <w:numFmt w:val="bullet"/>
      <w:lvlText w:val="o"/>
      <w:lvlJc w:val="left"/>
      <w:pPr>
        <w:ind w:left="4375" w:hanging="360"/>
      </w:pPr>
      <w:rPr>
        <w:rFonts w:ascii="Courier New" w:hAnsi="Courier New" w:cs="Courier New" w:hint="default"/>
      </w:rPr>
    </w:lvl>
    <w:lvl w:ilvl="5" w:tplc="04190005" w:tentative="1">
      <w:start w:val="1"/>
      <w:numFmt w:val="bullet"/>
      <w:lvlText w:val=""/>
      <w:lvlJc w:val="left"/>
      <w:pPr>
        <w:ind w:left="5095" w:hanging="360"/>
      </w:pPr>
      <w:rPr>
        <w:rFonts w:ascii="Wingdings" w:hAnsi="Wingdings" w:hint="default"/>
      </w:rPr>
    </w:lvl>
    <w:lvl w:ilvl="6" w:tplc="04190001" w:tentative="1">
      <w:start w:val="1"/>
      <w:numFmt w:val="bullet"/>
      <w:lvlText w:val=""/>
      <w:lvlJc w:val="left"/>
      <w:pPr>
        <w:ind w:left="5815" w:hanging="360"/>
      </w:pPr>
      <w:rPr>
        <w:rFonts w:ascii="Symbol" w:hAnsi="Symbol" w:hint="default"/>
      </w:rPr>
    </w:lvl>
    <w:lvl w:ilvl="7" w:tplc="04190003" w:tentative="1">
      <w:start w:val="1"/>
      <w:numFmt w:val="bullet"/>
      <w:lvlText w:val="o"/>
      <w:lvlJc w:val="left"/>
      <w:pPr>
        <w:ind w:left="6535" w:hanging="360"/>
      </w:pPr>
      <w:rPr>
        <w:rFonts w:ascii="Courier New" w:hAnsi="Courier New" w:cs="Courier New" w:hint="default"/>
      </w:rPr>
    </w:lvl>
    <w:lvl w:ilvl="8" w:tplc="04190005" w:tentative="1">
      <w:start w:val="1"/>
      <w:numFmt w:val="bullet"/>
      <w:lvlText w:val=""/>
      <w:lvlJc w:val="left"/>
      <w:pPr>
        <w:ind w:left="7255" w:hanging="360"/>
      </w:pPr>
      <w:rPr>
        <w:rFonts w:ascii="Wingdings" w:hAnsi="Wingdings" w:hint="default"/>
      </w:rPr>
    </w:lvl>
  </w:abstractNum>
  <w:abstractNum w:abstractNumId="7" w15:restartNumberingAfterBreak="0">
    <w:nsid w:val="3F927623"/>
    <w:multiLevelType w:val="hybridMultilevel"/>
    <w:tmpl w:val="FE742CE6"/>
    <w:lvl w:ilvl="0" w:tplc="A63CB8E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15:restartNumberingAfterBreak="0">
    <w:nsid w:val="43D87A3B"/>
    <w:multiLevelType w:val="hybridMultilevel"/>
    <w:tmpl w:val="EC4A6E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4C2B5FA4"/>
    <w:multiLevelType w:val="hybridMultilevel"/>
    <w:tmpl w:val="B4606328"/>
    <w:lvl w:ilvl="0" w:tplc="A63CB8EE">
      <w:start w:val="1"/>
      <w:numFmt w:val="bullet"/>
      <w:lvlText w:val=""/>
      <w:lvlJc w:val="left"/>
      <w:pPr>
        <w:ind w:left="1800" w:hanging="360"/>
      </w:pPr>
      <w:rPr>
        <w:rFonts w:ascii="Symbol" w:hAnsi="Symbol"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10" w15:restartNumberingAfterBreak="0">
    <w:nsid w:val="57AA5299"/>
    <w:multiLevelType w:val="hybridMultilevel"/>
    <w:tmpl w:val="FE0CC724"/>
    <w:lvl w:ilvl="0" w:tplc="A63CB8E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15:restartNumberingAfterBreak="0">
    <w:nsid w:val="66297799"/>
    <w:multiLevelType w:val="hybridMultilevel"/>
    <w:tmpl w:val="0518B28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6CD32174"/>
    <w:multiLevelType w:val="hybridMultilevel"/>
    <w:tmpl w:val="2DF2F6A2"/>
    <w:lvl w:ilvl="0" w:tplc="FE48BB1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 w15:restartNumberingAfterBreak="0">
    <w:nsid w:val="71843073"/>
    <w:multiLevelType w:val="hybridMultilevel"/>
    <w:tmpl w:val="AEFA3A98"/>
    <w:lvl w:ilvl="0" w:tplc="E70C50E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15:restartNumberingAfterBreak="0">
    <w:nsid w:val="75FC1665"/>
    <w:multiLevelType w:val="hybridMultilevel"/>
    <w:tmpl w:val="90BE3B2A"/>
    <w:lvl w:ilvl="0" w:tplc="A63CB8E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15:restartNumberingAfterBreak="0">
    <w:nsid w:val="78B33CAD"/>
    <w:multiLevelType w:val="hybridMultilevel"/>
    <w:tmpl w:val="E38AA0D6"/>
    <w:lvl w:ilvl="0" w:tplc="32BEEB8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15:restartNumberingAfterBreak="0">
    <w:nsid w:val="7A2F3361"/>
    <w:multiLevelType w:val="hybridMultilevel"/>
    <w:tmpl w:val="8E7CD2E0"/>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7" w15:restartNumberingAfterBreak="0">
    <w:nsid w:val="7C466061"/>
    <w:multiLevelType w:val="hybridMultilevel"/>
    <w:tmpl w:val="82882E24"/>
    <w:lvl w:ilvl="0" w:tplc="E70C50E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17"/>
  </w:num>
  <w:num w:numId="2">
    <w:abstractNumId w:val="2"/>
  </w:num>
  <w:num w:numId="3">
    <w:abstractNumId w:val="13"/>
  </w:num>
  <w:num w:numId="4">
    <w:abstractNumId w:val="9"/>
  </w:num>
  <w:num w:numId="5">
    <w:abstractNumId w:val="7"/>
  </w:num>
  <w:num w:numId="6">
    <w:abstractNumId w:val="5"/>
  </w:num>
  <w:num w:numId="7">
    <w:abstractNumId w:val="12"/>
  </w:num>
  <w:num w:numId="8">
    <w:abstractNumId w:val="3"/>
  </w:num>
  <w:num w:numId="9">
    <w:abstractNumId w:val="6"/>
  </w:num>
  <w:num w:numId="10">
    <w:abstractNumId w:val="16"/>
  </w:num>
  <w:num w:numId="11">
    <w:abstractNumId w:val="15"/>
  </w:num>
  <w:num w:numId="12">
    <w:abstractNumId w:val="0"/>
  </w:num>
  <w:num w:numId="13">
    <w:abstractNumId w:val="8"/>
  </w:num>
  <w:num w:numId="14">
    <w:abstractNumId w:val="11"/>
  </w:num>
  <w:num w:numId="15">
    <w:abstractNumId w:val="14"/>
  </w:num>
  <w:num w:numId="16">
    <w:abstractNumId w:val="10"/>
  </w:num>
  <w:num w:numId="17">
    <w:abstractNumId w:val="4"/>
  </w:num>
  <w:num w:numId="1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0"/>
  <w:removePersonalInformation/>
  <w:removeDateAndTime/>
  <w:defaultTabStop w:val="708"/>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86888"/>
    <w:rsid w:val="00001278"/>
    <w:rsid w:val="00010F2E"/>
    <w:rsid w:val="000D7962"/>
    <w:rsid w:val="0010729B"/>
    <w:rsid w:val="00227C08"/>
    <w:rsid w:val="002E27E6"/>
    <w:rsid w:val="002F26F2"/>
    <w:rsid w:val="00404177"/>
    <w:rsid w:val="0042029C"/>
    <w:rsid w:val="004F36BE"/>
    <w:rsid w:val="005542D8"/>
    <w:rsid w:val="005A1F26"/>
    <w:rsid w:val="005B5D4B"/>
    <w:rsid w:val="006961EB"/>
    <w:rsid w:val="007047C5"/>
    <w:rsid w:val="00732606"/>
    <w:rsid w:val="00755FAF"/>
    <w:rsid w:val="00784C84"/>
    <w:rsid w:val="00792553"/>
    <w:rsid w:val="0083213D"/>
    <w:rsid w:val="00843529"/>
    <w:rsid w:val="00872DC8"/>
    <w:rsid w:val="00886888"/>
    <w:rsid w:val="00890D79"/>
    <w:rsid w:val="008A0EF2"/>
    <w:rsid w:val="008E7D6B"/>
    <w:rsid w:val="00963DF1"/>
    <w:rsid w:val="00A6696F"/>
    <w:rsid w:val="00AF5B44"/>
    <w:rsid w:val="00B628C6"/>
    <w:rsid w:val="00CD6E5D"/>
    <w:rsid w:val="00D524F4"/>
    <w:rsid w:val="00DA0BF9"/>
    <w:rsid w:val="00DD671F"/>
    <w:rsid w:val="00E14580"/>
    <w:rsid w:val="00E308B7"/>
    <w:rsid w:val="00E823FF"/>
    <w:rsid w:val="00F31C3C"/>
    <w:rsid w:val="00F41B85"/>
    <w:rsid w:val="00FE4CA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6A358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886888"/>
    <w:rPr>
      <w:rFonts w:ascii="Times New Roman" w:eastAsia="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04177"/>
    <w:pPr>
      <w:tabs>
        <w:tab w:val="center" w:pos="4677"/>
        <w:tab w:val="right" w:pos="9355"/>
      </w:tabs>
    </w:pPr>
  </w:style>
  <w:style w:type="character" w:customStyle="1" w:styleId="a4">
    <w:name w:val="Верхний колонтитул Знак"/>
    <w:basedOn w:val="a0"/>
    <w:link w:val="a3"/>
    <w:uiPriority w:val="99"/>
    <w:rsid w:val="00404177"/>
    <w:rPr>
      <w:rFonts w:ascii="Times New Roman" w:eastAsia="Times New Roman" w:hAnsi="Times New Roman"/>
      <w:sz w:val="24"/>
      <w:szCs w:val="24"/>
    </w:rPr>
  </w:style>
  <w:style w:type="paragraph" w:styleId="a5">
    <w:name w:val="footer"/>
    <w:basedOn w:val="a"/>
    <w:link w:val="a6"/>
    <w:uiPriority w:val="99"/>
    <w:unhideWhenUsed/>
    <w:rsid w:val="00404177"/>
    <w:pPr>
      <w:tabs>
        <w:tab w:val="center" w:pos="4677"/>
        <w:tab w:val="right" w:pos="9355"/>
      </w:tabs>
    </w:pPr>
  </w:style>
  <w:style w:type="character" w:customStyle="1" w:styleId="a6">
    <w:name w:val="Нижний колонтитул Знак"/>
    <w:basedOn w:val="a0"/>
    <w:link w:val="a5"/>
    <w:uiPriority w:val="99"/>
    <w:rsid w:val="00404177"/>
    <w:rPr>
      <w:rFonts w:ascii="Times New Roman" w:eastAsia="Times New Roman" w:hAnsi="Times New Roman"/>
      <w:sz w:val="24"/>
      <w:szCs w:val="24"/>
    </w:rPr>
  </w:style>
  <w:style w:type="paragraph" w:styleId="a7">
    <w:name w:val="Balloon Text"/>
    <w:basedOn w:val="a"/>
    <w:link w:val="a8"/>
    <w:uiPriority w:val="99"/>
    <w:semiHidden/>
    <w:unhideWhenUsed/>
    <w:rsid w:val="00404177"/>
    <w:rPr>
      <w:rFonts w:ascii="Tahoma" w:hAnsi="Tahoma" w:cs="Tahoma"/>
      <w:sz w:val="16"/>
      <w:szCs w:val="16"/>
    </w:rPr>
  </w:style>
  <w:style w:type="character" w:customStyle="1" w:styleId="a8">
    <w:name w:val="Текст выноски Знак"/>
    <w:basedOn w:val="a0"/>
    <w:link w:val="a7"/>
    <w:uiPriority w:val="99"/>
    <w:semiHidden/>
    <w:rsid w:val="00404177"/>
    <w:rPr>
      <w:rFonts w:ascii="Tahoma" w:eastAsia="Times New Roman" w:hAnsi="Tahoma" w:cs="Tahoma"/>
      <w:sz w:val="16"/>
      <w:szCs w:val="16"/>
    </w:rPr>
  </w:style>
  <w:style w:type="character" w:styleId="a9">
    <w:name w:val="Hyperlink"/>
    <w:uiPriority w:val="99"/>
    <w:unhideWhenUsed/>
    <w:rsid w:val="002E27E6"/>
    <w:rPr>
      <w:color w:val="0000FF"/>
      <w:u w:val="single"/>
    </w:rPr>
  </w:style>
  <w:style w:type="paragraph" w:styleId="aa">
    <w:name w:val="List Paragraph"/>
    <w:basedOn w:val="a"/>
    <w:qFormat/>
    <w:rsid w:val="002E27E6"/>
    <w:pPr>
      <w:ind w:left="720"/>
      <w:contextualSpacing/>
    </w:pPr>
  </w:style>
  <w:style w:type="paragraph" w:styleId="ab">
    <w:name w:val="footnote text"/>
    <w:basedOn w:val="a"/>
    <w:link w:val="ac"/>
    <w:semiHidden/>
    <w:unhideWhenUsed/>
    <w:rsid w:val="002E27E6"/>
    <w:rPr>
      <w:sz w:val="20"/>
      <w:szCs w:val="20"/>
    </w:rPr>
  </w:style>
  <w:style w:type="character" w:customStyle="1" w:styleId="ac">
    <w:name w:val="Текст сноски Знак"/>
    <w:basedOn w:val="a0"/>
    <w:link w:val="ab"/>
    <w:semiHidden/>
    <w:rsid w:val="002E27E6"/>
    <w:rPr>
      <w:rFonts w:ascii="Times New Roman" w:eastAsia="Times New Roman" w:hAnsi="Times New Roman"/>
    </w:rPr>
  </w:style>
  <w:style w:type="character" w:styleId="ad">
    <w:name w:val="footnote reference"/>
    <w:uiPriority w:val="99"/>
    <w:semiHidden/>
    <w:unhideWhenUsed/>
    <w:rsid w:val="002E27E6"/>
    <w:rPr>
      <w:vertAlign w:val="superscript"/>
    </w:rPr>
  </w:style>
  <w:style w:type="table" w:customStyle="1" w:styleId="1">
    <w:name w:val="Сетка таблицы1"/>
    <w:basedOn w:val="a1"/>
    <w:uiPriority w:val="59"/>
    <w:rsid w:val="002E27E6"/>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rsid w:val="002E27E6"/>
    <w:pPr>
      <w:autoSpaceDE w:val="0"/>
      <w:autoSpaceDN w:val="0"/>
      <w:adjustRightInd w:val="0"/>
      <w:ind w:firstLine="720"/>
    </w:pPr>
    <w:rPr>
      <w:rFonts w:ascii="Arial" w:eastAsia="Times New Roman" w:hAnsi="Arial" w:cs="Arial"/>
    </w:rPr>
  </w:style>
  <w:style w:type="paragraph" w:customStyle="1" w:styleId="Default">
    <w:name w:val="Default"/>
    <w:rsid w:val="00227C08"/>
    <w:pPr>
      <w:autoSpaceDE w:val="0"/>
      <w:autoSpaceDN w:val="0"/>
      <w:adjustRightInd w:val="0"/>
    </w:pPr>
    <w:rPr>
      <w:rFonts w:ascii="Times New Roman" w:hAnsi="Times New Roman"/>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hyperlink" Target="http://docs.pravo.ru/zakon-ob-ooo/" TargetMode="External"/><Relationship Id="rId18" Type="http://schemas.openxmlformats.org/officeDocument/2006/relationships/hyperlink" Target="consultantplus://offline/ref=7B10A088B0165B350FABD8221B3361A3B2CD53E718B14746D61DBCCEAE7A214D692CAFE15A975BC94FH" TargetMode="External"/><Relationship Id="rId3" Type="http://schemas.openxmlformats.org/officeDocument/2006/relationships/settings" Target="settings.xml"/><Relationship Id="rId21" Type="http://schemas.openxmlformats.org/officeDocument/2006/relationships/footer" Target="footer1.xml"/><Relationship Id="rId7" Type="http://schemas.openxmlformats.org/officeDocument/2006/relationships/hyperlink" Target="http://www.government-nnov.ru/" TargetMode="External"/><Relationship Id="rId12" Type="http://schemas.openxmlformats.org/officeDocument/2006/relationships/hyperlink" Target="http://docs.pravo.ru/zakon-ob-ao" TargetMode="External"/><Relationship Id="rId17" Type="http://schemas.openxmlformats.org/officeDocument/2006/relationships/hyperlink" Target="consultantplus://offline/ref=7B10A088B0165B350FABD8221B3361A3B0CB50EB17B31A4CDE44B0CCA9C745H" TargetMode="External"/><Relationship Id="rId2" Type="http://schemas.openxmlformats.org/officeDocument/2006/relationships/styles" Target="styles.xml"/><Relationship Id="rId16" Type="http://schemas.openxmlformats.org/officeDocument/2006/relationships/hyperlink" Target="file:///C:\Users\User\OneDrive\&#1082;&#1086;&#1084;&#1080;&#1090;&#1077;&#1090;\&#1087;&#1088;&#1086;&#1077;&#1082;&#1090;&#1099;\&#1055;&#1077;&#1088;&#1077;&#1095;&#1077;&#1085;&#1100;%20&#1072;&#1082;&#1090;&#1086;&#1074;\&#1072;&#1082;&#1090;&#1099;\&#1055;&#1086;&#1089;&#1090;&#1072;&#1085;&#1086;&#1074;&#1083;&#1077;&#1085;&#1080;&#1077;%20&#1055;&#1088;&#1072;&#1074;&#1080;&#1090;&#1077;&#1083;&#1100;&#1089;&#1090;&#1074;&#1072;%20&#1056;&#1060;%20&#1086;&#1090;%2015%20&#1080;&#1102;&#1083;&#1103;%202009%20&#1075;.%20N%20569%20-&#1054;&#1073;%20.rtf" TargetMode="External"/><Relationship Id="rId20"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hart" Target="charts/chart4.xml"/><Relationship Id="rId5" Type="http://schemas.openxmlformats.org/officeDocument/2006/relationships/footnotes" Target="footnotes.xml"/><Relationship Id="rId15" Type="http://schemas.openxmlformats.org/officeDocument/2006/relationships/hyperlink" Target="http://base.garant.ru/12132192/" TargetMode="External"/><Relationship Id="rId23" Type="http://schemas.openxmlformats.org/officeDocument/2006/relationships/theme" Target="theme/theme1.xml"/><Relationship Id="rId10" Type="http://schemas.openxmlformats.org/officeDocument/2006/relationships/chart" Target="charts/chart3.xml"/><Relationship Id="rId19" Type="http://schemas.openxmlformats.org/officeDocument/2006/relationships/hyperlink" Target="consultantplus://offline/ref=417CA2F88B9860D3CC07DAACB060885808FD4ACBDFF0DC74E7B4BE5A871F314743BB94A0900F46C1F25329xAuEH" TargetMode="External"/><Relationship Id="rId4" Type="http://schemas.openxmlformats.org/officeDocument/2006/relationships/webSettings" Target="webSettings.xml"/><Relationship Id="rId9" Type="http://schemas.openxmlformats.org/officeDocument/2006/relationships/chart" Target="charts/chart2.xml"/><Relationship Id="rId14" Type="http://schemas.openxmlformats.org/officeDocument/2006/relationships/hyperlink" Target="http://docs.pravo.ru/document/view/72046960" TargetMode="External"/><Relationship Id="rId22" Type="http://schemas.openxmlformats.org/officeDocument/2006/relationships/fontTable" Target="fontTable.xml"/></Relationships>
</file>

<file path=word/charts/_rels/chart1.xml.rels><?xml version="1.0" encoding="UTF-8" standalone="yes"?>
<Relationships xmlns="http://schemas.openxmlformats.org/package/2006/relationships"><Relationship Id="rId1" Type="http://schemas.openxmlformats.org/officeDocument/2006/relationships/oleObject" Target="file:///D:\docs\&#1064;&#1072;&#1090;&#1091;&#1085;&#1086;&#1074;\&#1050;&#1086;&#1085;&#1090;&#1088;&#1086;&#1083;&#1100;\&#1044;&#1086;&#1082;&#1083;&#1072;&#1076;%202018\&#1043;&#1088;&#1072;&#1092;&#1080;&#1082;&#1080;.%20&#1088;&#1080;&#1089;&#1091;&#1085;&#1082;&#1080;,%20&#1088;&#1072;&#1089;&#1095;&#1077;&#1090;&#1099;%202018.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D:\docs\&#1064;&#1072;&#1090;&#1091;&#1085;&#1086;&#1074;\&#1050;&#1086;&#1085;&#1090;&#1088;&#1086;&#1083;&#1100;\&#1044;&#1086;&#1082;&#1083;&#1072;&#1076;%202018\&#1043;&#1088;&#1072;&#1092;&#1080;&#1082;&#1080;.%20&#1088;&#1080;&#1089;&#1091;&#1085;&#1082;&#1080;,%20&#1088;&#1072;&#1089;&#1095;&#1077;&#1090;&#1099;%202018.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D:\docs\&#1064;&#1072;&#1090;&#1091;&#1085;&#1086;&#1074;\&#1050;&#1086;&#1085;&#1090;&#1088;&#1086;&#1083;&#1100;\&#1044;&#1086;&#1082;&#1083;&#1072;&#1076;%202018\&#1043;&#1088;&#1072;&#1092;&#1080;&#1082;&#1080;.%20&#1088;&#1080;&#1089;&#1091;&#1085;&#1082;&#1080;,%20&#1088;&#1072;&#1089;&#1095;&#1077;&#1090;&#1099;%202018.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D:\docs\&#1064;&#1072;&#1090;&#1091;&#1085;&#1086;&#1074;\&#1050;&#1086;&#1085;&#1090;&#1088;&#1086;&#1083;&#1100;\&#1044;&#1086;&#1082;&#1083;&#1072;&#1076;%202018\&#1043;&#1088;&#1072;&#1092;&#1080;&#1082;&#1080;.%20&#1088;&#1080;&#1089;&#1091;&#1085;&#1082;&#1080;,%20&#1088;&#1072;&#1089;&#1095;&#1077;&#1090;&#1099;%202018.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8"/>
    </mc:Choice>
    <mc:Fallback>
      <c:style val="8"/>
    </mc:Fallback>
  </mc:AlternateContent>
  <c:chart>
    <c:autoTitleDeleted val="0"/>
    <c:plotArea>
      <c:layout>
        <c:manualLayout>
          <c:layoutTarget val="inner"/>
          <c:xMode val="edge"/>
          <c:yMode val="edge"/>
          <c:x val="7.0445923072941924E-2"/>
          <c:y val="2.0922599811039781E-2"/>
          <c:w val="0.88703513184447513"/>
          <c:h val="0.89148520486293836"/>
        </c:manualLayout>
      </c:layout>
      <c:barChart>
        <c:barDir val="bar"/>
        <c:grouping val="clustered"/>
        <c:varyColors val="0"/>
        <c:ser>
          <c:idx val="0"/>
          <c:order val="0"/>
          <c:tx>
            <c:strRef>
              <c:f>'графики, диаграммы'!$C$10</c:f>
              <c:strCache>
                <c:ptCount val="1"/>
                <c:pt idx="0">
                  <c:v>2017</c:v>
                </c:pt>
              </c:strCache>
            </c:strRef>
          </c:tx>
          <c:invertIfNegative val="0"/>
          <c:dLbls>
            <c:dLbl>
              <c:idx val="8"/>
              <c:delete val="1"/>
              <c:extLst>
                <c:ext xmlns:c15="http://schemas.microsoft.com/office/drawing/2012/chart" uri="{CE6537A1-D6FC-4f65-9D91-7224C49458BB}"/>
                <c:ext xmlns:c16="http://schemas.microsoft.com/office/drawing/2014/chart" uri="{C3380CC4-5D6E-409C-BE32-E72D297353CC}">
                  <c16:uniqueId val="{00000000-DE15-446B-8B58-B4B36B394F8E}"/>
                </c:ext>
              </c:extLst>
            </c:dLbl>
            <c:spPr>
              <a:noFill/>
              <a:ln>
                <a:noFill/>
              </a:ln>
              <a:effectLst/>
            </c:spPr>
            <c:txPr>
              <a:bodyPr wrap="square" lIns="38100" tIns="19050" rIns="38100" bIns="19050" anchor="ctr">
                <a:spAutoFit/>
              </a:bodyPr>
              <a:lstStyle/>
              <a:p>
                <a:pPr>
                  <a:defRPr sz="1100" b="1"/>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numRef>
              <c:f>'графики, диаграммы'!$A$11:$A$24</c:f>
              <c:numCache>
                <c:formatCode>General</c:formatCode>
                <c:ptCount val="14"/>
                <c:pt idx="0">
                  <c:v>14</c:v>
                </c:pt>
                <c:pt idx="1">
                  <c:v>13</c:v>
                </c:pt>
                <c:pt idx="2">
                  <c:v>12</c:v>
                </c:pt>
                <c:pt idx="3">
                  <c:v>11</c:v>
                </c:pt>
                <c:pt idx="4">
                  <c:v>10</c:v>
                </c:pt>
                <c:pt idx="5">
                  <c:v>9</c:v>
                </c:pt>
                <c:pt idx="6">
                  <c:v>8</c:v>
                </c:pt>
                <c:pt idx="7">
                  <c:v>7</c:v>
                </c:pt>
                <c:pt idx="8">
                  <c:v>6</c:v>
                </c:pt>
                <c:pt idx="9">
                  <c:v>5</c:v>
                </c:pt>
                <c:pt idx="10">
                  <c:v>4</c:v>
                </c:pt>
                <c:pt idx="11">
                  <c:v>3</c:v>
                </c:pt>
                <c:pt idx="12">
                  <c:v>2</c:v>
                </c:pt>
                <c:pt idx="13">
                  <c:v>1</c:v>
                </c:pt>
              </c:numCache>
            </c:numRef>
          </c:cat>
          <c:val>
            <c:numRef>
              <c:f>'графики, диаграммы'!$C$11:$C$24</c:f>
              <c:numCache>
                <c:formatCode>0.0</c:formatCode>
                <c:ptCount val="14"/>
                <c:pt idx="0">
                  <c:v>0.25</c:v>
                </c:pt>
                <c:pt idx="1">
                  <c:v>0.4</c:v>
                </c:pt>
                <c:pt idx="2">
                  <c:v>1.2666666666666666</c:v>
                </c:pt>
                <c:pt idx="3">
                  <c:v>1.4</c:v>
                </c:pt>
                <c:pt idx="4">
                  <c:v>2.482758620689653</c:v>
                </c:pt>
                <c:pt idx="6">
                  <c:v>4.5999999999999996</c:v>
                </c:pt>
                <c:pt idx="7">
                  <c:v>7.4893617021276695</c:v>
                </c:pt>
                <c:pt idx="9">
                  <c:v>11.666666666666675</c:v>
                </c:pt>
                <c:pt idx="10">
                  <c:v>15.4</c:v>
                </c:pt>
                <c:pt idx="11">
                  <c:v>31.59375</c:v>
                </c:pt>
                <c:pt idx="12">
                  <c:v>22.4</c:v>
                </c:pt>
                <c:pt idx="13">
                  <c:v>51.148148148148138</c:v>
                </c:pt>
              </c:numCache>
            </c:numRef>
          </c:val>
          <c:extLst>
            <c:ext xmlns:c16="http://schemas.microsoft.com/office/drawing/2014/chart" uri="{C3380CC4-5D6E-409C-BE32-E72D297353CC}">
              <c16:uniqueId val="{00000001-DE15-446B-8B58-B4B36B394F8E}"/>
            </c:ext>
          </c:extLst>
        </c:ser>
        <c:ser>
          <c:idx val="1"/>
          <c:order val="1"/>
          <c:tx>
            <c:strRef>
              <c:f>'графики, диаграммы'!$D$10</c:f>
              <c:strCache>
                <c:ptCount val="1"/>
                <c:pt idx="0">
                  <c:v>2018</c:v>
                </c:pt>
              </c:strCache>
            </c:strRef>
          </c:tx>
          <c:spPr>
            <a:solidFill>
              <a:schemeClr val="accent3">
                <a:lumMod val="75000"/>
              </a:schemeClr>
            </a:solidFill>
          </c:spPr>
          <c:invertIfNegative val="0"/>
          <c:dLbls>
            <c:spPr>
              <a:noFill/>
              <a:ln>
                <a:noFill/>
              </a:ln>
              <a:effectLst/>
            </c:spPr>
            <c:txPr>
              <a:bodyPr wrap="square" lIns="38100" tIns="19050" rIns="38100" bIns="19050" anchor="ctr">
                <a:spAutoFit/>
              </a:bodyPr>
              <a:lstStyle/>
              <a:p>
                <a:pPr>
                  <a:defRPr b="1"/>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numRef>
              <c:f>'графики, диаграммы'!$A$11:$A$24</c:f>
              <c:numCache>
                <c:formatCode>General</c:formatCode>
                <c:ptCount val="14"/>
                <c:pt idx="0">
                  <c:v>14</c:v>
                </c:pt>
                <c:pt idx="1">
                  <c:v>13</c:v>
                </c:pt>
                <c:pt idx="2">
                  <c:v>12</c:v>
                </c:pt>
                <c:pt idx="3">
                  <c:v>11</c:v>
                </c:pt>
                <c:pt idx="4">
                  <c:v>10</c:v>
                </c:pt>
                <c:pt idx="5">
                  <c:v>9</c:v>
                </c:pt>
                <c:pt idx="6">
                  <c:v>8</c:v>
                </c:pt>
                <c:pt idx="7">
                  <c:v>7</c:v>
                </c:pt>
                <c:pt idx="8">
                  <c:v>6</c:v>
                </c:pt>
                <c:pt idx="9">
                  <c:v>5</c:v>
                </c:pt>
                <c:pt idx="10">
                  <c:v>4</c:v>
                </c:pt>
                <c:pt idx="11">
                  <c:v>3</c:v>
                </c:pt>
                <c:pt idx="12">
                  <c:v>2</c:v>
                </c:pt>
                <c:pt idx="13">
                  <c:v>1</c:v>
                </c:pt>
              </c:numCache>
            </c:numRef>
          </c:cat>
          <c:val>
            <c:numRef>
              <c:f>'графики, диаграммы'!$D$11:$D$24</c:f>
              <c:numCache>
                <c:formatCode>0.0</c:formatCode>
                <c:ptCount val="14"/>
                <c:pt idx="0">
                  <c:v>0.25</c:v>
                </c:pt>
                <c:pt idx="1">
                  <c:v>1</c:v>
                </c:pt>
                <c:pt idx="2">
                  <c:v>1</c:v>
                </c:pt>
                <c:pt idx="3">
                  <c:v>1.4</c:v>
                </c:pt>
                <c:pt idx="4">
                  <c:v>1.5263157894736801</c:v>
                </c:pt>
                <c:pt idx="5">
                  <c:v>3</c:v>
                </c:pt>
                <c:pt idx="6">
                  <c:v>5.5</c:v>
                </c:pt>
                <c:pt idx="7">
                  <c:v>5.666666666666667</c:v>
                </c:pt>
                <c:pt idx="8">
                  <c:v>9.2857142857142865</c:v>
                </c:pt>
                <c:pt idx="9">
                  <c:v>10.833333333333334</c:v>
                </c:pt>
                <c:pt idx="10">
                  <c:v>15.166666666666675</c:v>
                </c:pt>
                <c:pt idx="11">
                  <c:v>17.738095238095202</c:v>
                </c:pt>
                <c:pt idx="12">
                  <c:v>21.85</c:v>
                </c:pt>
                <c:pt idx="13">
                  <c:v>30.675675675675699</c:v>
                </c:pt>
              </c:numCache>
            </c:numRef>
          </c:val>
          <c:extLst>
            <c:ext xmlns:c16="http://schemas.microsoft.com/office/drawing/2014/chart" uri="{C3380CC4-5D6E-409C-BE32-E72D297353CC}">
              <c16:uniqueId val="{00000002-DE15-446B-8B58-B4B36B394F8E}"/>
            </c:ext>
          </c:extLst>
        </c:ser>
        <c:dLbls>
          <c:showLegendKey val="0"/>
          <c:showVal val="0"/>
          <c:showCatName val="0"/>
          <c:showSerName val="0"/>
          <c:showPercent val="0"/>
          <c:showBubbleSize val="0"/>
        </c:dLbls>
        <c:gapWidth val="150"/>
        <c:axId val="77367936"/>
        <c:axId val="77394304"/>
      </c:barChart>
      <c:catAx>
        <c:axId val="77367936"/>
        <c:scaling>
          <c:orientation val="minMax"/>
        </c:scaling>
        <c:delete val="0"/>
        <c:axPos val="l"/>
        <c:numFmt formatCode="General" sourceLinked="1"/>
        <c:majorTickMark val="out"/>
        <c:minorTickMark val="none"/>
        <c:tickLblPos val="nextTo"/>
        <c:crossAx val="77394304"/>
        <c:crosses val="autoZero"/>
        <c:auto val="1"/>
        <c:lblAlgn val="ctr"/>
        <c:lblOffset val="100"/>
        <c:noMultiLvlLbl val="0"/>
      </c:catAx>
      <c:valAx>
        <c:axId val="77394304"/>
        <c:scaling>
          <c:orientation val="minMax"/>
        </c:scaling>
        <c:delete val="0"/>
        <c:axPos val="b"/>
        <c:majorGridlines>
          <c:spPr>
            <a:ln w="6350" cap="rnd">
              <a:solidFill>
                <a:schemeClr val="bg1">
                  <a:lumMod val="50000"/>
                </a:schemeClr>
              </a:solidFill>
              <a:prstDash val="sysDot"/>
            </a:ln>
          </c:spPr>
        </c:majorGridlines>
        <c:numFmt formatCode="0.0" sourceLinked="1"/>
        <c:majorTickMark val="out"/>
        <c:minorTickMark val="none"/>
        <c:tickLblPos val="nextTo"/>
        <c:crossAx val="77367936"/>
        <c:crosses val="autoZero"/>
        <c:crossBetween val="between"/>
      </c:valAx>
    </c:plotArea>
    <c:legend>
      <c:legendPos val="b"/>
      <c:layout>
        <c:manualLayout>
          <c:xMode val="edge"/>
          <c:yMode val="edge"/>
          <c:x val="9.6052958777910952E-2"/>
          <c:y val="0.95419322228088943"/>
          <c:w val="0.7819683223894186"/>
          <c:h val="3.4394509530816478E-2"/>
        </c:manualLayout>
      </c:layout>
      <c:overlay val="0"/>
    </c:legend>
    <c:plotVisOnly val="1"/>
    <c:dispBlanksAs val="gap"/>
    <c:showDLblsOverMax val="0"/>
  </c:chart>
  <c:spPr>
    <a:ln>
      <a:noFill/>
    </a:ln>
  </c:sp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10"/>
    </mc:Choice>
    <mc:Fallback>
      <c:style val="10"/>
    </mc:Fallback>
  </mc:AlternateContent>
  <c:chart>
    <c:autoTitleDeleted val="1"/>
    <c:plotArea>
      <c:layout>
        <c:manualLayout>
          <c:layoutTarget val="inner"/>
          <c:xMode val="edge"/>
          <c:yMode val="edge"/>
          <c:x val="0.20444553805774429"/>
          <c:y val="2.3236596736596737E-2"/>
          <c:w val="0.59110914260717462"/>
          <c:h val="0.52497105672105671"/>
        </c:manualLayout>
      </c:layout>
      <c:doughnutChart>
        <c:varyColors val="1"/>
        <c:ser>
          <c:idx val="0"/>
          <c:order val="0"/>
          <c:tx>
            <c:strRef>
              <c:f>'графики, диаграммы'!$C$29</c:f>
              <c:strCache>
                <c:ptCount val="1"/>
                <c:pt idx="0">
                  <c:v>2017 год</c:v>
                </c:pt>
              </c:strCache>
            </c:strRef>
          </c:tx>
          <c:spPr>
            <a:effectLst>
              <a:outerShdw blurRad="40000" dist="20000" dir="5400000" rotWithShape="0">
                <a:srgbClr val="000000">
                  <a:alpha val="38000"/>
                </a:srgbClr>
              </a:outerShdw>
            </a:effectLst>
          </c:spPr>
          <c:dLbls>
            <c:dLbl>
              <c:idx val="0"/>
              <c:layout>
                <c:manualLayout>
                  <c:x val="-0.37412747631352306"/>
                  <c:y val="-3.5238082005154402E-2"/>
                </c:manualLayout>
              </c:layout>
              <c:showLegendKey val="1"/>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07FC-40B4-8450-D22CD00F464A}"/>
                </c:ext>
              </c:extLst>
            </c:dLbl>
            <c:dLbl>
              <c:idx val="1"/>
              <c:layout>
                <c:manualLayout>
                  <c:x val="-9.9754442810575536E-2"/>
                  <c:y val="-7.8112996187282097E-2"/>
                </c:manualLayout>
              </c:layout>
              <c:showLegendKey val="1"/>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07FC-40B4-8450-D22CD00F464A}"/>
                </c:ext>
              </c:extLst>
            </c:dLbl>
            <c:dLbl>
              <c:idx val="2"/>
              <c:layout>
                <c:manualLayout>
                  <c:x val="9.1666666666667701E-2"/>
                  <c:y val="-7.5731497418245128E-2"/>
                </c:manualLayout>
              </c:layout>
              <c:showLegendKey val="1"/>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07FC-40B4-8450-D22CD00F464A}"/>
                </c:ext>
              </c:extLst>
            </c:dLbl>
            <c:dLbl>
              <c:idx val="3"/>
              <c:layout>
                <c:manualLayout>
                  <c:x val="0.11944444444444456"/>
                  <c:y val="-4.3602983362019516E-2"/>
                </c:manualLayout>
              </c:layout>
              <c:showLegendKey val="1"/>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07FC-40B4-8450-D22CD00F464A}"/>
                </c:ext>
              </c:extLst>
            </c:dLbl>
            <c:dLbl>
              <c:idx val="4"/>
              <c:layout>
                <c:manualLayout>
                  <c:x val="0.11962854794681423"/>
                  <c:y val="-2.5503376092103826E-2"/>
                </c:manualLayout>
              </c:layout>
              <c:showLegendKey val="1"/>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07FC-40B4-8450-D22CD00F464A}"/>
                </c:ext>
              </c:extLst>
            </c:dLbl>
            <c:dLbl>
              <c:idx val="5"/>
              <c:layout>
                <c:manualLayout>
                  <c:x val="0.12781457353847642"/>
                  <c:y val="-7.1442755507702006E-3"/>
                </c:manualLayout>
              </c:layout>
              <c:showLegendKey val="1"/>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07FC-40B4-8450-D22CD00F464A}"/>
                </c:ext>
              </c:extLst>
            </c:dLbl>
            <c:dLbl>
              <c:idx val="6"/>
              <c:layout>
                <c:manualLayout>
                  <c:x val="0.1367355727820844"/>
                  <c:y val="-2.2336869183510063E-3"/>
                </c:manualLayout>
              </c:layout>
              <c:tx>
                <c:rich>
                  <a:bodyPr/>
                  <a:lstStyle/>
                  <a:p>
                    <a:r>
                      <a:rPr lang="en-US"/>
                      <a:t>7,32%</a:t>
                    </a:r>
                  </a:p>
                </c:rich>
              </c:tx>
              <c:showLegendKey val="1"/>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07FC-40B4-8450-D22CD00F464A}"/>
                </c:ext>
              </c:extLst>
            </c:dLbl>
            <c:dLbl>
              <c:idx val="7"/>
              <c:layout>
                <c:manualLayout>
                  <c:x val="0.12222211670778869"/>
                  <c:y val="1.4939223966663048E-2"/>
                </c:manualLayout>
              </c:layout>
              <c:tx>
                <c:rich>
                  <a:bodyPr/>
                  <a:lstStyle/>
                  <a:p>
                    <a:r>
                      <a:rPr lang="en-US"/>
                      <a:t>4,15%</a:t>
                    </a:r>
                  </a:p>
                </c:rich>
              </c:tx>
              <c:showLegendKey val="1"/>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07FC-40B4-8450-D22CD00F464A}"/>
                </c:ext>
              </c:extLst>
            </c:dLbl>
            <c:spPr>
              <a:noFill/>
              <a:ln>
                <a:noFill/>
              </a:ln>
              <a:effectLst/>
            </c:spPr>
            <c:showLegendKey val="1"/>
            <c:showVal val="1"/>
            <c:showCatName val="0"/>
            <c:showSerName val="0"/>
            <c:showPercent val="0"/>
            <c:showBubbleSize val="0"/>
            <c:showLeaderLines val="0"/>
            <c:extLst>
              <c:ext xmlns:c15="http://schemas.microsoft.com/office/drawing/2012/chart" uri="{CE6537A1-D6FC-4f65-9D91-7224C49458BB}"/>
            </c:extLst>
          </c:dLbls>
          <c:cat>
            <c:strRef>
              <c:f>'графики, диаграммы'!$B$30:$B$36</c:f>
              <c:strCache>
                <c:ptCount val="7"/>
                <c:pt idx="0">
                  <c:v>Государственная жилищная инспекция Нижегородской области</c:v>
                </c:pt>
                <c:pt idx="1">
                  <c:v>Инспекция государственного строительного надзора Нижегородской области</c:v>
                </c:pt>
                <c:pt idx="2">
                  <c:v>Комитет государственного ветеринарного надзора Нижегородской области</c:v>
                </c:pt>
                <c:pt idx="3">
                  <c:v>Министерство экологии и природных ресурсов Нижегородской области</c:v>
                </c:pt>
                <c:pt idx="4">
                  <c:v>Управление государственной охраны объектов культурного наследия Нижегородской области</c:v>
                </c:pt>
                <c:pt idx="5">
                  <c:v>Государственная инспекция по надзору за техническим состоянием самоходных машин и других видов техники Нижегородской области</c:v>
                </c:pt>
                <c:pt idx="6">
                  <c:v>другие</c:v>
                </c:pt>
              </c:strCache>
            </c:strRef>
          </c:cat>
          <c:val>
            <c:numRef>
              <c:f>'графики, диаграммы'!$D$30:$D$36</c:f>
              <c:numCache>
                <c:formatCode>0.00%</c:formatCode>
                <c:ptCount val="7"/>
                <c:pt idx="0">
                  <c:v>0.42363293526084267</c:v>
                </c:pt>
                <c:pt idx="1">
                  <c:v>0.28933584747538227</c:v>
                </c:pt>
                <c:pt idx="2">
                  <c:v>9.3861303163628854E-2</c:v>
                </c:pt>
                <c:pt idx="3">
                  <c:v>7.3748166771422555E-2</c:v>
                </c:pt>
                <c:pt idx="4">
                  <c:v>1.6132411481248689E-2</c:v>
                </c:pt>
                <c:pt idx="5">
                  <c:v>3.0169704588309258E-2</c:v>
                </c:pt>
                <c:pt idx="6">
                  <c:v>7.3119631259166207E-2</c:v>
                </c:pt>
              </c:numCache>
            </c:numRef>
          </c:val>
          <c:extLst>
            <c:ext xmlns:c16="http://schemas.microsoft.com/office/drawing/2014/chart" uri="{C3380CC4-5D6E-409C-BE32-E72D297353CC}">
              <c16:uniqueId val="{00000008-07FC-40B4-8450-D22CD00F464A}"/>
            </c:ext>
          </c:extLst>
        </c:ser>
        <c:dLbls>
          <c:showLegendKey val="0"/>
          <c:showVal val="0"/>
          <c:showCatName val="0"/>
          <c:showSerName val="0"/>
          <c:showPercent val="0"/>
          <c:showBubbleSize val="0"/>
          <c:showLeaderLines val="0"/>
        </c:dLbls>
        <c:firstSliceAng val="101"/>
        <c:holeSize val="50"/>
      </c:doughnutChart>
    </c:plotArea>
    <c:legend>
      <c:legendPos val="r"/>
      <c:layout>
        <c:manualLayout>
          <c:xMode val="edge"/>
          <c:yMode val="edge"/>
          <c:x val="0"/>
          <c:y val="0.58909903601821556"/>
          <c:w val="0.99908991918053325"/>
          <c:h val="0.4100465053808578"/>
        </c:manualLayout>
      </c:layout>
      <c:overlay val="0"/>
    </c:legend>
    <c:plotVisOnly val="1"/>
    <c:dispBlanksAs val="zero"/>
    <c:showDLblsOverMax val="0"/>
  </c:chart>
  <c:spPr>
    <a:ln>
      <a:solidFill>
        <a:schemeClr val="bg1"/>
      </a:solidFill>
    </a:ln>
  </c:sp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10"/>
    </mc:Choice>
    <mc:Fallback>
      <c:style val="10"/>
    </mc:Fallback>
  </mc:AlternateContent>
  <c:chart>
    <c:autoTitleDeleted val="1"/>
    <c:plotArea>
      <c:layout>
        <c:manualLayout>
          <c:layoutTarget val="inner"/>
          <c:xMode val="edge"/>
          <c:yMode val="edge"/>
          <c:x val="0.20722331583552187"/>
          <c:y val="1.8646853146853298E-2"/>
          <c:w val="0.59388692038494628"/>
          <c:h val="0.52743803418803414"/>
        </c:manualLayout>
      </c:layout>
      <c:doughnutChart>
        <c:varyColors val="1"/>
        <c:ser>
          <c:idx val="0"/>
          <c:order val="0"/>
          <c:tx>
            <c:strRef>
              <c:f>'графики, диаграммы'!$E$29</c:f>
              <c:strCache>
                <c:ptCount val="1"/>
                <c:pt idx="0">
                  <c:v>2018 год</c:v>
                </c:pt>
              </c:strCache>
            </c:strRef>
          </c:tx>
          <c:spPr>
            <a:effectLst>
              <a:outerShdw blurRad="40000" dist="20000" dir="5400000" rotWithShape="0">
                <a:srgbClr val="000000">
                  <a:alpha val="38000"/>
                </a:srgbClr>
              </a:outerShdw>
            </a:effectLst>
          </c:spPr>
          <c:dLbls>
            <c:dLbl>
              <c:idx val="0"/>
              <c:layout>
                <c:manualLayout>
                  <c:x val="-0.20428866793064698"/>
                  <c:y val="9.1128562669362846E-3"/>
                </c:manualLayout>
              </c:layout>
              <c:showLegendKey val="1"/>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4858-4AC0-B63F-A053C2E29E2A}"/>
                </c:ext>
              </c:extLst>
            </c:dLbl>
            <c:dLbl>
              <c:idx val="1"/>
              <c:layout>
                <c:manualLayout>
                  <c:x val="-0.19066942340193718"/>
                  <c:y val="-2.7338568800809107E-2"/>
                </c:manualLayout>
              </c:layout>
              <c:showLegendKey val="1"/>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4858-4AC0-B63F-A053C2E29E2A}"/>
                </c:ext>
              </c:extLst>
            </c:dLbl>
            <c:dLbl>
              <c:idx val="2"/>
              <c:layout>
                <c:manualLayout>
                  <c:x val="0.11712550294690426"/>
                  <c:y val="-3.872963913447959E-2"/>
                </c:manualLayout>
              </c:layout>
              <c:showLegendKey val="1"/>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4858-4AC0-B63F-A053C2E29E2A}"/>
                </c:ext>
              </c:extLst>
            </c:dLbl>
            <c:dLbl>
              <c:idx val="3"/>
              <c:layout>
                <c:manualLayout>
                  <c:x val="0.11984935185264631"/>
                  <c:y val="-4.5564281334682264E-3"/>
                </c:manualLayout>
              </c:layout>
              <c:showLegendKey val="1"/>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4858-4AC0-B63F-A053C2E29E2A}"/>
                </c:ext>
              </c:extLst>
            </c:dLbl>
            <c:dLbl>
              <c:idx val="4"/>
              <c:layout>
                <c:manualLayout>
                  <c:x val="0.11712550294690414"/>
                  <c:y val="9.1128562669363696E-3"/>
                </c:manualLayout>
              </c:layout>
              <c:showLegendKey val="1"/>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4858-4AC0-B63F-A053C2E29E2A}"/>
                </c:ext>
              </c:extLst>
            </c:dLbl>
            <c:dLbl>
              <c:idx val="5"/>
              <c:layout>
                <c:manualLayout>
                  <c:x val="0.12257320075838816"/>
                  <c:y val="3.6451425067745437E-2"/>
                </c:manualLayout>
              </c:layout>
              <c:showLegendKey val="1"/>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4858-4AC0-B63F-A053C2E29E2A}"/>
                </c:ext>
              </c:extLst>
            </c:dLbl>
            <c:dLbl>
              <c:idx val="6"/>
              <c:layout>
                <c:manualLayout>
                  <c:x val="8.4439316078000731E-2"/>
                  <c:y val="7.5181064202225048E-2"/>
                </c:manualLayout>
              </c:layout>
              <c:tx>
                <c:rich>
                  <a:bodyPr/>
                  <a:lstStyle/>
                  <a:p>
                    <a:r>
                      <a:rPr lang="en-US"/>
                      <a:t>5,47%</a:t>
                    </a:r>
                  </a:p>
                </c:rich>
              </c:tx>
              <c:showLegendKey val="1"/>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4858-4AC0-B63F-A053C2E29E2A}"/>
                </c:ext>
              </c:extLst>
            </c:dLbl>
            <c:spPr>
              <a:noFill/>
              <a:ln>
                <a:noFill/>
              </a:ln>
              <a:effectLst/>
            </c:spPr>
            <c:showLegendKey val="1"/>
            <c:showVal val="1"/>
            <c:showCatName val="0"/>
            <c:showSerName val="0"/>
            <c:showPercent val="0"/>
            <c:showBubbleSize val="0"/>
            <c:showLeaderLines val="1"/>
            <c:leaderLines>
              <c:spPr>
                <a:ln>
                  <a:noFill/>
                </a:ln>
              </c:spPr>
            </c:leaderLines>
            <c:extLst>
              <c:ext xmlns:c15="http://schemas.microsoft.com/office/drawing/2012/chart" uri="{CE6537A1-D6FC-4f65-9D91-7224C49458BB}"/>
            </c:extLst>
          </c:dLbls>
          <c:cat>
            <c:strRef>
              <c:f>'графики, диаграммы'!$B$30:$B$36</c:f>
              <c:strCache>
                <c:ptCount val="7"/>
                <c:pt idx="0">
                  <c:v>Государственная жилищная инспекция Нижегородской области</c:v>
                </c:pt>
                <c:pt idx="1">
                  <c:v>Инспекция государственного строительного надзора Нижегородской области</c:v>
                </c:pt>
                <c:pt idx="2">
                  <c:v>Комитет государственного ветеринарного надзора Нижегородской области</c:v>
                </c:pt>
                <c:pt idx="3">
                  <c:v>Министерство экологии и природных ресурсов Нижегородской области</c:v>
                </c:pt>
                <c:pt idx="4">
                  <c:v>Управление государственной охраны объектов культурного наследия Нижегородской области</c:v>
                </c:pt>
                <c:pt idx="5">
                  <c:v>Государственная инспекция по надзору за техническим состоянием самоходных машин и других видов техники Нижегородской области</c:v>
                </c:pt>
                <c:pt idx="6">
                  <c:v>другие</c:v>
                </c:pt>
              </c:strCache>
            </c:strRef>
          </c:cat>
          <c:val>
            <c:numRef>
              <c:f>'графики, диаграммы'!$F$30:$F$36</c:f>
              <c:numCache>
                <c:formatCode>0.00%</c:formatCode>
                <c:ptCount val="7"/>
                <c:pt idx="0">
                  <c:v>0.40302948336489047</c:v>
                </c:pt>
                <c:pt idx="1">
                  <c:v>0.30700568028130915</c:v>
                </c:pt>
                <c:pt idx="2">
                  <c:v>0.1182039491479578</c:v>
                </c:pt>
                <c:pt idx="3">
                  <c:v>6.8974844468487964E-2</c:v>
                </c:pt>
                <c:pt idx="4">
                  <c:v>2.4614552339734919E-2</c:v>
                </c:pt>
                <c:pt idx="5">
                  <c:v>2.3532593995131187E-2</c:v>
                </c:pt>
                <c:pt idx="6">
                  <c:v>5.4638896402488507E-2</c:v>
                </c:pt>
              </c:numCache>
            </c:numRef>
          </c:val>
          <c:extLst>
            <c:ext xmlns:c16="http://schemas.microsoft.com/office/drawing/2014/chart" uri="{C3380CC4-5D6E-409C-BE32-E72D297353CC}">
              <c16:uniqueId val="{00000007-4858-4AC0-B63F-A053C2E29E2A}"/>
            </c:ext>
          </c:extLst>
        </c:ser>
        <c:dLbls>
          <c:showLegendKey val="0"/>
          <c:showVal val="0"/>
          <c:showCatName val="0"/>
          <c:showSerName val="0"/>
          <c:showPercent val="0"/>
          <c:showBubbleSize val="0"/>
          <c:showLeaderLines val="1"/>
        </c:dLbls>
        <c:firstSliceAng val="136"/>
        <c:holeSize val="50"/>
      </c:doughnutChart>
    </c:plotArea>
    <c:legend>
      <c:legendPos val="b"/>
      <c:layout>
        <c:manualLayout>
          <c:xMode val="edge"/>
          <c:yMode val="edge"/>
          <c:x val="1.2727978602238873E-2"/>
          <c:y val="0.56037055789312362"/>
          <c:w val="0.96909580052493982"/>
          <c:h val="0.43962942720110088"/>
        </c:manualLayout>
      </c:layout>
      <c:overlay val="0"/>
    </c:legend>
    <c:plotVisOnly val="1"/>
    <c:dispBlanksAs val="zero"/>
    <c:showDLblsOverMax val="0"/>
  </c:chart>
  <c:spPr>
    <a:ln>
      <a:solidFill>
        <a:schemeClr val="bg1"/>
      </a:solidFill>
    </a:ln>
  </c:sp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26"/>
    </mc:Choice>
    <mc:Fallback>
      <c:style val="26"/>
    </mc:Fallback>
  </mc:AlternateContent>
  <c:chart>
    <c:autoTitleDeleted val="0"/>
    <c:plotArea>
      <c:layout>
        <c:manualLayout>
          <c:layoutTarget val="inner"/>
          <c:xMode val="edge"/>
          <c:yMode val="edge"/>
          <c:x val="5.8328675956344979E-2"/>
          <c:y val="0.15871470335163146"/>
          <c:w val="0.89693591989304022"/>
          <c:h val="0.72959264840971572"/>
        </c:manualLayout>
      </c:layout>
      <c:bubbleChart>
        <c:varyColors val="0"/>
        <c:ser>
          <c:idx val="2"/>
          <c:order val="0"/>
          <c:tx>
            <c:strRef>
              <c:f>'графики, диаграммы'!$B$74</c:f>
              <c:strCache>
                <c:ptCount val="1"/>
                <c:pt idx="0">
                  <c:v>на юридическое лицо</c:v>
                </c:pt>
              </c:strCache>
            </c:strRef>
          </c:tx>
          <c:spPr>
            <a:solidFill>
              <a:schemeClr val="accent3"/>
            </a:solidFill>
          </c:spPr>
          <c:invertIfNegative val="0"/>
          <c:dLbls>
            <c:dLbl>
              <c:idx val="0"/>
              <c:layout>
                <c:manualLayout>
                  <c:x val="-0.24768468662502693"/>
                  <c:y val="1.3034977188789919E-2"/>
                </c:manualLayout>
              </c:layout>
              <c:tx>
                <c:rich>
                  <a:bodyPr/>
                  <a:lstStyle/>
                  <a:p>
                    <a:r>
                      <a:rPr lang="ru-RU"/>
                      <a:t>2017 г.:</a:t>
                    </a:r>
                  </a:p>
                  <a:p>
                    <a:r>
                      <a:rPr lang="ru-RU"/>
                      <a:t>Всего:</a:t>
                    </a:r>
                  </a:p>
                  <a:p>
                    <a:fld id="{FB3EC5BB-280A-4659-86CA-FBDF8958B40F}" type="BUBBLESIZE">
                      <a:rPr lang="en-US"/>
                      <a:pPr/>
                      <a:t>[РАЗМЕР ПУЗЫРЬКОВ]</a:t>
                    </a:fld>
                    <a:r>
                      <a:rPr lang="en-US"/>
                      <a:t> тыс. руб</a:t>
                    </a:r>
                  </a:p>
                </c:rich>
              </c:tx>
              <c:showLegendKey val="0"/>
              <c:showVal val="0"/>
              <c:showCatName val="0"/>
              <c:showSerName val="0"/>
              <c:showPercent val="0"/>
              <c:showBubbleSize val="1"/>
              <c:extLst>
                <c:ext xmlns:c15="http://schemas.microsoft.com/office/drawing/2012/chart" uri="{CE6537A1-D6FC-4f65-9D91-7224C49458BB}">
                  <c15:dlblFieldTable/>
                  <c15:showDataLabelsRange val="0"/>
                </c:ext>
                <c:ext xmlns:c16="http://schemas.microsoft.com/office/drawing/2014/chart" uri="{C3380CC4-5D6E-409C-BE32-E72D297353CC}">
                  <c16:uniqueId val="{00000000-7EF1-4E1A-8E06-5CC6B91DEF03}"/>
                </c:ext>
              </c:extLst>
            </c:dLbl>
            <c:dLbl>
              <c:idx val="1"/>
              <c:layout>
                <c:manualLayout>
                  <c:x val="-4.3075597673919302E-3"/>
                  <c:y val="-2.1724961981316574E-2"/>
                </c:manualLayout>
              </c:layout>
              <c:tx>
                <c:rich>
                  <a:bodyPr/>
                  <a:lstStyle/>
                  <a:p>
                    <a:r>
                      <a:rPr lang="ru-RU"/>
                      <a:t>2018 г.:</a:t>
                    </a:r>
                  </a:p>
                  <a:p>
                    <a:r>
                      <a:rPr lang="ru-RU"/>
                      <a:t>Всего:</a:t>
                    </a:r>
                  </a:p>
                  <a:p>
                    <a:fld id="{1F0E3201-C0F0-4337-BCE8-E63808E7ED7A}" type="BUBBLESIZE">
                      <a:rPr lang="en-US"/>
                      <a:pPr/>
                      <a:t>[РАЗМЕР ПУЗЫРЬКОВ]</a:t>
                    </a:fld>
                    <a:r>
                      <a:rPr lang="en-US"/>
                      <a:t> тыс. руб</a:t>
                    </a:r>
                  </a:p>
                </c:rich>
              </c:tx>
              <c:showLegendKey val="0"/>
              <c:showVal val="0"/>
              <c:showCatName val="0"/>
              <c:showSerName val="0"/>
              <c:showPercent val="0"/>
              <c:showBubbleSize val="1"/>
              <c:extLst>
                <c:ext xmlns:c15="http://schemas.microsoft.com/office/drawing/2012/chart" uri="{CE6537A1-D6FC-4f65-9D91-7224C49458BB}">
                  <c15:dlblFieldTable/>
                  <c15:showDataLabelsRange val="0"/>
                </c:ext>
                <c:ext xmlns:c16="http://schemas.microsoft.com/office/drawing/2014/chart" uri="{C3380CC4-5D6E-409C-BE32-E72D297353CC}">
                  <c16:uniqueId val="{00000001-7EF1-4E1A-8E06-5CC6B91DEF03}"/>
                </c:ext>
              </c:extLst>
            </c:dLbl>
            <c:spPr>
              <a:noFill/>
              <a:ln>
                <a:noFill/>
              </a:ln>
              <a:effectLst/>
            </c:spPr>
            <c:txPr>
              <a:bodyPr wrap="square" lIns="38100" tIns="19050" rIns="38100" bIns="19050" anchor="ctr">
                <a:spAutoFit/>
              </a:bodyPr>
              <a:lstStyle/>
              <a:p>
                <a:pPr>
                  <a:defRPr b="1"/>
                </a:pPr>
                <a:endParaRPr lang="ru-RU"/>
              </a:p>
            </c:txPr>
            <c:showLegendKey val="0"/>
            <c:showVal val="0"/>
            <c:showCatName val="0"/>
            <c:showSerName val="0"/>
            <c:showPercent val="0"/>
            <c:showBubbleSize val="1"/>
            <c:showLeaderLines val="0"/>
            <c:extLst>
              <c:ext xmlns:c15="http://schemas.microsoft.com/office/drawing/2012/chart" uri="{CE6537A1-D6FC-4f65-9D91-7224C49458BB}">
                <c15:showLeaderLines val="0"/>
              </c:ext>
            </c:extLst>
          </c:dLbls>
          <c:trendline>
            <c:spPr>
              <a:ln>
                <a:solidFill>
                  <a:schemeClr val="bg1">
                    <a:lumMod val="50000"/>
                  </a:schemeClr>
                </a:solidFill>
                <a:prstDash val="sysDash"/>
                <a:headEnd type="none" w="med" len="med"/>
                <a:tailEnd type="arrow" w="med" len="med"/>
              </a:ln>
            </c:spPr>
            <c:trendlineType val="linear"/>
            <c:dispRSqr val="0"/>
            <c:dispEq val="0"/>
          </c:trendline>
          <c:xVal>
            <c:numRef>
              <c:f>'графики, диаграммы'!$E$74:$F$74</c:f>
              <c:numCache>
                <c:formatCode>#,##0</c:formatCode>
                <c:ptCount val="2"/>
                <c:pt idx="0" formatCode="0">
                  <c:v>510</c:v>
                </c:pt>
                <c:pt idx="1">
                  <c:v>551</c:v>
                </c:pt>
              </c:numCache>
            </c:numRef>
          </c:xVal>
          <c:yVal>
            <c:numRef>
              <c:f>'графики, диаграммы'!$G$74:$H$74</c:f>
              <c:numCache>
                <c:formatCode>0.00</c:formatCode>
                <c:ptCount val="2"/>
                <c:pt idx="0">
                  <c:v>50.250980392156862</c:v>
                </c:pt>
                <c:pt idx="1">
                  <c:v>74.078039927404618</c:v>
                </c:pt>
              </c:numCache>
            </c:numRef>
          </c:yVal>
          <c:bubbleSize>
            <c:numRef>
              <c:f>'графики, диаграммы'!$C$74:$D$74</c:f>
              <c:numCache>
                <c:formatCode>#,##0</c:formatCode>
                <c:ptCount val="2"/>
                <c:pt idx="0">
                  <c:v>25628</c:v>
                </c:pt>
                <c:pt idx="1">
                  <c:v>40817</c:v>
                </c:pt>
              </c:numCache>
            </c:numRef>
          </c:bubbleSize>
          <c:bubble3D val="1"/>
          <c:extLst>
            <c:ext xmlns:c16="http://schemas.microsoft.com/office/drawing/2014/chart" uri="{C3380CC4-5D6E-409C-BE32-E72D297353CC}">
              <c16:uniqueId val="{00000003-7EF1-4E1A-8E06-5CC6B91DEF03}"/>
            </c:ext>
          </c:extLst>
        </c:ser>
        <c:ser>
          <c:idx val="0"/>
          <c:order val="1"/>
          <c:tx>
            <c:strRef>
              <c:f>'графики, диаграммы'!$B$72</c:f>
              <c:strCache>
                <c:ptCount val="1"/>
                <c:pt idx="0">
                  <c:v>на должностное лицо</c:v>
                </c:pt>
              </c:strCache>
            </c:strRef>
          </c:tx>
          <c:spPr>
            <a:solidFill>
              <a:schemeClr val="accent5">
                <a:lumMod val="60000"/>
                <a:lumOff val="40000"/>
              </a:schemeClr>
            </a:solidFill>
          </c:spPr>
          <c:invertIfNegative val="0"/>
          <c:dLbls>
            <c:dLbl>
              <c:idx val="0"/>
              <c:layout>
                <c:manualLayout>
                  <c:x val="-0.11783346702596924"/>
                  <c:y val="-0.11672428628368002"/>
                </c:manualLayout>
              </c:layout>
              <c:tx>
                <c:rich>
                  <a:bodyPr/>
                  <a:lstStyle/>
                  <a:p>
                    <a:r>
                      <a:rPr lang="ru-RU"/>
                      <a:t>2017 г:</a:t>
                    </a:r>
                  </a:p>
                  <a:p>
                    <a:r>
                      <a:rPr lang="ru-RU"/>
                      <a:t>Всего: </a:t>
                    </a:r>
                  </a:p>
                  <a:p>
                    <a:fld id="{C7D628AE-DB94-4391-A9B0-30047A13716D}" type="BUBBLESIZE">
                      <a:rPr lang="en-US"/>
                      <a:pPr/>
                      <a:t>[РАЗМЕР ПУЗЫРЬКОВ]</a:t>
                    </a:fld>
                    <a:r>
                      <a:rPr lang="en-US"/>
                      <a:t> тыс.</a:t>
                    </a:r>
                    <a:r>
                      <a:rPr lang="en-US" baseline="0"/>
                      <a:t> руб</a:t>
                    </a:r>
                  </a:p>
                </c:rich>
              </c:tx>
              <c:dLblPos val="r"/>
              <c:showLegendKey val="0"/>
              <c:showVal val="0"/>
              <c:showCatName val="0"/>
              <c:showSerName val="0"/>
              <c:showPercent val="0"/>
              <c:showBubbleSize val="1"/>
              <c:extLst>
                <c:ext xmlns:c15="http://schemas.microsoft.com/office/drawing/2012/chart" uri="{CE6537A1-D6FC-4f65-9D91-7224C49458BB}">
                  <c15:dlblFieldTable/>
                  <c15:showDataLabelsRange val="0"/>
                </c:ext>
                <c:ext xmlns:c16="http://schemas.microsoft.com/office/drawing/2014/chart" uri="{C3380CC4-5D6E-409C-BE32-E72D297353CC}">
                  <c16:uniqueId val="{00000004-7EF1-4E1A-8E06-5CC6B91DEF03}"/>
                </c:ext>
              </c:extLst>
            </c:dLbl>
            <c:dLbl>
              <c:idx val="1"/>
              <c:layout>
                <c:manualLayout>
                  <c:x val="-7.7239973476285528E-2"/>
                  <c:y val="-0.13250037206135684"/>
                </c:manualLayout>
              </c:layout>
              <c:tx>
                <c:rich>
                  <a:bodyPr/>
                  <a:lstStyle/>
                  <a:p>
                    <a:r>
                      <a:rPr lang="ru-RU"/>
                      <a:t>2018 г:</a:t>
                    </a:r>
                  </a:p>
                  <a:p>
                    <a:r>
                      <a:rPr lang="ru-RU"/>
                      <a:t>Всего: </a:t>
                    </a:r>
                  </a:p>
                  <a:p>
                    <a:fld id="{9B8D90F5-1425-4F63-9814-724D4A34BEC8}" type="BUBBLESIZE">
                      <a:rPr lang="en-US"/>
                      <a:pPr/>
                      <a:t>[РАЗМЕР ПУЗЫРЬКОВ]</a:t>
                    </a:fld>
                    <a:r>
                      <a:rPr lang="en-US"/>
                      <a:t> тыс. руб</a:t>
                    </a:r>
                  </a:p>
                </c:rich>
              </c:tx>
              <c:dLblPos val="r"/>
              <c:showLegendKey val="0"/>
              <c:showVal val="0"/>
              <c:showCatName val="0"/>
              <c:showSerName val="0"/>
              <c:showPercent val="0"/>
              <c:showBubbleSize val="1"/>
              <c:extLst>
                <c:ext xmlns:c15="http://schemas.microsoft.com/office/drawing/2012/chart" uri="{CE6537A1-D6FC-4f65-9D91-7224C49458BB}">
                  <c15:dlblFieldTable/>
                  <c15:showDataLabelsRange val="0"/>
                </c:ext>
                <c:ext xmlns:c16="http://schemas.microsoft.com/office/drawing/2014/chart" uri="{C3380CC4-5D6E-409C-BE32-E72D297353CC}">
                  <c16:uniqueId val="{00000005-7EF1-4E1A-8E06-5CC6B91DEF03}"/>
                </c:ext>
              </c:extLst>
            </c:dLbl>
            <c:spPr>
              <a:noFill/>
              <a:ln>
                <a:noFill/>
              </a:ln>
              <a:effectLst/>
            </c:spPr>
            <c:txPr>
              <a:bodyPr wrap="square" lIns="38100" tIns="19050" rIns="38100" bIns="19050" anchor="ctr">
                <a:spAutoFit/>
              </a:bodyPr>
              <a:lstStyle/>
              <a:p>
                <a:pPr>
                  <a:defRPr b="1"/>
                </a:pPr>
                <a:endParaRPr lang="ru-RU"/>
              </a:p>
            </c:txPr>
            <c:dLblPos val="t"/>
            <c:showLegendKey val="0"/>
            <c:showVal val="0"/>
            <c:showCatName val="0"/>
            <c:showSerName val="0"/>
            <c:showPercent val="0"/>
            <c:showBubbleSize val="1"/>
            <c:showLeaderLines val="0"/>
            <c:extLst>
              <c:ext xmlns:c15="http://schemas.microsoft.com/office/drawing/2012/chart" uri="{CE6537A1-D6FC-4f65-9D91-7224C49458BB}">
                <c15:showLeaderLines val="0"/>
              </c:ext>
            </c:extLst>
          </c:dLbls>
          <c:trendline>
            <c:spPr>
              <a:ln>
                <a:solidFill>
                  <a:schemeClr val="bg1">
                    <a:lumMod val="50000"/>
                  </a:schemeClr>
                </a:solidFill>
                <a:prstDash val="sysDash"/>
                <a:headEnd type="none" w="med" len="med"/>
                <a:tailEnd type="arrow" w="med" len="med"/>
              </a:ln>
            </c:spPr>
            <c:trendlineType val="linear"/>
            <c:dispRSqr val="0"/>
            <c:dispEq val="0"/>
          </c:trendline>
          <c:xVal>
            <c:numRef>
              <c:f>'графики, диаграммы'!$E$72:$F$72</c:f>
              <c:numCache>
                <c:formatCode>#,##0</c:formatCode>
                <c:ptCount val="2"/>
                <c:pt idx="0" formatCode="0">
                  <c:v>522</c:v>
                </c:pt>
                <c:pt idx="1">
                  <c:v>746</c:v>
                </c:pt>
              </c:numCache>
            </c:numRef>
          </c:xVal>
          <c:yVal>
            <c:numRef>
              <c:f>'графики, диаграммы'!$G$72:$H$72</c:f>
              <c:numCache>
                <c:formatCode>0.00</c:formatCode>
                <c:ptCount val="2"/>
                <c:pt idx="0">
                  <c:v>6.5963601532567084</c:v>
                </c:pt>
                <c:pt idx="1">
                  <c:v>5.7828418230562963</c:v>
                </c:pt>
              </c:numCache>
            </c:numRef>
          </c:yVal>
          <c:bubbleSize>
            <c:numRef>
              <c:f>'графики, диаграммы'!$C$72:$D$72</c:f>
              <c:numCache>
                <c:formatCode>#,##0</c:formatCode>
                <c:ptCount val="2"/>
                <c:pt idx="0" formatCode="0">
                  <c:v>3443.3</c:v>
                </c:pt>
                <c:pt idx="1">
                  <c:v>4314</c:v>
                </c:pt>
              </c:numCache>
            </c:numRef>
          </c:bubbleSize>
          <c:bubble3D val="1"/>
          <c:extLst>
            <c:ext xmlns:c16="http://schemas.microsoft.com/office/drawing/2014/chart" uri="{C3380CC4-5D6E-409C-BE32-E72D297353CC}">
              <c16:uniqueId val="{00000007-7EF1-4E1A-8E06-5CC6B91DEF03}"/>
            </c:ext>
          </c:extLst>
        </c:ser>
        <c:ser>
          <c:idx val="1"/>
          <c:order val="2"/>
          <c:tx>
            <c:strRef>
              <c:f>'графики, диаграммы'!$B$73</c:f>
              <c:strCache>
                <c:ptCount val="1"/>
                <c:pt idx="0">
                  <c:v>на индивидуального предпринимателя</c:v>
                </c:pt>
              </c:strCache>
            </c:strRef>
          </c:tx>
          <c:spPr>
            <a:ln w="25400">
              <a:noFill/>
            </a:ln>
          </c:spPr>
          <c:invertIfNegative val="0"/>
          <c:dLbls>
            <c:dLbl>
              <c:idx val="0"/>
              <c:layout>
                <c:manualLayout>
                  <c:x val="-8.6151195347835448E-3"/>
                  <c:y val="-4.3449923962633067E-3"/>
                </c:manualLayout>
              </c:layout>
              <c:tx>
                <c:rich>
                  <a:bodyPr/>
                  <a:lstStyle/>
                  <a:p>
                    <a:r>
                      <a:rPr lang="ru-RU"/>
                      <a:t>2017 г.</a:t>
                    </a:r>
                  </a:p>
                  <a:p>
                    <a:r>
                      <a:rPr lang="ru-RU"/>
                      <a:t>Всего: </a:t>
                    </a:r>
                    <a:fld id="{C0D90EA6-EACF-4CF2-90BF-D7A6186E8898}" type="BUBBLESIZE">
                      <a:rPr lang="en-US"/>
                      <a:pPr/>
                      <a:t>[РАЗМЕР ПУЗЫРЬКОВ]</a:t>
                    </a:fld>
                    <a:r>
                      <a:rPr lang="en-US"/>
                      <a:t> тыс. руб</a:t>
                    </a:r>
                  </a:p>
                </c:rich>
              </c:tx>
              <c:showLegendKey val="0"/>
              <c:showVal val="0"/>
              <c:showCatName val="0"/>
              <c:showSerName val="0"/>
              <c:showPercent val="0"/>
              <c:showBubbleSize val="1"/>
              <c:extLst>
                <c:ext xmlns:c15="http://schemas.microsoft.com/office/drawing/2012/chart" uri="{CE6537A1-D6FC-4f65-9D91-7224C49458BB}">
                  <c15:dlblFieldTable/>
                  <c15:showDataLabelsRange val="0"/>
                </c:ext>
                <c:ext xmlns:c16="http://schemas.microsoft.com/office/drawing/2014/chart" uri="{C3380CC4-5D6E-409C-BE32-E72D297353CC}">
                  <c16:uniqueId val="{00000008-7EF1-4E1A-8E06-5CC6B91DEF03}"/>
                </c:ext>
              </c:extLst>
            </c:dLbl>
            <c:dLbl>
              <c:idx val="1"/>
              <c:layout>
                <c:manualLayout>
                  <c:x val="-7.5172514376904712E-2"/>
                  <c:y val="-0.12465954247572193"/>
                </c:manualLayout>
              </c:layout>
              <c:tx>
                <c:rich>
                  <a:bodyPr/>
                  <a:lstStyle/>
                  <a:p>
                    <a:r>
                      <a:rPr lang="ru-RU"/>
                      <a:t>2018 г.</a:t>
                    </a:r>
                  </a:p>
                  <a:p>
                    <a:r>
                      <a:rPr lang="ru-RU"/>
                      <a:t>Всего: </a:t>
                    </a:r>
                  </a:p>
                  <a:p>
                    <a:fld id="{92A53BF0-6719-4C56-8510-1971CB711DE4}" type="BUBBLESIZE">
                      <a:rPr lang="en-US"/>
                      <a:pPr/>
                      <a:t>[РАЗМЕР ПУЗЫРЬКОВ]</a:t>
                    </a:fld>
                    <a:r>
                      <a:rPr lang="en-US"/>
                      <a:t> тыс. руб.</a:t>
                    </a:r>
                  </a:p>
                </c:rich>
              </c:tx>
              <c:showLegendKey val="0"/>
              <c:showVal val="0"/>
              <c:showCatName val="0"/>
              <c:showSerName val="0"/>
              <c:showPercent val="0"/>
              <c:showBubbleSize val="1"/>
              <c:extLst>
                <c:ext xmlns:c15="http://schemas.microsoft.com/office/drawing/2012/chart" uri="{CE6537A1-D6FC-4f65-9D91-7224C49458BB}">
                  <c15:dlblFieldTable/>
                  <c15:showDataLabelsRange val="0"/>
                </c:ext>
                <c:ext xmlns:c16="http://schemas.microsoft.com/office/drawing/2014/chart" uri="{C3380CC4-5D6E-409C-BE32-E72D297353CC}">
                  <c16:uniqueId val="{00000009-7EF1-4E1A-8E06-5CC6B91DEF03}"/>
                </c:ext>
              </c:extLst>
            </c:dLbl>
            <c:spPr>
              <a:noFill/>
              <a:ln>
                <a:noFill/>
              </a:ln>
              <a:effectLst/>
            </c:spPr>
            <c:txPr>
              <a:bodyPr wrap="square" lIns="38100" tIns="19050" rIns="38100" bIns="19050" anchor="ctr">
                <a:spAutoFit/>
              </a:bodyPr>
              <a:lstStyle/>
              <a:p>
                <a:pPr>
                  <a:defRPr b="1"/>
                </a:pPr>
                <a:endParaRPr lang="ru-RU"/>
              </a:p>
            </c:txPr>
            <c:showLegendKey val="0"/>
            <c:showVal val="0"/>
            <c:showCatName val="0"/>
            <c:showSerName val="0"/>
            <c:showPercent val="0"/>
            <c:showBubbleSize val="1"/>
            <c:showLeaderLines val="0"/>
            <c:extLst>
              <c:ext xmlns:c15="http://schemas.microsoft.com/office/drawing/2012/chart" uri="{CE6537A1-D6FC-4f65-9D91-7224C49458BB}">
                <c15:showLeaderLines val="0"/>
              </c:ext>
            </c:extLst>
          </c:dLbls>
          <c:trendline>
            <c:spPr>
              <a:ln>
                <a:solidFill>
                  <a:schemeClr val="bg1">
                    <a:lumMod val="50000"/>
                  </a:schemeClr>
                </a:solidFill>
                <a:prstDash val="sysDash"/>
                <a:headEnd type="arrow" w="med" len="med"/>
                <a:tailEnd type="none" w="med" len="med"/>
              </a:ln>
            </c:spPr>
            <c:trendlineType val="linear"/>
            <c:dispRSqr val="0"/>
            <c:dispEq val="0"/>
          </c:trendline>
          <c:xVal>
            <c:numRef>
              <c:f>'графики, диаграммы'!$E$73:$F$73</c:f>
              <c:numCache>
                <c:formatCode>#,##0</c:formatCode>
                <c:ptCount val="2"/>
                <c:pt idx="0" formatCode="0">
                  <c:v>73</c:v>
                </c:pt>
                <c:pt idx="1">
                  <c:v>62</c:v>
                </c:pt>
              </c:numCache>
            </c:numRef>
          </c:xVal>
          <c:yVal>
            <c:numRef>
              <c:f>'графики, диаграммы'!$G$73:$H$73</c:f>
              <c:numCache>
                <c:formatCode>0.00</c:formatCode>
                <c:ptCount val="2"/>
                <c:pt idx="0">
                  <c:v>8.4246575342465757</c:v>
                </c:pt>
                <c:pt idx="1">
                  <c:v>17.177419354838708</c:v>
                </c:pt>
              </c:numCache>
            </c:numRef>
          </c:yVal>
          <c:bubbleSize>
            <c:numRef>
              <c:f>'графики, диаграммы'!$C$73:$D$73</c:f>
              <c:numCache>
                <c:formatCode>#,##0</c:formatCode>
                <c:ptCount val="2"/>
                <c:pt idx="0" formatCode="0">
                  <c:v>615</c:v>
                </c:pt>
                <c:pt idx="1">
                  <c:v>1065</c:v>
                </c:pt>
              </c:numCache>
            </c:numRef>
          </c:bubbleSize>
          <c:bubble3D val="1"/>
          <c:extLst>
            <c:ext xmlns:c16="http://schemas.microsoft.com/office/drawing/2014/chart" uri="{C3380CC4-5D6E-409C-BE32-E72D297353CC}">
              <c16:uniqueId val="{0000000B-7EF1-4E1A-8E06-5CC6B91DEF03}"/>
            </c:ext>
          </c:extLst>
        </c:ser>
        <c:dLbls>
          <c:showLegendKey val="0"/>
          <c:showVal val="0"/>
          <c:showCatName val="0"/>
          <c:showSerName val="0"/>
          <c:showPercent val="0"/>
          <c:showBubbleSize val="0"/>
        </c:dLbls>
        <c:bubbleScale val="100"/>
        <c:showNegBubbles val="0"/>
        <c:axId val="78377728"/>
        <c:axId val="78379648"/>
      </c:bubbleChart>
      <c:valAx>
        <c:axId val="78377728"/>
        <c:scaling>
          <c:orientation val="minMax"/>
          <c:min val="0"/>
        </c:scaling>
        <c:delete val="0"/>
        <c:axPos val="b"/>
        <c:title>
          <c:tx>
            <c:rich>
              <a:bodyPr/>
              <a:lstStyle/>
              <a:p>
                <a:pPr>
                  <a:defRPr sz="900" b="0" i="1"/>
                </a:pPr>
                <a:r>
                  <a:rPr lang="ru-RU" sz="900" b="0" i="1"/>
                  <a:t>количество административных штрафов,</a:t>
                </a:r>
                <a:r>
                  <a:rPr lang="ru-RU" sz="900" b="0" i="1" baseline="0"/>
                  <a:t> </a:t>
                </a:r>
                <a:r>
                  <a:rPr lang="ru-RU" sz="900" b="0" i="1"/>
                  <a:t>ед.</a:t>
                </a:r>
              </a:p>
            </c:rich>
          </c:tx>
          <c:layout>
            <c:manualLayout>
              <c:xMode val="edge"/>
              <c:yMode val="edge"/>
              <c:x val="0.71063473480909689"/>
              <c:y val="0.94266826693525441"/>
            </c:manualLayout>
          </c:layout>
          <c:overlay val="0"/>
        </c:title>
        <c:numFmt formatCode="0" sourceLinked="1"/>
        <c:majorTickMark val="out"/>
        <c:minorTickMark val="none"/>
        <c:tickLblPos val="nextTo"/>
        <c:txPr>
          <a:bodyPr/>
          <a:lstStyle/>
          <a:p>
            <a:pPr>
              <a:defRPr sz="900" b="0"/>
            </a:pPr>
            <a:endParaRPr lang="ru-RU"/>
          </a:p>
        </c:txPr>
        <c:crossAx val="78379648"/>
        <c:crosses val="autoZero"/>
        <c:crossBetween val="midCat"/>
      </c:valAx>
      <c:valAx>
        <c:axId val="78379648"/>
        <c:scaling>
          <c:orientation val="minMax"/>
          <c:min val="0"/>
        </c:scaling>
        <c:delete val="0"/>
        <c:axPos val="l"/>
        <c:majorGridlines>
          <c:spPr>
            <a:ln>
              <a:prstDash val="sysDash"/>
            </a:ln>
          </c:spPr>
        </c:majorGridlines>
        <c:title>
          <c:tx>
            <c:rich>
              <a:bodyPr rot="0" vert="horz"/>
              <a:lstStyle/>
              <a:p>
                <a:pPr>
                  <a:defRPr sz="800" b="0" i="1"/>
                </a:pPr>
                <a:r>
                  <a:rPr lang="ru-RU" sz="800" b="0" i="1"/>
                  <a:t>средний размер штрафа, </a:t>
                </a:r>
              </a:p>
              <a:p>
                <a:pPr>
                  <a:defRPr sz="800" b="0" i="1"/>
                </a:pPr>
                <a:r>
                  <a:rPr lang="ru-RU" sz="800" b="0" i="1"/>
                  <a:t>тыс.руб.</a:t>
                </a:r>
              </a:p>
            </c:rich>
          </c:tx>
          <c:layout>
            <c:manualLayout>
              <c:xMode val="edge"/>
              <c:yMode val="edge"/>
              <c:x val="1.5432596017034918E-5"/>
              <c:y val="3.7702217485686398E-4"/>
            </c:manualLayout>
          </c:layout>
          <c:overlay val="0"/>
        </c:title>
        <c:numFmt formatCode="0.00" sourceLinked="1"/>
        <c:majorTickMark val="out"/>
        <c:minorTickMark val="none"/>
        <c:tickLblPos val="nextTo"/>
        <c:txPr>
          <a:bodyPr/>
          <a:lstStyle/>
          <a:p>
            <a:pPr>
              <a:defRPr sz="900" b="0"/>
            </a:pPr>
            <a:endParaRPr lang="ru-RU"/>
          </a:p>
        </c:txPr>
        <c:crossAx val="78377728"/>
        <c:crosses val="autoZero"/>
        <c:crossBetween val="midCat"/>
      </c:valAx>
    </c:plotArea>
    <c:legend>
      <c:legendPos val="b"/>
      <c:legendEntry>
        <c:idx val="3"/>
        <c:delete val="1"/>
      </c:legendEntry>
      <c:legendEntry>
        <c:idx val="4"/>
        <c:delete val="1"/>
      </c:legendEntry>
      <c:legendEntry>
        <c:idx val="5"/>
        <c:delete val="1"/>
      </c:legendEntry>
      <c:layout>
        <c:manualLayout>
          <c:xMode val="edge"/>
          <c:yMode val="edge"/>
          <c:x val="0.15851806493922882"/>
          <c:y val="1.7270984861030729E-2"/>
          <c:w val="0.82589907132023765"/>
          <c:h val="7.3005702211903362E-2"/>
        </c:manualLayout>
      </c:layout>
      <c:overlay val="0"/>
      <c:txPr>
        <a:bodyPr/>
        <a:lstStyle/>
        <a:p>
          <a:pPr>
            <a:defRPr sz="900"/>
          </a:pPr>
          <a:endParaRPr lang="ru-RU"/>
        </a:p>
      </c:txPr>
    </c:legend>
    <c:plotVisOnly val="1"/>
    <c:dispBlanksAs val="gap"/>
    <c:showDLblsOverMax val="0"/>
  </c:chart>
  <c:spPr>
    <a:ln>
      <a:noFill/>
    </a:ln>
  </c:spPr>
  <c:externalData r:id="rId1">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89</Pages>
  <Words>19087</Words>
  <Characters>108801</Characters>
  <Application>Microsoft Office Word</Application>
  <DocSecurity>0</DocSecurity>
  <Lines>906</Lines>
  <Paragraphs>255</Paragraphs>
  <ScaleCrop>false</ScaleCrop>
  <HeadingPairs>
    <vt:vector size="2" baseType="variant">
      <vt:variant>
        <vt:lpstr>Название</vt:lpstr>
      </vt:variant>
      <vt:variant>
        <vt:i4>1</vt:i4>
      </vt:variant>
    </vt:vector>
  </HeadingPairs>
  <TitlesOfParts>
    <vt:vector size="1" baseType="lpstr">
      <vt:lpstr/>
    </vt:vector>
  </TitlesOfParts>
  <LinksUpToDate>false</LinksUpToDate>
  <CharactersWithSpaces>127633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2015-02-19T09:26:00Z</dcterms:created>
  <dcterms:modified xsi:type="dcterms:W3CDTF">2019-03-29T08:45:00Z</dcterms:modified>
</cp:coreProperties>
</file>