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8A4" w:rsidRPr="006E7B28" w:rsidRDefault="002D28A4" w:rsidP="00E564BC">
      <w:pPr>
        <w:spacing w:line="276" w:lineRule="auto"/>
        <w:jc w:val="center"/>
        <w:rPr>
          <w:b/>
          <w:sz w:val="28"/>
          <w:szCs w:val="28"/>
        </w:rPr>
      </w:pPr>
      <w:r w:rsidRPr="006E7B28">
        <w:rPr>
          <w:b/>
          <w:sz w:val="28"/>
          <w:szCs w:val="28"/>
        </w:rPr>
        <w:t>Пояснительная записка к докладу</w:t>
      </w:r>
      <w:r w:rsidR="00655D2F">
        <w:rPr>
          <w:b/>
          <w:sz w:val="28"/>
          <w:szCs w:val="28"/>
        </w:rPr>
        <w:t xml:space="preserve"> </w:t>
      </w:r>
      <w:r w:rsidR="00631AE7">
        <w:rPr>
          <w:b/>
          <w:sz w:val="28"/>
          <w:szCs w:val="28"/>
        </w:rPr>
        <w:t xml:space="preserve">главы местного самоуправления </w:t>
      </w:r>
      <w:r w:rsidRPr="006E7B28">
        <w:rPr>
          <w:b/>
          <w:sz w:val="28"/>
          <w:szCs w:val="28"/>
        </w:rPr>
        <w:t xml:space="preserve"> Дальнеконстантиновского района</w:t>
      </w:r>
    </w:p>
    <w:p w:rsidR="00B3457E" w:rsidRPr="006E7B28" w:rsidRDefault="009E52D0" w:rsidP="00E564BC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Варнакова</w:t>
      </w:r>
      <w:proofErr w:type="spellEnd"/>
      <w:r>
        <w:rPr>
          <w:b/>
          <w:sz w:val="28"/>
          <w:szCs w:val="28"/>
        </w:rPr>
        <w:t xml:space="preserve"> Владимира Алексеевича</w:t>
      </w:r>
    </w:p>
    <w:p w:rsidR="001D7E09" w:rsidRPr="006E7B28" w:rsidRDefault="00220BED" w:rsidP="00E564BC">
      <w:pPr>
        <w:spacing w:line="276" w:lineRule="auto"/>
        <w:jc w:val="center"/>
        <w:rPr>
          <w:b/>
          <w:sz w:val="28"/>
          <w:szCs w:val="28"/>
        </w:rPr>
      </w:pPr>
      <w:r w:rsidRPr="006E7B28">
        <w:rPr>
          <w:b/>
          <w:sz w:val="28"/>
        </w:rPr>
        <w:t>о</w:t>
      </w:r>
      <w:r w:rsidR="002D28A4" w:rsidRPr="006E7B28">
        <w:rPr>
          <w:b/>
          <w:sz w:val="28"/>
        </w:rPr>
        <w:t xml:space="preserve"> достигнутых значениях показателей для оценки </w:t>
      </w:r>
      <w:proofErr w:type="gramStart"/>
      <w:r w:rsidR="002D28A4" w:rsidRPr="006E7B28">
        <w:rPr>
          <w:b/>
          <w:sz w:val="28"/>
        </w:rPr>
        <w:t>эффективности деятельности органов местного самоуправления городских округов</w:t>
      </w:r>
      <w:proofErr w:type="gramEnd"/>
      <w:r w:rsidR="002D28A4" w:rsidRPr="006E7B28">
        <w:rPr>
          <w:b/>
          <w:sz w:val="28"/>
        </w:rPr>
        <w:t xml:space="preserve"> и муниципальных районов за 20</w:t>
      </w:r>
      <w:r w:rsidR="009E52D0">
        <w:rPr>
          <w:b/>
          <w:sz w:val="28"/>
        </w:rPr>
        <w:t>20</w:t>
      </w:r>
      <w:r w:rsidR="00655D2F">
        <w:rPr>
          <w:b/>
          <w:sz w:val="28"/>
        </w:rPr>
        <w:t xml:space="preserve">  </w:t>
      </w:r>
      <w:r w:rsidR="002D28A4" w:rsidRPr="006E7B28">
        <w:rPr>
          <w:b/>
          <w:sz w:val="28"/>
        </w:rPr>
        <w:t>год и их планируемых значениях на 3-летний период</w:t>
      </w:r>
    </w:p>
    <w:p w:rsidR="001D7E09" w:rsidRPr="006E7B28" w:rsidRDefault="001D7E09" w:rsidP="00E564BC">
      <w:pPr>
        <w:spacing w:line="276" w:lineRule="auto"/>
        <w:jc w:val="center"/>
        <w:rPr>
          <w:b/>
          <w:sz w:val="28"/>
          <w:szCs w:val="28"/>
        </w:rPr>
      </w:pPr>
      <w:r w:rsidRPr="006E7B28">
        <w:rPr>
          <w:b/>
          <w:sz w:val="28"/>
          <w:szCs w:val="28"/>
        </w:rPr>
        <w:t>Подпись____________________________</w:t>
      </w:r>
      <w:bookmarkStart w:id="0" w:name="_GoBack"/>
      <w:bookmarkEnd w:id="0"/>
    </w:p>
    <w:p w:rsidR="001D7E09" w:rsidRPr="006E7B28" w:rsidRDefault="001D7E09" w:rsidP="00E564BC">
      <w:pPr>
        <w:spacing w:line="276" w:lineRule="auto"/>
        <w:jc w:val="center"/>
        <w:rPr>
          <w:b/>
          <w:sz w:val="28"/>
          <w:szCs w:val="20"/>
        </w:rPr>
      </w:pPr>
    </w:p>
    <w:p w:rsidR="001D7E09" w:rsidRPr="006E7B28" w:rsidRDefault="001D7E09" w:rsidP="00E564BC">
      <w:pPr>
        <w:spacing w:line="276" w:lineRule="auto"/>
        <w:jc w:val="center"/>
        <w:rPr>
          <w:b/>
          <w:sz w:val="28"/>
          <w:szCs w:val="28"/>
        </w:rPr>
      </w:pPr>
      <w:r w:rsidRPr="006E7B28">
        <w:rPr>
          <w:b/>
          <w:sz w:val="28"/>
          <w:szCs w:val="28"/>
        </w:rPr>
        <w:t>Дата «_</w:t>
      </w:r>
      <w:r w:rsidR="007D653B">
        <w:rPr>
          <w:b/>
          <w:sz w:val="28"/>
          <w:szCs w:val="28"/>
        </w:rPr>
        <w:t>2</w:t>
      </w:r>
      <w:r w:rsidR="009E52D0">
        <w:rPr>
          <w:b/>
          <w:sz w:val="28"/>
          <w:szCs w:val="28"/>
        </w:rPr>
        <w:t>6</w:t>
      </w:r>
      <w:r w:rsidRPr="006E7B28">
        <w:rPr>
          <w:b/>
          <w:sz w:val="28"/>
          <w:szCs w:val="28"/>
        </w:rPr>
        <w:t xml:space="preserve">_» </w:t>
      </w:r>
      <w:r w:rsidR="0001700A">
        <w:rPr>
          <w:b/>
          <w:sz w:val="28"/>
          <w:szCs w:val="28"/>
        </w:rPr>
        <w:t>апреля</w:t>
      </w:r>
      <w:r w:rsidRPr="006E7B28">
        <w:rPr>
          <w:b/>
          <w:sz w:val="28"/>
          <w:szCs w:val="28"/>
        </w:rPr>
        <w:t xml:space="preserve"> 20</w:t>
      </w:r>
      <w:r w:rsidR="007D653B">
        <w:rPr>
          <w:b/>
          <w:sz w:val="28"/>
          <w:szCs w:val="28"/>
        </w:rPr>
        <w:t>20</w:t>
      </w:r>
      <w:r w:rsidRPr="006E7B28">
        <w:rPr>
          <w:b/>
          <w:sz w:val="28"/>
          <w:szCs w:val="28"/>
        </w:rPr>
        <w:t>г.</w:t>
      </w:r>
    </w:p>
    <w:p w:rsidR="001D7E09" w:rsidRPr="006E7B28" w:rsidRDefault="001D7E09" w:rsidP="00E564BC">
      <w:pPr>
        <w:spacing w:line="276" w:lineRule="auto"/>
        <w:jc w:val="both"/>
        <w:rPr>
          <w:b/>
          <w:sz w:val="28"/>
          <w:szCs w:val="28"/>
        </w:rPr>
      </w:pPr>
    </w:p>
    <w:p w:rsidR="002D28A4" w:rsidRPr="00220BED" w:rsidRDefault="002D28A4" w:rsidP="00E564BC">
      <w:pPr>
        <w:spacing w:line="276" w:lineRule="auto"/>
        <w:ind w:firstLine="709"/>
        <w:jc w:val="both"/>
        <w:rPr>
          <w:b/>
          <w:sz w:val="28"/>
        </w:rPr>
      </w:pPr>
    </w:p>
    <w:p w:rsidR="002D28A4" w:rsidRPr="00046627" w:rsidRDefault="002D28A4" w:rsidP="00E564BC">
      <w:pPr>
        <w:spacing w:line="276" w:lineRule="auto"/>
        <w:jc w:val="both"/>
        <w:rPr>
          <w:sz w:val="28"/>
          <w:szCs w:val="28"/>
        </w:rPr>
      </w:pPr>
    </w:p>
    <w:p w:rsidR="009738B9" w:rsidRPr="007C01C7" w:rsidRDefault="002D28A4" w:rsidP="00E564BC">
      <w:pPr>
        <w:spacing w:line="276" w:lineRule="auto"/>
        <w:ind w:firstLine="706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 </w:t>
      </w:r>
      <w:r w:rsidR="009738B9" w:rsidRPr="00046627">
        <w:rPr>
          <w:sz w:val="28"/>
          <w:szCs w:val="28"/>
        </w:rPr>
        <w:t xml:space="preserve">Дальнеконстантиновский муниципальный район расположен в центральной части </w:t>
      </w:r>
      <w:r w:rsidR="00506F33" w:rsidRPr="00046627">
        <w:rPr>
          <w:sz w:val="28"/>
          <w:szCs w:val="28"/>
        </w:rPr>
        <w:t>Нижегородской области</w:t>
      </w:r>
      <w:r w:rsidR="009738B9" w:rsidRPr="00046627">
        <w:rPr>
          <w:sz w:val="28"/>
          <w:szCs w:val="28"/>
        </w:rPr>
        <w:t xml:space="preserve">, граничит с Богородским, </w:t>
      </w:r>
      <w:proofErr w:type="spellStart"/>
      <w:r w:rsidR="009738B9" w:rsidRPr="00046627">
        <w:rPr>
          <w:sz w:val="28"/>
          <w:szCs w:val="28"/>
        </w:rPr>
        <w:t>Кстовским</w:t>
      </w:r>
      <w:proofErr w:type="spellEnd"/>
      <w:r w:rsidR="009738B9" w:rsidRPr="00046627">
        <w:rPr>
          <w:sz w:val="28"/>
          <w:szCs w:val="28"/>
        </w:rPr>
        <w:t xml:space="preserve">, </w:t>
      </w:r>
      <w:proofErr w:type="spellStart"/>
      <w:r w:rsidR="009738B9" w:rsidRPr="00046627">
        <w:rPr>
          <w:sz w:val="28"/>
          <w:szCs w:val="28"/>
        </w:rPr>
        <w:t>Арзамасским</w:t>
      </w:r>
      <w:proofErr w:type="spellEnd"/>
      <w:r w:rsidR="009738B9" w:rsidRPr="00046627">
        <w:rPr>
          <w:sz w:val="28"/>
          <w:szCs w:val="28"/>
        </w:rPr>
        <w:t xml:space="preserve">, </w:t>
      </w:r>
      <w:proofErr w:type="spellStart"/>
      <w:r w:rsidR="009738B9" w:rsidRPr="00046627">
        <w:rPr>
          <w:sz w:val="28"/>
          <w:szCs w:val="28"/>
        </w:rPr>
        <w:t>Перевозским</w:t>
      </w:r>
      <w:proofErr w:type="spellEnd"/>
      <w:r w:rsidR="00220BED" w:rsidRPr="00046627">
        <w:rPr>
          <w:sz w:val="28"/>
          <w:szCs w:val="28"/>
        </w:rPr>
        <w:t>,</w:t>
      </w:r>
      <w:r w:rsidR="009738B9" w:rsidRPr="00046627">
        <w:rPr>
          <w:sz w:val="28"/>
          <w:szCs w:val="28"/>
        </w:rPr>
        <w:t xml:space="preserve"> </w:t>
      </w:r>
      <w:proofErr w:type="spellStart"/>
      <w:r w:rsidR="009738B9" w:rsidRPr="00046627">
        <w:rPr>
          <w:sz w:val="28"/>
          <w:szCs w:val="28"/>
        </w:rPr>
        <w:t>Вадским</w:t>
      </w:r>
      <w:proofErr w:type="spellEnd"/>
      <w:r w:rsidR="009738B9" w:rsidRPr="00046627">
        <w:rPr>
          <w:sz w:val="28"/>
          <w:szCs w:val="28"/>
        </w:rPr>
        <w:t>, Сосновским районами Нижегородской области.</w:t>
      </w:r>
      <w:r w:rsidR="008762DB" w:rsidRPr="00046627">
        <w:rPr>
          <w:sz w:val="28"/>
          <w:szCs w:val="28"/>
        </w:rPr>
        <w:t xml:space="preserve"> </w:t>
      </w:r>
      <w:r w:rsidR="009738B9" w:rsidRPr="00046627">
        <w:rPr>
          <w:sz w:val="28"/>
          <w:szCs w:val="28"/>
        </w:rPr>
        <w:t xml:space="preserve">Площадь района составляет 137,7 тыс. </w:t>
      </w:r>
      <w:r w:rsidR="0072798C" w:rsidRPr="00046627">
        <w:rPr>
          <w:sz w:val="28"/>
          <w:szCs w:val="28"/>
        </w:rPr>
        <w:t>га</w:t>
      </w:r>
      <w:r w:rsidR="007669B5" w:rsidRPr="007C01C7">
        <w:rPr>
          <w:sz w:val="28"/>
          <w:szCs w:val="28"/>
        </w:rPr>
        <w:t xml:space="preserve">. </w:t>
      </w:r>
      <w:r w:rsidR="007C01C7">
        <w:rPr>
          <w:sz w:val="28"/>
          <w:szCs w:val="28"/>
        </w:rPr>
        <w:t xml:space="preserve"> - </w:t>
      </w:r>
      <w:r w:rsidR="007C01C7" w:rsidRPr="007C01C7">
        <w:rPr>
          <w:sz w:val="28"/>
          <w:szCs w:val="28"/>
        </w:rPr>
        <w:t>22 место среди муниципальных районов и городских округов Нижегородской области (1,8% от площади области).</w:t>
      </w:r>
    </w:p>
    <w:p w:rsidR="009738B9" w:rsidRPr="00046627" w:rsidRDefault="00B75D06" w:rsidP="00E564BC">
      <w:pPr>
        <w:tabs>
          <w:tab w:val="left" w:pos="180"/>
        </w:tabs>
        <w:spacing w:line="276" w:lineRule="auto"/>
        <w:ind w:firstLine="709"/>
        <w:jc w:val="both"/>
        <w:rPr>
          <w:sz w:val="28"/>
          <w:szCs w:val="28"/>
        </w:rPr>
      </w:pPr>
      <w:r w:rsidRPr="00046627">
        <w:rPr>
          <w:sz w:val="28"/>
          <w:szCs w:val="28"/>
        </w:rPr>
        <w:t>На территории района 9</w:t>
      </w:r>
      <w:r w:rsidR="00267AC6">
        <w:rPr>
          <w:sz w:val="28"/>
          <w:szCs w:val="28"/>
        </w:rPr>
        <w:t>9</w:t>
      </w:r>
      <w:r w:rsidR="009738B9" w:rsidRPr="00046627">
        <w:rPr>
          <w:sz w:val="28"/>
          <w:szCs w:val="28"/>
        </w:rPr>
        <w:t xml:space="preserve"> населенных пункто</w:t>
      </w:r>
      <w:r w:rsidRPr="00046627">
        <w:rPr>
          <w:sz w:val="28"/>
          <w:szCs w:val="28"/>
        </w:rPr>
        <w:t>в, объединенных 1 поселковой и 9</w:t>
      </w:r>
      <w:r w:rsidR="009738B9" w:rsidRPr="00046627">
        <w:rPr>
          <w:sz w:val="28"/>
          <w:szCs w:val="28"/>
        </w:rPr>
        <w:t xml:space="preserve"> сельскими Советами. Центром является рабочий поселок Дальнее Константиново.</w:t>
      </w:r>
    </w:p>
    <w:p w:rsidR="009F4C10" w:rsidRPr="00046627" w:rsidRDefault="009F4C10" w:rsidP="00E564BC">
      <w:pPr>
        <w:spacing w:line="276" w:lineRule="auto"/>
        <w:ind w:firstLine="720"/>
        <w:jc w:val="both"/>
        <w:rPr>
          <w:sz w:val="28"/>
          <w:szCs w:val="28"/>
        </w:rPr>
      </w:pPr>
      <w:r w:rsidRPr="00046627">
        <w:rPr>
          <w:sz w:val="28"/>
          <w:szCs w:val="28"/>
        </w:rPr>
        <w:t>Численность постоянного населения (по состоянию на 01.01.</w:t>
      </w:r>
      <w:r w:rsidR="009E52D0">
        <w:rPr>
          <w:sz w:val="28"/>
          <w:szCs w:val="28"/>
        </w:rPr>
        <w:t>20</w:t>
      </w:r>
      <w:r w:rsidRPr="00046627">
        <w:rPr>
          <w:sz w:val="28"/>
          <w:szCs w:val="28"/>
        </w:rPr>
        <w:t xml:space="preserve">) – </w:t>
      </w:r>
      <w:r w:rsidR="00BE443B">
        <w:rPr>
          <w:sz w:val="28"/>
          <w:szCs w:val="28"/>
        </w:rPr>
        <w:t>20,</w:t>
      </w:r>
      <w:r w:rsidR="009E52D0">
        <w:rPr>
          <w:sz w:val="28"/>
          <w:szCs w:val="28"/>
        </w:rPr>
        <w:t xml:space="preserve">4 </w:t>
      </w:r>
      <w:r w:rsidRPr="00046627">
        <w:rPr>
          <w:iCs/>
          <w:sz w:val="28"/>
          <w:szCs w:val="28"/>
        </w:rPr>
        <w:t>тыс. чел.</w:t>
      </w:r>
      <w:r w:rsidRPr="00046627">
        <w:rPr>
          <w:sz w:val="28"/>
          <w:szCs w:val="28"/>
        </w:rPr>
        <w:t xml:space="preserve"> (0,7 </w:t>
      </w:r>
      <w:r w:rsidRPr="00046627">
        <w:rPr>
          <w:iCs/>
          <w:sz w:val="28"/>
          <w:szCs w:val="28"/>
        </w:rPr>
        <w:t xml:space="preserve">% </w:t>
      </w:r>
      <w:r w:rsidRPr="00046627">
        <w:rPr>
          <w:sz w:val="28"/>
          <w:szCs w:val="28"/>
        </w:rPr>
        <w:t>от населения области)</w:t>
      </w:r>
      <w:r w:rsidRPr="00046627">
        <w:rPr>
          <w:color w:val="000000"/>
          <w:sz w:val="28"/>
          <w:szCs w:val="28"/>
        </w:rPr>
        <w:t>.</w:t>
      </w:r>
    </w:p>
    <w:p w:rsidR="009F4C10" w:rsidRPr="00046627" w:rsidRDefault="009F4C10" w:rsidP="00E564BC">
      <w:pPr>
        <w:spacing w:line="276" w:lineRule="auto"/>
        <w:ind w:firstLine="720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Район расположен </w:t>
      </w:r>
      <w:r w:rsidRPr="00046627">
        <w:rPr>
          <w:iCs/>
          <w:sz w:val="28"/>
          <w:szCs w:val="28"/>
        </w:rPr>
        <w:t>в 70 км</w:t>
      </w:r>
      <w:proofErr w:type="gramStart"/>
      <w:r w:rsidRPr="00046627">
        <w:rPr>
          <w:iCs/>
          <w:sz w:val="28"/>
          <w:szCs w:val="28"/>
        </w:rPr>
        <w:t>.</w:t>
      </w:r>
      <w:proofErr w:type="gramEnd"/>
      <w:r w:rsidRPr="00046627">
        <w:rPr>
          <w:sz w:val="28"/>
          <w:szCs w:val="28"/>
        </w:rPr>
        <w:t xml:space="preserve"> </w:t>
      </w:r>
      <w:proofErr w:type="gramStart"/>
      <w:r w:rsidRPr="00046627">
        <w:rPr>
          <w:sz w:val="28"/>
          <w:szCs w:val="28"/>
        </w:rPr>
        <w:t>о</w:t>
      </w:r>
      <w:proofErr w:type="gramEnd"/>
      <w:r w:rsidRPr="00046627">
        <w:rPr>
          <w:sz w:val="28"/>
          <w:szCs w:val="28"/>
        </w:rPr>
        <w:t>т г.</w:t>
      </w:r>
      <w:r w:rsidR="007C01C7">
        <w:rPr>
          <w:sz w:val="28"/>
          <w:szCs w:val="28"/>
        </w:rPr>
        <w:t xml:space="preserve"> </w:t>
      </w:r>
      <w:r w:rsidRPr="00046627">
        <w:rPr>
          <w:sz w:val="28"/>
          <w:szCs w:val="28"/>
        </w:rPr>
        <w:t xml:space="preserve">Н.Новгород  и имеет развитую транспортную инфраструктуру: </w:t>
      </w:r>
    </w:p>
    <w:p w:rsidR="009F4C10" w:rsidRPr="00046627" w:rsidRDefault="009F4C10" w:rsidP="00E564BC">
      <w:pPr>
        <w:numPr>
          <w:ilvl w:val="0"/>
          <w:numId w:val="1"/>
        </w:numPr>
        <w:tabs>
          <w:tab w:val="clear" w:pos="1854"/>
          <w:tab w:val="num" w:pos="1260"/>
        </w:tabs>
        <w:spacing w:line="276" w:lineRule="auto"/>
        <w:ind w:left="0" w:firstLine="720"/>
        <w:jc w:val="both"/>
        <w:rPr>
          <w:iCs/>
          <w:sz w:val="28"/>
          <w:szCs w:val="28"/>
        </w:rPr>
      </w:pPr>
      <w:r w:rsidRPr="00046627">
        <w:rPr>
          <w:iCs/>
          <w:sz w:val="28"/>
          <w:szCs w:val="28"/>
        </w:rPr>
        <w:t>трасса федерального значения «Саранск - Нижний Новгород»;</w:t>
      </w:r>
    </w:p>
    <w:p w:rsidR="009F4C10" w:rsidRPr="00046627" w:rsidRDefault="009F4C10" w:rsidP="00E564BC">
      <w:pPr>
        <w:numPr>
          <w:ilvl w:val="0"/>
          <w:numId w:val="1"/>
        </w:numPr>
        <w:tabs>
          <w:tab w:val="clear" w:pos="1854"/>
          <w:tab w:val="num" w:pos="1260"/>
        </w:tabs>
        <w:spacing w:line="276" w:lineRule="auto"/>
        <w:ind w:left="0" w:firstLine="720"/>
        <w:jc w:val="both"/>
        <w:rPr>
          <w:iCs/>
          <w:sz w:val="28"/>
          <w:szCs w:val="28"/>
        </w:rPr>
      </w:pPr>
      <w:r w:rsidRPr="00046627">
        <w:rPr>
          <w:iCs/>
          <w:sz w:val="28"/>
          <w:szCs w:val="28"/>
        </w:rPr>
        <w:t>железнодорожная ветка (железн</w:t>
      </w:r>
      <w:r w:rsidR="00E620E8" w:rsidRPr="00046627">
        <w:rPr>
          <w:iCs/>
          <w:sz w:val="28"/>
          <w:szCs w:val="28"/>
        </w:rPr>
        <w:t>одорожная станция «Суроватиха»).</w:t>
      </w:r>
    </w:p>
    <w:p w:rsidR="00E620E8" w:rsidRPr="00046627" w:rsidRDefault="00E620E8" w:rsidP="00E564BC">
      <w:pPr>
        <w:pStyle w:val="a3"/>
        <w:spacing w:line="276" w:lineRule="auto"/>
      </w:pPr>
      <w:r w:rsidRPr="00046627">
        <w:t>На территории района имеются следующие запасы природных ресурсов:</w:t>
      </w:r>
    </w:p>
    <w:p w:rsidR="00E620E8" w:rsidRPr="00046627" w:rsidRDefault="00E620E8" w:rsidP="00E564BC">
      <w:pPr>
        <w:pStyle w:val="a3"/>
        <w:spacing w:line="276" w:lineRule="auto"/>
        <w:rPr>
          <w:iCs/>
        </w:rPr>
      </w:pPr>
      <w:r w:rsidRPr="00046627">
        <w:rPr>
          <w:i/>
          <w:iCs/>
        </w:rPr>
        <w:t>-</w:t>
      </w:r>
      <w:r w:rsidRPr="00046627">
        <w:rPr>
          <w:iCs/>
        </w:rPr>
        <w:t xml:space="preserve"> кирпичное сырьё: общие запасы составляют около  14454 тыс. куб. м;</w:t>
      </w:r>
    </w:p>
    <w:p w:rsidR="00E620E8" w:rsidRPr="00046627" w:rsidRDefault="00E620E8" w:rsidP="00E564BC">
      <w:pPr>
        <w:pStyle w:val="a3"/>
        <w:spacing w:line="276" w:lineRule="auto"/>
        <w:rPr>
          <w:iCs/>
        </w:rPr>
      </w:pPr>
      <w:r w:rsidRPr="00046627">
        <w:rPr>
          <w:iCs/>
        </w:rPr>
        <w:t>- тугоплавкие глины: с запасами 200-300 тыс</w:t>
      </w:r>
      <w:proofErr w:type="gramStart"/>
      <w:r w:rsidRPr="00046627">
        <w:rPr>
          <w:iCs/>
        </w:rPr>
        <w:t>.т</w:t>
      </w:r>
      <w:proofErr w:type="gramEnd"/>
      <w:r w:rsidRPr="00046627">
        <w:rPr>
          <w:iCs/>
        </w:rPr>
        <w:t>онн;</w:t>
      </w:r>
    </w:p>
    <w:p w:rsidR="00E620E8" w:rsidRPr="00046627" w:rsidRDefault="00E620E8" w:rsidP="00E564BC">
      <w:pPr>
        <w:pStyle w:val="a3"/>
        <w:spacing w:line="276" w:lineRule="auto"/>
        <w:rPr>
          <w:iCs/>
        </w:rPr>
      </w:pPr>
      <w:r w:rsidRPr="00046627">
        <w:rPr>
          <w:iCs/>
        </w:rPr>
        <w:t>- карбонатные породы (мергели): 227 тыс. тонн;</w:t>
      </w:r>
    </w:p>
    <w:p w:rsidR="00E620E8" w:rsidRPr="00046627" w:rsidRDefault="00E620E8" w:rsidP="00E564BC">
      <w:pPr>
        <w:pStyle w:val="a3"/>
        <w:spacing w:line="276" w:lineRule="auto"/>
        <w:rPr>
          <w:iCs/>
        </w:rPr>
      </w:pPr>
      <w:r w:rsidRPr="00046627">
        <w:rPr>
          <w:iCs/>
        </w:rPr>
        <w:t>- строительные пески: 4273 тыс. куб. м;</w:t>
      </w:r>
    </w:p>
    <w:p w:rsidR="00E620E8" w:rsidRPr="00046627" w:rsidRDefault="00E620E8" w:rsidP="00E564BC">
      <w:pPr>
        <w:pStyle w:val="a3"/>
        <w:spacing w:line="276" w:lineRule="auto"/>
        <w:rPr>
          <w:iCs/>
        </w:rPr>
      </w:pPr>
      <w:r w:rsidRPr="00046627">
        <w:rPr>
          <w:iCs/>
        </w:rPr>
        <w:t>- керамзитовые глины: 8745 тыс. куб. м;</w:t>
      </w:r>
    </w:p>
    <w:p w:rsidR="00E620E8" w:rsidRPr="00046627" w:rsidRDefault="00E620E8" w:rsidP="00E564BC">
      <w:pPr>
        <w:pStyle w:val="a3"/>
        <w:spacing w:line="276" w:lineRule="auto"/>
        <w:rPr>
          <w:iCs/>
        </w:rPr>
      </w:pPr>
      <w:r w:rsidRPr="00046627">
        <w:rPr>
          <w:iCs/>
        </w:rPr>
        <w:t>- торф: 19 торфяных месторождений с общими запасами и ресурсами - 4507 тыс. тонн;</w:t>
      </w:r>
    </w:p>
    <w:p w:rsidR="00E620E8" w:rsidRPr="00046627" w:rsidRDefault="00E620E8" w:rsidP="00E564BC">
      <w:pPr>
        <w:pStyle w:val="a3"/>
        <w:spacing w:line="276" w:lineRule="auto"/>
        <w:rPr>
          <w:iCs/>
        </w:rPr>
      </w:pPr>
      <w:r w:rsidRPr="00046627">
        <w:rPr>
          <w:iCs/>
        </w:rPr>
        <w:t>- пресные воды: эксплуатационные ресурсы составляют 15,7 тыс</w:t>
      </w:r>
      <w:proofErr w:type="gramStart"/>
      <w:r w:rsidRPr="00046627">
        <w:rPr>
          <w:iCs/>
        </w:rPr>
        <w:t>.м</w:t>
      </w:r>
      <w:proofErr w:type="gramEnd"/>
      <w:r w:rsidRPr="00046627">
        <w:rPr>
          <w:iCs/>
          <w:vertAlign w:val="superscript"/>
        </w:rPr>
        <w:t>3</w:t>
      </w:r>
      <w:r w:rsidRPr="00046627">
        <w:rPr>
          <w:iCs/>
        </w:rPr>
        <w:t>/</w:t>
      </w:r>
      <w:proofErr w:type="spellStart"/>
      <w:r w:rsidRPr="00046627">
        <w:rPr>
          <w:iCs/>
        </w:rPr>
        <w:t>сут</w:t>
      </w:r>
      <w:proofErr w:type="spellEnd"/>
      <w:r w:rsidRPr="00046627">
        <w:rPr>
          <w:iCs/>
        </w:rPr>
        <w:t>.</w:t>
      </w:r>
    </w:p>
    <w:p w:rsidR="009F4C10" w:rsidRDefault="009F4C10" w:rsidP="00E564BC">
      <w:pPr>
        <w:spacing w:line="276" w:lineRule="auto"/>
        <w:ind w:firstLine="720"/>
        <w:jc w:val="both"/>
        <w:rPr>
          <w:iCs/>
          <w:sz w:val="28"/>
          <w:szCs w:val="28"/>
        </w:rPr>
      </w:pPr>
      <w:r w:rsidRPr="00046627">
        <w:rPr>
          <w:sz w:val="28"/>
          <w:szCs w:val="28"/>
        </w:rPr>
        <w:lastRenderedPageBreak/>
        <w:t>В  текущей структуре реального сектора экономики района по итогам 20</w:t>
      </w:r>
      <w:r w:rsidR="009E52D0">
        <w:rPr>
          <w:sz w:val="28"/>
          <w:szCs w:val="28"/>
        </w:rPr>
        <w:t>20</w:t>
      </w:r>
      <w:r w:rsidR="00BE443B">
        <w:rPr>
          <w:sz w:val="28"/>
          <w:szCs w:val="28"/>
        </w:rPr>
        <w:t xml:space="preserve"> </w:t>
      </w:r>
      <w:r w:rsidRPr="00046627">
        <w:rPr>
          <w:sz w:val="28"/>
          <w:szCs w:val="28"/>
        </w:rPr>
        <w:t xml:space="preserve">года основную долю занимает </w:t>
      </w:r>
      <w:r w:rsidRPr="00046627">
        <w:rPr>
          <w:iCs/>
          <w:sz w:val="28"/>
          <w:szCs w:val="28"/>
        </w:rPr>
        <w:t xml:space="preserve">сельское хозяйство – </w:t>
      </w:r>
      <w:r w:rsidR="00092D4F">
        <w:rPr>
          <w:iCs/>
          <w:sz w:val="28"/>
          <w:szCs w:val="28"/>
        </w:rPr>
        <w:t>49,4</w:t>
      </w:r>
      <w:r w:rsidR="0093640F" w:rsidRPr="00046627">
        <w:rPr>
          <w:iCs/>
          <w:sz w:val="28"/>
          <w:szCs w:val="28"/>
        </w:rPr>
        <w:t xml:space="preserve"> </w:t>
      </w:r>
      <w:r w:rsidRPr="00046627">
        <w:rPr>
          <w:iCs/>
          <w:sz w:val="28"/>
          <w:szCs w:val="28"/>
        </w:rPr>
        <w:t>%.</w:t>
      </w:r>
    </w:p>
    <w:p w:rsidR="00267AC6" w:rsidRDefault="00C50536" w:rsidP="00E564BC">
      <w:pPr>
        <w:spacing w:line="276" w:lineRule="auto"/>
        <w:ind w:firstLine="720"/>
        <w:jc w:val="both"/>
        <w:rPr>
          <w:iCs/>
          <w:sz w:val="28"/>
          <w:szCs w:val="28"/>
        </w:rPr>
      </w:pPr>
      <w:r w:rsidRPr="00C50536">
        <w:rPr>
          <w:iCs/>
          <w:sz w:val="28"/>
          <w:szCs w:val="28"/>
        </w:rPr>
        <w:t xml:space="preserve">    Дальнеконстантиновский  район стабиль</w:t>
      </w:r>
      <w:r w:rsidR="009E52D0">
        <w:rPr>
          <w:iCs/>
          <w:sz w:val="28"/>
          <w:szCs w:val="28"/>
        </w:rPr>
        <w:t xml:space="preserve">но входит в группу территорий со </w:t>
      </w:r>
      <w:r w:rsidRPr="00C50536">
        <w:rPr>
          <w:iCs/>
          <w:sz w:val="28"/>
          <w:szCs w:val="28"/>
        </w:rPr>
        <w:t xml:space="preserve">средним уровнем развития. По общему интегральному показателю социально-экономического развития за  </w:t>
      </w:r>
      <w:r w:rsidR="00AE5F79">
        <w:rPr>
          <w:iCs/>
          <w:sz w:val="28"/>
          <w:szCs w:val="28"/>
        </w:rPr>
        <w:t>20</w:t>
      </w:r>
      <w:r w:rsidR="009E52D0">
        <w:rPr>
          <w:iCs/>
          <w:sz w:val="28"/>
          <w:szCs w:val="28"/>
        </w:rPr>
        <w:t>20</w:t>
      </w:r>
      <w:r w:rsidR="00AE5F79">
        <w:rPr>
          <w:iCs/>
          <w:sz w:val="28"/>
          <w:szCs w:val="28"/>
        </w:rPr>
        <w:t xml:space="preserve"> год</w:t>
      </w:r>
      <w:r w:rsidRPr="00C50536">
        <w:rPr>
          <w:iCs/>
          <w:sz w:val="28"/>
          <w:szCs w:val="28"/>
        </w:rPr>
        <w:t xml:space="preserve"> район  занимает 1</w:t>
      </w:r>
      <w:r w:rsidR="00975E48">
        <w:rPr>
          <w:iCs/>
          <w:sz w:val="28"/>
          <w:szCs w:val="28"/>
        </w:rPr>
        <w:t>5</w:t>
      </w:r>
      <w:r w:rsidRPr="00C50536">
        <w:rPr>
          <w:iCs/>
          <w:sz w:val="28"/>
          <w:szCs w:val="28"/>
        </w:rPr>
        <w:t xml:space="preserve"> место среди 52 районов Нижегородской области.</w:t>
      </w:r>
    </w:p>
    <w:p w:rsidR="00975E48" w:rsidRPr="00A711A9" w:rsidRDefault="00092D4F" w:rsidP="00092D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     </w:t>
      </w:r>
      <w:r w:rsidR="00975E48" w:rsidRPr="00A711A9">
        <w:rPr>
          <w:sz w:val="28"/>
          <w:szCs w:val="28"/>
        </w:rPr>
        <w:t>Конструктивная работа Администрации района, направленная на формирование благоприятного налогового и инвестиционного климата, повышения операционной эффективности использования бюджетных средств была в 20</w:t>
      </w:r>
      <w:r w:rsidR="009E52D0">
        <w:rPr>
          <w:sz w:val="28"/>
          <w:szCs w:val="28"/>
        </w:rPr>
        <w:t>20</w:t>
      </w:r>
      <w:r w:rsidR="00975E48" w:rsidRPr="00A711A9">
        <w:rPr>
          <w:sz w:val="28"/>
          <w:szCs w:val="28"/>
        </w:rPr>
        <w:t xml:space="preserve"> году по достоинству оценена Правительством региона. </w:t>
      </w:r>
    </w:p>
    <w:p w:rsidR="00975E48" w:rsidRPr="00A711A9" w:rsidRDefault="00975E48" w:rsidP="00092D4F">
      <w:pPr>
        <w:suppressAutoHyphens/>
        <w:spacing w:line="276" w:lineRule="auto"/>
        <w:ind w:right="-81"/>
        <w:jc w:val="both"/>
        <w:rPr>
          <w:bCs/>
          <w:sz w:val="28"/>
          <w:szCs w:val="28"/>
          <w:lang w:eastAsia="ar-SA"/>
        </w:rPr>
      </w:pPr>
      <w:r w:rsidRPr="00A711A9">
        <w:rPr>
          <w:bCs/>
          <w:sz w:val="28"/>
          <w:szCs w:val="28"/>
          <w:lang w:eastAsia="ar-SA"/>
        </w:rPr>
        <w:t xml:space="preserve">       По результатам комплексной </w:t>
      </w:r>
      <w:proofErr w:type="gramStart"/>
      <w:r w:rsidRPr="00A711A9">
        <w:rPr>
          <w:bCs/>
          <w:sz w:val="28"/>
          <w:szCs w:val="28"/>
          <w:lang w:eastAsia="ar-SA"/>
        </w:rPr>
        <w:t>оценки эффективности деятельности органов местного самоуправления</w:t>
      </w:r>
      <w:proofErr w:type="gramEnd"/>
      <w:r w:rsidRPr="00A711A9">
        <w:rPr>
          <w:bCs/>
          <w:sz w:val="28"/>
          <w:szCs w:val="28"/>
          <w:lang w:eastAsia="ar-SA"/>
        </w:rPr>
        <w:t xml:space="preserve"> по итогам 201</w:t>
      </w:r>
      <w:r w:rsidR="009E52D0">
        <w:rPr>
          <w:bCs/>
          <w:sz w:val="28"/>
          <w:szCs w:val="28"/>
          <w:lang w:eastAsia="ar-SA"/>
        </w:rPr>
        <w:t>9</w:t>
      </w:r>
      <w:r w:rsidRPr="00A711A9">
        <w:rPr>
          <w:bCs/>
          <w:sz w:val="28"/>
          <w:szCs w:val="28"/>
          <w:lang w:eastAsia="ar-SA"/>
        </w:rPr>
        <w:t xml:space="preserve"> года Дальнеконстантиновский  муниципальный район занял </w:t>
      </w:r>
      <w:r w:rsidR="009E52D0">
        <w:rPr>
          <w:bCs/>
          <w:sz w:val="28"/>
          <w:szCs w:val="28"/>
          <w:lang w:eastAsia="ar-SA"/>
        </w:rPr>
        <w:t>2</w:t>
      </w:r>
      <w:r w:rsidRPr="00A711A9">
        <w:rPr>
          <w:bCs/>
          <w:sz w:val="28"/>
          <w:szCs w:val="28"/>
          <w:lang w:eastAsia="ar-SA"/>
        </w:rPr>
        <w:t xml:space="preserve"> место в группе «Городские округа и муниципальные районы с численностью населения от 20 до 25 тысяч человек» среди 9 муниципальных образований области и получил грант в сумме 1 млн. 80 тысяч рублей. </w:t>
      </w:r>
    </w:p>
    <w:p w:rsidR="00975E48" w:rsidRPr="00536C2A" w:rsidRDefault="00975E48" w:rsidP="00092D4F">
      <w:pPr>
        <w:suppressAutoHyphens/>
        <w:spacing w:line="276" w:lineRule="auto"/>
        <w:ind w:right="-81"/>
        <w:jc w:val="both"/>
        <w:rPr>
          <w:rFonts w:ascii="Arial" w:hAnsi="Arial" w:cs="Arial"/>
          <w:bCs/>
          <w:lang w:eastAsia="ar-SA"/>
        </w:rPr>
      </w:pPr>
      <w:r w:rsidRPr="00536C2A">
        <w:rPr>
          <w:rFonts w:ascii="Arial" w:hAnsi="Arial" w:cs="Arial"/>
          <w:bCs/>
          <w:lang w:eastAsia="ar-SA"/>
        </w:rPr>
        <w:t xml:space="preserve">        </w:t>
      </w:r>
    </w:p>
    <w:p w:rsidR="00042AC9" w:rsidRPr="00042AC9" w:rsidRDefault="00042AC9" w:rsidP="00042AC9">
      <w:pPr>
        <w:suppressAutoHyphens/>
        <w:spacing w:line="276" w:lineRule="auto"/>
        <w:ind w:right="-81"/>
        <w:jc w:val="both"/>
        <w:rPr>
          <w:bCs/>
          <w:sz w:val="28"/>
          <w:szCs w:val="28"/>
          <w:lang w:eastAsia="ar-SA"/>
        </w:rPr>
      </w:pPr>
    </w:p>
    <w:p w:rsidR="00C50536" w:rsidRPr="00046627" w:rsidRDefault="00C50536" w:rsidP="00E564BC">
      <w:pPr>
        <w:spacing w:line="276" w:lineRule="auto"/>
        <w:ind w:firstLine="720"/>
        <w:jc w:val="both"/>
        <w:rPr>
          <w:iCs/>
          <w:sz w:val="28"/>
          <w:szCs w:val="28"/>
        </w:rPr>
      </w:pPr>
    </w:p>
    <w:p w:rsidR="00E05FB3" w:rsidRPr="00046627" w:rsidRDefault="00E05FB3" w:rsidP="00E564BC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  <w:lang w:val="en-US"/>
        </w:rPr>
        <w:t>I</w:t>
      </w:r>
      <w:r w:rsidRPr="00046627">
        <w:rPr>
          <w:b/>
          <w:sz w:val="28"/>
          <w:szCs w:val="28"/>
        </w:rPr>
        <w:t>.Экономическое развитие</w:t>
      </w:r>
    </w:p>
    <w:p w:rsidR="0046226E" w:rsidRPr="00046627" w:rsidRDefault="0046226E" w:rsidP="00E564BC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46226E" w:rsidRPr="00046627" w:rsidRDefault="0046226E" w:rsidP="00E564BC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</w:rPr>
        <w:t>Малый бизнес</w:t>
      </w:r>
    </w:p>
    <w:p w:rsidR="0046226E" w:rsidRPr="00046627" w:rsidRDefault="0046226E" w:rsidP="00E564BC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0E3B4C" w:rsidRPr="000E3B4C" w:rsidRDefault="0046226E" w:rsidP="00E564BC">
      <w:pPr>
        <w:pStyle w:val="a6"/>
        <w:shd w:val="clear" w:color="auto" w:fill="FFFFFF"/>
        <w:spacing w:after="21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E3B4C">
        <w:rPr>
          <w:rFonts w:ascii="Times New Roman" w:hAnsi="Times New Roman" w:cs="Times New Roman"/>
          <w:snapToGrid w:val="0"/>
          <w:sz w:val="28"/>
          <w:szCs w:val="28"/>
        </w:rPr>
        <w:t xml:space="preserve">     </w:t>
      </w:r>
      <w:r w:rsidR="000E3B4C" w:rsidRPr="000E3B4C">
        <w:rPr>
          <w:rFonts w:ascii="Times New Roman" w:hAnsi="Times New Roman" w:cs="Times New Roman"/>
          <w:color w:val="000000"/>
          <w:sz w:val="28"/>
          <w:szCs w:val="28"/>
        </w:rPr>
        <w:t xml:space="preserve">   В современных экономических  условиях все большее влияние на развитие экономических отношений в районе оказывает малое предпринимательство,  которое способствует насыщению потребительского рынка товарами и услугами, росту налоговых поступлений в районный бюджет.</w:t>
      </w:r>
    </w:p>
    <w:p w:rsidR="000E3B4C" w:rsidRDefault="000E3B4C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 w:rsidRPr="000E3B4C">
        <w:rPr>
          <w:color w:val="000000"/>
          <w:sz w:val="28"/>
          <w:szCs w:val="28"/>
        </w:rPr>
        <w:t xml:space="preserve">       Развитие малого бизнеса является серьезным фактором преодоления кризиса: спада производства, роста безработицы, снижения потребительского спроса.</w:t>
      </w:r>
    </w:p>
    <w:p w:rsidR="00B5151C" w:rsidRPr="009A31C8" w:rsidRDefault="00B5151C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 w:rsidRPr="00B5151C">
        <w:rPr>
          <w:color w:val="000000"/>
          <w:sz w:val="28"/>
          <w:szCs w:val="28"/>
        </w:rPr>
        <w:t xml:space="preserve">      На 1 января 20</w:t>
      </w:r>
      <w:r w:rsidR="00092D4F">
        <w:rPr>
          <w:color w:val="000000"/>
          <w:sz w:val="28"/>
          <w:szCs w:val="28"/>
        </w:rPr>
        <w:t>2</w:t>
      </w:r>
      <w:r w:rsidR="009E52D0">
        <w:rPr>
          <w:color w:val="000000"/>
          <w:sz w:val="28"/>
          <w:szCs w:val="28"/>
        </w:rPr>
        <w:t>1</w:t>
      </w:r>
      <w:r w:rsidRPr="00B5151C">
        <w:rPr>
          <w:color w:val="000000"/>
          <w:sz w:val="28"/>
          <w:szCs w:val="28"/>
        </w:rPr>
        <w:t xml:space="preserve"> года насчитывается   </w:t>
      </w:r>
      <w:r w:rsidR="009E52D0">
        <w:rPr>
          <w:color w:val="000000"/>
          <w:sz w:val="28"/>
          <w:szCs w:val="28"/>
        </w:rPr>
        <w:t>434</w:t>
      </w:r>
      <w:r w:rsidR="00092D4F">
        <w:rPr>
          <w:color w:val="000000"/>
          <w:sz w:val="28"/>
          <w:szCs w:val="28"/>
        </w:rPr>
        <w:t xml:space="preserve"> </w:t>
      </w:r>
      <w:r w:rsidR="009E52D0">
        <w:rPr>
          <w:color w:val="000000"/>
          <w:sz w:val="28"/>
          <w:szCs w:val="28"/>
        </w:rPr>
        <w:t>субъекта малого бизнеса</w:t>
      </w:r>
      <w:r w:rsidRPr="009A31C8">
        <w:rPr>
          <w:color w:val="000000"/>
          <w:sz w:val="28"/>
          <w:szCs w:val="28"/>
        </w:rPr>
        <w:t xml:space="preserve">                                        </w:t>
      </w:r>
    </w:p>
    <w:p w:rsidR="00B5151C" w:rsidRPr="00B5151C" w:rsidRDefault="00B5151C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 w:rsidRPr="00B5151C">
        <w:rPr>
          <w:i/>
          <w:color w:val="000000"/>
          <w:sz w:val="28"/>
          <w:szCs w:val="28"/>
        </w:rPr>
        <w:tab/>
        <w:t xml:space="preserve">    </w:t>
      </w:r>
      <w:r w:rsidRPr="00B5151C">
        <w:rPr>
          <w:color w:val="000000"/>
          <w:sz w:val="28"/>
          <w:szCs w:val="28"/>
        </w:rPr>
        <w:t>Одним из показателей, характеризующим развитие предпринимательства в муниципальных образованиях, является количество малых предприятий  на 10 тысяч челове</w:t>
      </w:r>
      <w:r w:rsidR="00637A94">
        <w:rPr>
          <w:color w:val="000000"/>
          <w:sz w:val="28"/>
          <w:szCs w:val="28"/>
        </w:rPr>
        <w:t xml:space="preserve">к населения. В районе он равен </w:t>
      </w:r>
      <w:r w:rsidR="009E52D0">
        <w:rPr>
          <w:color w:val="000000"/>
          <w:sz w:val="28"/>
          <w:szCs w:val="28"/>
        </w:rPr>
        <w:t>214,43</w:t>
      </w:r>
      <w:r w:rsidRPr="00B5151C">
        <w:rPr>
          <w:color w:val="000000"/>
          <w:sz w:val="28"/>
          <w:szCs w:val="28"/>
        </w:rPr>
        <w:t xml:space="preserve">. </w:t>
      </w:r>
      <w:r w:rsidR="009E52D0">
        <w:rPr>
          <w:color w:val="000000"/>
          <w:sz w:val="28"/>
          <w:szCs w:val="28"/>
        </w:rPr>
        <w:t xml:space="preserve"> Произошло снижение к уровню 2019 года в связи с введением на </w:t>
      </w:r>
      <w:r w:rsidR="009E52D0">
        <w:rPr>
          <w:color w:val="000000"/>
          <w:sz w:val="28"/>
          <w:szCs w:val="28"/>
        </w:rPr>
        <w:lastRenderedPageBreak/>
        <w:t xml:space="preserve">территории Нижегородской области налога на профессиональный доход. </w:t>
      </w:r>
      <w:r w:rsidR="009E52D0" w:rsidRPr="009E52D0">
        <w:rPr>
          <w:color w:val="000000"/>
          <w:sz w:val="28"/>
          <w:szCs w:val="28"/>
        </w:rPr>
        <w:t>Одно из главных преимуществ новой системы — низкая налоговая ставка</w:t>
      </w:r>
      <w:r w:rsidR="009E52D0">
        <w:rPr>
          <w:color w:val="000000"/>
          <w:sz w:val="28"/>
          <w:szCs w:val="28"/>
        </w:rPr>
        <w:t xml:space="preserve">. Сократилось число индивидуальных предпринимателей и выросло количество </w:t>
      </w:r>
      <w:proofErr w:type="spellStart"/>
      <w:r w:rsidR="009E52D0">
        <w:rPr>
          <w:color w:val="000000"/>
          <w:sz w:val="28"/>
          <w:szCs w:val="28"/>
        </w:rPr>
        <w:t>самозанятых</w:t>
      </w:r>
      <w:proofErr w:type="spellEnd"/>
      <w:r w:rsidR="009E52D0">
        <w:rPr>
          <w:color w:val="000000"/>
          <w:sz w:val="28"/>
          <w:szCs w:val="28"/>
        </w:rPr>
        <w:t xml:space="preserve">. </w:t>
      </w:r>
    </w:p>
    <w:p w:rsidR="009E52D0" w:rsidRPr="009E52D0" w:rsidRDefault="00B5151C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B5151C">
        <w:rPr>
          <w:color w:val="000000"/>
          <w:sz w:val="28"/>
          <w:szCs w:val="28"/>
        </w:rPr>
        <w:tab/>
      </w:r>
      <w:r w:rsidR="009E52D0" w:rsidRPr="009E52D0">
        <w:rPr>
          <w:color w:val="000000"/>
          <w:sz w:val="28"/>
          <w:szCs w:val="28"/>
        </w:rPr>
        <w:t xml:space="preserve">  Основные виды деятельности малых  и средних предприятий района: сельское хозяйство, промышленность, транспорт, строительство, торгово-закупочная деятельность.                            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 xml:space="preserve">  Малый  бизнес обеспечивает 40% общего объема отгруженной продукции, выполненных работ и услуг. Это составляет 1,5 млрд. рублей в год в суммовом выражении.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 xml:space="preserve">   Численность работников в субъектах малого предпринимательства составляет 1565 человек или 30,7% процента от общего количества занятых в отраслях экономики района.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 xml:space="preserve">   Средняя заработная плата по малым предприятиям в 2020 году составила 27651 рубль, рост к уровню прошлого года 14%. Выросла заработная плата и у наемных работников индивидуальных предпринимателей.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 xml:space="preserve">   Инвестиции в основной капитал в реальный сектор экономики малых предприятий в 2020  году составили  243  млн. рублей.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 xml:space="preserve">     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 xml:space="preserve">     Малые предприятия как неустойчивая предпринимательская структура, наиболее зависимая от колебаний рынка, нуждаются в разносторонней государственной и местной поддержке.   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 xml:space="preserve">     Продолжает   эффективно  работать и развиваться  «Дальнеконстантиновский  центр  развития предпринимательства».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 xml:space="preserve">В 2020 году в рамках Нацпроекта «Малое и среднее предпринимательство и поддержка индивидуальной предпринимательской инициативы»  на базе Центра были открыты окна центра «Мой бизнес», которые предоставляют комплексные услуги по принципу «одного окна». Предприниматель может получить необходимую информацию и консультацию обо всех видах государственной поддержки, необходимой для развития бизнеса. 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>Освещение проблем, перспектив развития малого и среднего бизнеса и информирование о проведении мероприятий для субъектов малого и среднего предпринимательства проводится  на официальном сайте администрации муниципального района в сети Интернет, в социальной сети  «</w:t>
      </w:r>
      <w:proofErr w:type="spellStart"/>
      <w:r w:rsidRPr="009E52D0">
        <w:rPr>
          <w:color w:val="000000"/>
          <w:sz w:val="28"/>
          <w:szCs w:val="28"/>
        </w:rPr>
        <w:t>ВКонтакте</w:t>
      </w:r>
      <w:proofErr w:type="spellEnd"/>
      <w:r w:rsidRPr="009E52D0">
        <w:rPr>
          <w:color w:val="000000"/>
          <w:sz w:val="28"/>
          <w:szCs w:val="28"/>
        </w:rPr>
        <w:t>» на странице Центра развития предпринимательства.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 xml:space="preserve">В отчетном году Дальнеконстантиновский район участвовал в отборе муниципальных районов для предоставления субсидий из областного бюджета на </w:t>
      </w:r>
      <w:proofErr w:type="spellStart"/>
      <w:r w:rsidRPr="009E52D0">
        <w:rPr>
          <w:color w:val="000000"/>
          <w:sz w:val="28"/>
          <w:szCs w:val="28"/>
        </w:rPr>
        <w:t>софинансирование</w:t>
      </w:r>
      <w:proofErr w:type="spellEnd"/>
      <w:r w:rsidRPr="009E52D0">
        <w:rPr>
          <w:color w:val="000000"/>
          <w:sz w:val="28"/>
          <w:szCs w:val="28"/>
        </w:rPr>
        <w:t xml:space="preserve"> материально-технического обеспечения </w:t>
      </w:r>
      <w:r w:rsidRPr="009E52D0">
        <w:rPr>
          <w:color w:val="000000"/>
          <w:sz w:val="28"/>
          <w:szCs w:val="28"/>
        </w:rPr>
        <w:lastRenderedPageBreak/>
        <w:t xml:space="preserve">центров развития предпринимательства. Была получена субсидия в сумме  2,0 млн. рублей. В рамках муниципальной программы развития малого и среднего предпринимательства приобретен и в ближайшее время будет установлен в </w:t>
      </w:r>
      <w:proofErr w:type="spellStart"/>
      <w:r w:rsidRPr="009E52D0">
        <w:rPr>
          <w:color w:val="000000"/>
          <w:sz w:val="28"/>
          <w:szCs w:val="28"/>
        </w:rPr>
        <w:t>р.п</w:t>
      </w:r>
      <w:proofErr w:type="spellEnd"/>
      <w:r w:rsidRPr="009E52D0">
        <w:rPr>
          <w:color w:val="000000"/>
          <w:sz w:val="28"/>
          <w:szCs w:val="28"/>
        </w:rPr>
        <w:t>. Дальнее Константиново мультимедийный экран для трансляции коммерческой рекламы либо информационных сообщений в режиме реального времени. Большие LED экраны 3x6 м моментально привлекают внимание потенциальных клиентов, инвесторов и партнёров, ярко демонстрируют преимущества услуг и товаров фирмы, способствуют развитию и процветанию бизнеса в целом.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>С 2017 года активно работает Координационный совет по развитию малого и среднего предпринимательства при администрации района.</w:t>
      </w:r>
    </w:p>
    <w:p w:rsidR="009E52D0" w:rsidRP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>Основная задача Совета – привлечение бизнес сообщества к обсуждению состояния дел  в сфере малого предпринимательства и разработки совместных предложений по основным направлениям развития реального сектора экономики района.</w:t>
      </w:r>
    </w:p>
    <w:p w:rsid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9E52D0">
        <w:rPr>
          <w:color w:val="000000"/>
          <w:sz w:val="28"/>
          <w:szCs w:val="28"/>
        </w:rPr>
        <w:t xml:space="preserve"> Администрацией района  с целью формирования положительного имиджа малого и среднего предпринимательства ежегодно организуются праздничные мероприятия: День чествования передовиков промышленных, строительных и сервисных предприятий малого бизнеса, День Предпринимателя,  Конкурс «Предприниматель года».</w:t>
      </w:r>
    </w:p>
    <w:p w:rsid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</w:p>
    <w:p w:rsidR="009E52D0" w:rsidRDefault="009E52D0" w:rsidP="009E52D0">
      <w:pPr>
        <w:pStyle w:val="a9"/>
        <w:spacing w:line="276" w:lineRule="auto"/>
        <w:jc w:val="both"/>
        <w:rPr>
          <w:color w:val="000000"/>
          <w:sz w:val="28"/>
          <w:szCs w:val="28"/>
        </w:rPr>
      </w:pPr>
    </w:p>
    <w:p w:rsidR="00E05FB3" w:rsidRDefault="009E52D0" w:rsidP="009E52D0">
      <w:pPr>
        <w:pStyle w:val="a9"/>
        <w:spacing w:line="276" w:lineRule="auto"/>
        <w:jc w:val="both"/>
        <w:rPr>
          <w:b/>
          <w:sz w:val="28"/>
          <w:szCs w:val="28"/>
        </w:rPr>
      </w:pPr>
      <w:r w:rsidRPr="009E52D0">
        <w:rPr>
          <w:color w:val="000000"/>
          <w:sz w:val="28"/>
          <w:szCs w:val="28"/>
        </w:rPr>
        <w:t xml:space="preserve"> </w:t>
      </w:r>
      <w:r w:rsidR="00E05FB3" w:rsidRPr="00046627">
        <w:rPr>
          <w:b/>
          <w:sz w:val="28"/>
          <w:szCs w:val="28"/>
        </w:rPr>
        <w:t>Дорожное хозяйство и транспорт.</w:t>
      </w:r>
    </w:p>
    <w:p w:rsidR="0001700A" w:rsidRPr="00046627" w:rsidRDefault="0001700A" w:rsidP="00E564BC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F90909" w:rsidRPr="00046627" w:rsidRDefault="0035632F" w:rsidP="00E564BC">
      <w:pPr>
        <w:spacing w:line="276" w:lineRule="auto"/>
        <w:ind w:firstLine="709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Поддержание в нормальном состоянии сети автомобильных дорог является одной из важнейших задач районной администрации.  </w:t>
      </w:r>
    </w:p>
    <w:p w:rsidR="00273E21" w:rsidRPr="00046627" w:rsidRDefault="00962A02" w:rsidP="00E564BC">
      <w:pPr>
        <w:spacing w:line="276" w:lineRule="auto"/>
        <w:ind w:firstLine="709"/>
        <w:jc w:val="both"/>
        <w:rPr>
          <w:sz w:val="28"/>
          <w:szCs w:val="28"/>
        </w:rPr>
      </w:pPr>
      <w:r w:rsidRPr="00046627">
        <w:rPr>
          <w:sz w:val="28"/>
          <w:szCs w:val="28"/>
        </w:rPr>
        <w:t>Общая протяженность автомобильных дорог общего пользования местного значения на конец 20</w:t>
      </w:r>
      <w:r w:rsidR="009E52D0">
        <w:rPr>
          <w:sz w:val="28"/>
          <w:szCs w:val="28"/>
        </w:rPr>
        <w:t>20</w:t>
      </w:r>
      <w:r w:rsidRPr="00046627">
        <w:rPr>
          <w:sz w:val="28"/>
          <w:szCs w:val="28"/>
        </w:rPr>
        <w:t xml:space="preserve"> года составляет </w:t>
      </w:r>
      <w:r w:rsidR="009E52D0" w:rsidRPr="009E52D0">
        <w:rPr>
          <w:sz w:val="28"/>
          <w:szCs w:val="28"/>
        </w:rPr>
        <w:t>346,8</w:t>
      </w:r>
      <w:r w:rsidR="009E52D0">
        <w:rPr>
          <w:sz w:val="28"/>
          <w:szCs w:val="28"/>
        </w:rPr>
        <w:t xml:space="preserve"> </w:t>
      </w:r>
      <w:r w:rsidRPr="00046627">
        <w:rPr>
          <w:sz w:val="28"/>
          <w:szCs w:val="28"/>
        </w:rPr>
        <w:t>км.</w:t>
      </w:r>
      <w:r w:rsidR="00273E21" w:rsidRPr="00046627">
        <w:rPr>
          <w:sz w:val="28"/>
          <w:szCs w:val="28"/>
        </w:rPr>
        <w:t>,  из них</w:t>
      </w:r>
      <w:r w:rsidR="004E7729" w:rsidRPr="00046627">
        <w:rPr>
          <w:sz w:val="28"/>
          <w:szCs w:val="28"/>
        </w:rPr>
        <w:t xml:space="preserve"> </w:t>
      </w:r>
      <w:proofErr w:type="gramStart"/>
      <w:r w:rsidR="004E7729" w:rsidRPr="00046627">
        <w:rPr>
          <w:sz w:val="28"/>
          <w:szCs w:val="28"/>
        </w:rPr>
        <w:t>с</w:t>
      </w:r>
      <w:proofErr w:type="gramEnd"/>
      <w:r w:rsidR="004E7729" w:rsidRPr="00046627">
        <w:rPr>
          <w:sz w:val="28"/>
          <w:szCs w:val="28"/>
        </w:rPr>
        <w:t xml:space="preserve"> </w:t>
      </w:r>
      <w:r w:rsidR="005E411C" w:rsidRPr="00046627">
        <w:rPr>
          <w:sz w:val="28"/>
          <w:szCs w:val="28"/>
        </w:rPr>
        <w:t xml:space="preserve">не </w:t>
      </w:r>
      <w:proofErr w:type="gramStart"/>
      <w:r w:rsidR="005E411C" w:rsidRPr="00046627">
        <w:rPr>
          <w:sz w:val="28"/>
          <w:szCs w:val="28"/>
        </w:rPr>
        <w:t>отвечающим</w:t>
      </w:r>
      <w:proofErr w:type="gramEnd"/>
      <w:r w:rsidR="005E411C" w:rsidRPr="00046627">
        <w:rPr>
          <w:sz w:val="28"/>
          <w:szCs w:val="28"/>
        </w:rPr>
        <w:t xml:space="preserve"> нормативным требованиям</w:t>
      </w:r>
      <w:r w:rsidR="004E7729" w:rsidRPr="00046627">
        <w:rPr>
          <w:sz w:val="28"/>
          <w:szCs w:val="28"/>
        </w:rPr>
        <w:t xml:space="preserve"> </w:t>
      </w:r>
      <w:r w:rsidR="005E411C" w:rsidRPr="00046627">
        <w:rPr>
          <w:sz w:val="28"/>
          <w:szCs w:val="28"/>
        </w:rPr>
        <w:t>–</w:t>
      </w:r>
      <w:r w:rsidR="004E7729" w:rsidRPr="00046627">
        <w:rPr>
          <w:sz w:val="28"/>
          <w:szCs w:val="28"/>
        </w:rPr>
        <w:t xml:space="preserve"> </w:t>
      </w:r>
      <w:r w:rsidR="009E52D0">
        <w:rPr>
          <w:sz w:val="28"/>
          <w:szCs w:val="28"/>
        </w:rPr>
        <w:t>296,5</w:t>
      </w:r>
      <w:r w:rsidR="00635B36">
        <w:rPr>
          <w:sz w:val="28"/>
          <w:szCs w:val="28"/>
        </w:rPr>
        <w:t xml:space="preserve">, </w:t>
      </w:r>
      <w:r w:rsidR="00273E21" w:rsidRPr="00046627">
        <w:rPr>
          <w:sz w:val="28"/>
          <w:szCs w:val="28"/>
        </w:rPr>
        <w:t xml:space="preserve"> что составляет </w:t>
      </w:r>
      <w:r w:rsidR="009E52D0">
        <w:rPr>
          <w:sz w:val="28"/>
          <w:szCs w:val="28"/>
        </w:rPr>
        <w:t>85,5</w:t>
      </w:r>
      <w:r w:rsidR="00273E21" w:rsidRPr="00046627">
        <w:rPr>
          <w:sz w:val="28"/>
          <w:szCs w:val="28"/>
        </w:rPr>
        <w:t xml:space="preserve"> % от общей протяженности автомобильных дорог общего пользования местного значения.</w:t>
      </w:r>
    </w:p>
    <w:p w:rsidR="00883FF6" w:rsidRPr="00046627" w:rsidRDefault="00883FF6" w:rsidP="00E564BC">
      <w:pPr>
        <w:spacing w:line="276" w:lineRule="auto"/>
        <w:ind w:firstLine="709"/>
        <w:jc w:val="both"/>
        <w:rPr>
          <w:sz w:val="28"/>
          <w:szCs w:val="28"/>
        </w:rPr>
      </w:pPr>
      <w:r w:rsidRPr="00046627">
        <w:rPr>
          <w:sz w:val="28"/>
          <w:szCs w:val="28"/>
        </w:rPr>
        <w:t>Перечень автомобильных дорог общего пользования местного значения утвержден постановлением администрации Дальнеконстантиновского муниципального района от 06.03.2012г. № 189 (с изменениями от 17.06.2014г.).</w:t>
      </w:r>
    </w:p>
    <w:p w:rsidR="00AB496E" w:rsidRPr="00AB496E" w:rsidRDefault="00DB5E36" w:rsidP="00B8288A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B5E36">
        <w:rPr>
          <w:rFonts w:eastAsia="Calibri"/>
          <w:sz w:val="28"/>
          <w:szCs w:val="28"/>
          <w:lang w:eastAsia="en-US"/>
        </w:rPr>
        <w:t xml:space="preserve">     </w:t>
      </w:r>
    </w:p>
    <w:p w:rsidR="00CC79F5" w:rsidRPr="00046627" w:rsidRDefault="00A45913" w:rsidP="00042AC9">
      <w:pPr>
        <w:spacing w:line="276" w:lineRule="auto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 </w:t>
      </w:r>
      <w:r w:rsidR="00CA1CB7" w:rsidRPr="00046627">
        <w:rPr>
          <w:sz w:val="28"/>
          <w:szCs w:val="28"/>
        </w:rPr>
        <w:t xml:space="preserve">   </w:t>
      </w:r>
      <w:r w:rsidR="00AB0B74" w:rsidRPr="00046627">
        <w:rPr>
          <w:sz w:val="28"/>
          <w:szCs w:val="28"/>
        </w:rPr>
        <w:t xml:space="preserve">  Доля населения, проживающего в населенных пунктах, не имеющих регулярного автобусного сообщения или железнодорожного сообщения</w:t>
      </w:r>
      <w:r w:rsidR="0048040D" w:rsidRPr="00046627">
        <w:rPr>
          <w:sz w:val="28"/>
          <w:szCs w:val="28"/>
        </w:rPr>
        <w:t xml:space="preserve">, </w:t>
      </w:r>
      <w:r w:rsidR="00AB0B74" w:rsidRPr="00046627">
        <w:rPr>
          <w:sz w:val="28"/>
          <w:szCs w:val="28"/>
        </w:rPr>
        <w:t xml:space="preserve"> </w:t>
      </w:r>
      <w:r w:rsidR="00AB0B74" w:rsidRPr="00046627">
        <w:rPr>
          <w:sz w:val="28"/>
          <w:szCs w:val="28"/>
        </w:rPr>
        <w:lastRenderedPageBreak/>
        <w:t>составляла в 20</w:t>
      </w:r>
      <w:r w:rsidR="009E52D0">
        <w:rPr>
          <w:sz w:val="28"/>
          <w:szCs w:val="28"/>
        </w:rPr>
        <w:t>20</w:t>
      </w:r>
      <w:r w:rsidR="00DB5E36">
        <w:rPr>
          <w:sz w:val="28"/>
          <w:szCs w:val="28"/>
        </w:rPr>
        <w:t xml:space="preserve"> </w:t>
      </w:r>
      <w:r w:rsidR="00AB0B74" w:rsidRPr="00046627">
        <w:rPr>
          <w:sz w:val="28"/>
          <w:szCs w:val="28"/>
        </w:rPr>
        <w:t xml:space="preserve">году </w:t>
      </w:r>
      <w:r w:rsidRPr="00046627">
        <w:rPr>
          <w:sz w:val="28"/>
          <w:szCs w:val="28"/>
        </w:rPr>
        <w:t>0,</w:t>
      </w:r>
      <w:r w:rsidR="00C60C98">
        <w:rPr>
          <w:sz w:val="28"/>
          <w:szCs w:val="28"/>
        </w:rPr>
        <w:t>09</w:t>
      </w:r>
      <w:r w:rsidR="00A24A8F">
        <w:rPr>
          <w:sz w:val="28"/>
          <w:szCs w:val="28"/>
        </w:rPr>
        <w:t xml:space="preserve"> </w:t>
      </w:r>
      <w:r w:rsidR="00AB0B74" w:rsidRPr="00046627">
        <w:rPr>
          <w:sz w:val="28"/>
          <w:szCs w:val="28"/>
        </w:rPr>
        <w:t>% от общей численности населения района</w:t>
      </w:r>
      <w:r w:rsidR="006579A2" w:rsidRPr="00046627">
        <w:rPr>
          <w:sz w:val="28"/>
          <w:szCs w:val="28"/>
        </w:rPr>
        <w:t xml:space="preserve"> или </w:t>
      </w:r>
      <w:r w:rsidR="00DB5E36">
        <w:rPr>
          <w:sz w:val="28"/>
          <w:szCs w:val="28"/>
        </w:rPr>
        <w:t>19</w:t>
      </w:r>
      <w:r w:rsidR="006579A2" w:rsidRPr="00046627">
        <w:rPr>
          <w:sz w:val="28"/>
          <w:szCs w:val="28"/>
        </w:rPr>
        <w:t xml:space="preserve"> человек</w:t>
      </w:r>
      <w:r w:rsidR="00AB0B74" w:rsidRPr="00046627">
        <w:rPr>
          <w:sz w:val="28"/>
          <w:szCs w:val="28"/>
        </w:rPr>
        <w:t xml:space="preserve">. </w:t>
      </w:r>
    </w:p>
    <w:p w:rsidR="00AB0B74" w:rsidRPr="00046627" w:rsidRDefault="00883FF6" w:rsidP="00E564BC">
      <w:pPr>
        <w:spacing w:line="276" w:lineRule="auto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      </w:t>
      </w:r>
      <w:r w:rsidR="006579A2" w:rsidRPr="00046627">
        <w:rPr>
          <w:sz w:val="28"/>
          <w:szCs w:val="28"/>
        </w:rPr>
        <w:t xml:space="preserve">Это население проживает в </w:t>
      </w:r>
      <w:r w:rsidR="00E1758C" w:rsidRPr="00046627">
        <w:rPr>
          <w:sz w:val="28"/>
          <w:szCs w:val="28"/>
        </w:rPr>
        <w:t xml:space="preserve">отдаленных </w:t>
      </w:r>
      <w:r w:rsidR="006579A2" w:rsidRPr="00046627">
        <w:rPr>
          <w:sz w:val="28"/>
          <w:szCs w:val="28"/>
        </w:rPr>
        <w:t>населенных пунктах района в основном в летнее время.</w:t>
      </w:r>
    </w:p>
    <w:p w:rsidR="00AB0B74" w:rsidRPr="00046627" w:rsidRDefault="00B26DFA" w:rsidP="00E564BC">
      <w:pPr>
        <w:spacing w:line="276" w:lineRule="auto"/>
        <w:jc w:val="both"/>
        <w:rPr>
          <w:sz w:val="28"/>
          <w:szCs w:val="28"/>
        </w:rPr>
      </w:pPr>
      <w:r w:rsidRPr="00046627">
        <w:rPr>
          <w:snapToGrid w:val="0"/>
          <w:sz w:val="28"/>
          <w:szCs w:val="28"/>
        </w:rPr>
        <w:t xml:space="preserve">       Р</w:t>
      </w:r>
      <w:r w:rsidR="00AB0B74" w:rsidRPr="00046627">
        <w:rPr>
          <w:snapToGrid w:val="0"/>
          <w:sz w:val="28"/>
          <w:szCs w:val="28"/>
        </w:rPr>
        <w:t xml:space="preserve">егулярные автобусные перевозки пассажиров </w:t>
      </w:r>
      <w:r w:rsidR="00AB0B74" w:rsidRPr="00046627">
        <w:rPr>
          <w:sz w:val="28"/>
          <w:szCs w:val="28"/>
        </w:rPr>
        <w:t xml:space="preserve">на территории Дальнеконстантиновского района, осуществляет автопредприятие, </w:t>
      </w:r>
      <w:r w:rsidR="009E52D0">
        <w:rPr>
          <w:sz w:val="28"/>
          <w:szCs w:val="28"/>
        </w:rPr>
        <w:t>ООО «</w:t>
      </w:r>
      <w:r w:rsidR="00AB0B74" w:rsidRPr="00046627">
        <w:rPr>
          <w:sz w:val="28"/>
          <w:szCs w:val="28"/>
        </w:rPr>
        <w:t>Хомутов</w:t>
      </w:r>
      <w:r w:rsidR="009E52D0">
        <w:rPr>
          <w:sz w:val="28"/>
          <w:szCs w:val="28"/>
        </w:rPr>
        <w:t xml:space="preserve"> и</w:t>
      </w:r>
      <w:proofErr w:type="gramStart"/>
      <w:r w:rsidR="009E52D0">
        <w:rPr>
          <w:sz w:val="28"/>
          <w:szCs w:val="28"/>
        </w:rPr>
        <w:t xml:space="preserve"> К</w:t>
      </w:r>
      <w:proofErr w:type="gramEnd"/>
      <w:r w:rsidR="009E52D0">
        <w:rPr>
          <w:sz w:val="28"/>
          <w:szCs w:val="28"/>
        </w:rPr>
        <w:t>»</w:t>
      </w:r>
      <w:r w:rsidR="00AB0B74" w:rsidRPr="00046627">
        <w:rPr>
          <w:sz w:val="28"/>
          <w:szCs w:val="28"/>
        </w:rPr>
        <w:t>.</w:t>
      </w:r>
    </w:p>
    <w:p w:rsidR="00AB0B74" w:rsidRPr="00046627" w:rsidRDefault="00AB0B74" w:rsidP="00E564BC">
      <w:pPr>
        <w:spacing w:line="276" w:lineRule="auto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       Совместно с администрацией района </w:t>
      </w:r>
      <w:r w:rsidR="0048040D" w:rsidRPr="00046627">
        <w:rPr>
          <w:sz w:val="28"/>
          <w:szCs w:val="28"/>
        </w:rPr>
        <w:t xml:space="preserve">постоянно ведется </w:t>
      </w:r>
      <w:r w:rsidRPr="00046627">
        <w:rPr>
          <w:sz w:val="28"/>
          <w:szCs w:val="28"/>
        </w:rPr>
        <w:t xml:space="preserve"> работа над расширением и оптимизацией маршрутной сети, при этом учитываются мнения жителей района, предприятий и организаций. Проведено обновление  автопарка, </w:t>
      </w:r>
      <w:r w:rsidR="00A45913" w:rsidRPr="00046627">
        <w:rPr>
          <w:sz w:val="28"/>
          <w:szCs w:val="28"/>
        </w:rPr>
        <w:t xml:space="preserve">приобретено </w:t>
      </w:r>
      <w:r w:rsidR="006579A2" w:rsidRPr="00046627">
        <w:rPr>
          <w:sz w:val="28"/>
          <w:szCs w:val="28"/>
        </w:rPr>
        <w:t xml:space="preserve">и реконструировано </w:t>
      </w:r>
      <w:r w:rsidR="00A45913" w:rsidRPr="00046627">
        <w:rPr>
          <w:sz w:val="28"/>
          <w:szCs w:val="28"/>
        </w:rPr>
        <w:t xml:space="preserve">здание для </w:t>
      </w:r>
      <w:r w:rsidRPr="00046627">
        <w:rPr>
          <w:sz w:val="28"/>
          <w:szCs w:val="28"/>
        </w:rPr>
        <w:t xml:space="preserve"> собственной производственной базы.  </w:t>
      </w:r>
    </w:p>
    <w:p w:rsidR="002F7C08" w:rsidRPr="00046627" w:rsidRDefault="00DB5E36" w:rsidP="00E564B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</w:t>
      </w:r>
      <w:r w:rsidR="00CC79F5" w:rsidRPr="00046627">
        <w:rPr>
          <w:sz w:val="28"/>
          <w:szCs w:val="28"/>
        </w:rPr>
        <w:t xml:space="preserve"> рейс</w:t>
      </w:r>
      <w:r>
        <w:rPr>
          <w:sz w:val="28"/>
          <w:szCs w:val="28"/>
        </w:rPr>
        <w:t>ов</w:t>
      </w:r>
      <w:r w:rsidR="00CC79F5" w:rsidRPr="00046627">
        <w:rPr>
          <w:sz w:val="28"/>
          <w:szCs w:val="28"/>
        </w:rPr>
        <w:t xml:space="preserve"> автобусов продлены</w:t>
      </w:r>
      <w:r w:rsidR="008C00D4">
        <w:rPr>
          <w:sz w:val="28"/>
          <w:szCs w:val="28"/>
        </w:rPr>
        <w:t>,</w:t>
      </w:r>
      <w:r w:rsidR="00CC79F5" w:rsidRPr="00046627">
        <w:rPr>
          <w:sz w:val="28"/>
          <w:szCs w:val="28"/>
        </w:rPr>
        <w:t xml:space="preserve"> производятся заезды в населенные пункты, ранее не имеющие регулярного автобусного сообщения.</w:t>
      </w:r>
    </w:p>
    <w:p w:rsidR="000D3440" w:rsidRPr="00046627" w:rsidRDefault="00A32911" w:rsidP="00E564BC">
      <w:pPr>
        <w:spacing w:line="276" w:lineRule="auto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          </w:t>
      </w:r>
    </w:p>
    <w:p w:rsidR="00A24A8F" w:rsidRDefault="00D320D8" w:rsidP="00E564B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046627">
        <w:rPr>
          <w:sz w:val="28"/>
          <w:szCs w:val="28"/>
        </w:rPr>
        <w:t xml:space="preserve">  Доля площади земельных участков, </w:t>
      </w:r>
      <w:r w:rsidR="00CE34EA" w:rsidRPr="00046627">
        <w:rPr>
          <w:sz w:val="28"/>
          <w:szCs w:val="28"/>
        </w:rPr>
        <w:t>являющихся объектами налогообложения земельным налогом, в общей площади района увеличилась по сравнению с 201</w:t>
      </w:r>
      <w:r w:rsidR="009E52D0">
        <w:rPr>
          <w:sz w:val="28"/>
          <w:szCs w:val="28"/>
        </w:rPr>
        <w:t>9</w:t>
      </w:r>
      <w:r w:rsidR="00CE34EA" w:rsidRPr="00046627">
        <w:rPr>
          <w:sz w:val="28"/>
          <w:szCs w:val="28"/>
        </w:rPr>
        <w:t xml:space="preserve"> год</w:t>
      </w:r>
      <w:r w:rsidR="00A24A8F">
        <w:rPr>
          <w:sz w:val="28"/>
          <w:szCs w:val="28"/>
        </w:rPr>
        <w:t>о</w:t>
      </w:r>
      <w:r w:rsidR="00CE34EA" w:rsidRPr="00046627">
        <w:rPr>
          <w:sz w:val="28"/>
          <w:szCs w:val="28"/>
        </w:rPr>
        <w:t>м</w:t>
      </w:r>
      <w:r w:rsidR="00F70BF0" w:rsidRPr="00046627">
        <w:rPr>
          <w:sz w:val="28"/>
          <w:szCs w:val="28"/>
        </w:rPr>
        <w:t xml:space="preserve"> </w:t>
      </w:r>
      <w:r w:rsidR="00AB496E">
        <w:rPr>
          <w:sz w:val="28"/>
          <w:szCs w:val="28"/>
        </w:rPr>
        <w:t xml:space="preserve">до </w:t>
      </w:r>
      <w:r w:rsidR="00CE34EA" w:rsidRPr="00046627">
        <w:rPr>
          <w:sz w:val="28"/>
          <w:szCs w:val="28"/>
        </w:rPr>
        <w:t xml:space="preserve"> </w:t>
      </w:r>
      <w:r w:rsidR="00AE5F79">
        <w:rPr>
          <w:sz w:val="28"/>
          <w:szCs w:val="28"/>
        </w:rPr>
        <w:t>91,</w:t>
      </w:r>
      <w:r w:rsidR="009E52D0">
        <w:rPr>
          <w:sz w:val="28"/>
          <w:szCs w:val="28"/>
        </w:rPr>
        <w:t>47</w:t>
      </w:r>
      <w:r w:rsidR="00C60C98">
        <w:rPr>
          <w:sz w:val="28"/>
          <w:szCs w:val="28"/>
        </w:rPr>
        <w:t xml:space="preserve"> </w:t>
      </w:r>
      <w:r w:rsidR="00CE34EA" w:rsidRPr="00046627">
        <w:rPr>
          <w:sz w:val="28"/>
          <w:szCs w:val="28"/>
        </w:rPr>
        <w:t>%.</w:t>
      </w:r>
      <w:r w:rsidR="00F70BF0" w:rsidRPr="00046627">
        <w:rPr>
          <w:sz w:val="28"/>
          <w:szCs w:val="28"/>
        </w:rPr>
        <w:t xml:space="preserve">  </w:t>
      </w:r>
      <w:r w:rsidR="00F90909" w:rsidRPr="00046627">
        <w:rPr>
          <w:sz w:val="28"/>
          <w:szCs w:val="28"/>
        </w:rPr>
        <w:t xml:space="preserve"> </w:t>
      </w:r>
    </w:p>
    <w:p w:rsidR="00AB496E" w:rsidRPr="00AB496E" w:rsidRDefault="00AB496E" w:rsidP="00AB496E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9E52D0" w:rsidRPr="009E52D0" w:rsidRDefault="009E52D0" w:rsidP="009E52D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       За 2020 год было проведено 10 аукционов, продано   97  земельных участков на сумму 15,5 млн. рублей.</w:t>
      </w:r>
    </w:p>
    <w:p w:rsidR="009E52D0" w:rsidRPr="009E52D0" w:rsidRDefault="009E52D0" w:rsidP="009E52D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E52D0">
        <w:rPr>
          <w:sz w:val="28"/>
          <w:szCs w:val="28"/>
        </w:rPr>
        <w:t xml:space="preserve">По соглашениям по перераспределению земельных участков, принадлежащих гражданам и земель,  государственная собственность на которые не разграничена, продано 109 земельных участков на сумму 5,4 млн. рублей. </w:t>
      </w:r>
    </w:p>
    <w:p w:rsidR="009E52D0" w:rsidRPr="009E52D0" w:rsidRDefault="009E52D0" w:rsidP="009E52D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         Всего от продажи земельных участков в бюджет района поступило 20,9 млн. рублей, что составило 125% от плана.</w:t>
      </w:r>
    </w:p>
    <w:p w:rsidR="009E52D0" w:rsidRPr="009E52D0" w:rsidRDefault="009E52D0" w:rsidP="009E52D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E52D0">
        <w:rPr>
          <w:sz w:val="28"/>
          <w:szCs w:val="28"/>
        </w:rPr>
        <w:t xml:space="preserve"> В 2020 была продолжена работа по вовлечению в оборот земельных участков, входящих в категорию земель запаса. </w:t>
      </w:r>
    </w:p>
    <w:p w:rsidR="009E52D0" w:rsidRPr="009E52D0" w:rsidRDefault="009E52D0" w:rsidP="009E52D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      По состоянию на 31.12.2020  действует 1088 договоров аренды земельных участков.</w:t>
      </w:r>
    </w:p>
    <w:p w:rsidR="009E52D0" w:rsidRPr="009E52D0" w:rsidRDefault="009E52D0" w:rsidP="009E52D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E52D0">
        <w:rPr>
          <w:sz w:val="28"/>
          <w:szCs w:val="28"/>
        </w:rPr>
        <w:t>Всего за 2020 год поступило 94 заявления на оформление земельных участков, заключено  58 договоров аренды  земельных участков.</w:t>
      </w:r>
    </w:p>
    <w:p w:rsidR="009E52D0" w:rsidRPr="009E52D0" w:rsidRDefault="009E52D0" w:rsidP="009E52D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       Доходы  бюджета от  аренды земельных участков составляют 10,3 млн. рублей.</w:t>
      </w:r>
    </w:p>
    <w:p w:rsidR="009E52D0" w:rsidRPr="009E52D0" w:rsidRDefault="009E52D0" w:rsidP="009E52D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    В рамках реализации Закона  «О бесплатном предоставлении многодетным семьям в собственность земельных участков в Нижегородской области» многодетным семьям передано 2 земельных участка для </w:t>
      </w:r>
      <w:r w:rsidRPr="009E52D0">
        <w:rPr>
          <w:sz w:val="28"/>
          <w:szCs w:val="28"/>
        </w:rPr>
        <w:lastRenderedPageBreak/>
        <w:t>индивидуального жилищного строительства и 15 участков для ведения личного подсобного хозяйства.</w:t>
      </w:r>
    </w:p>
    <w:p w:rsidR="009E52D0" w:rsidRPr="009E52D0" w:rsidRDefault="009E52D0" w:rsidP="009E52D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        </w:t>
      </w:r>
    </w:p>
    <w:p w:rsidR="009E52D0" w:rsidRPr="009E52D0" w:rsidRDefault="009E52D0" w:rsidP="009E52D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Продолжается работа по выявлению земельных участков сельскохозяйственного назначения, которые не используются или используются ненадлежащим образом. </w:t>
      </w:r>
    </w:p>
    <w:p w:rsidR="009B0887" w:rsidRDefault="009E52D0" w:rsidP="009E52D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  </w:t>
      </w:r>
    </w:p>
    <w:p w:rsidR="00C60C98" w:rsidRPr="00046627" w:rsidRDefault="00C60C98" w:rsidP="00E564B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CB379D" w:rsidRDefault="0044143A" w:rsidP="00E564BC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B379D" w:rsidRPr="00046627">
        <w:rPr>
          <w:b/>
          <w:sz w:val="28"/>
          <w:szCs w:val="28"/>
        </w:rPr>
        <w:t>Улучшение инвестиционной привлекательности</w:t>
      </w:r>
    </w:p>
    <w:p w:rsidR="00501FCD" w:rsidRPr="00046627" w:rsidRDefault="00501FCD" w:rsidP="00E564BC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501FCD" w:rsidRPr="00501FCD" w:rsidRDefault="00501FCD" w:rsidP="00E564BC">
      <w:pPr>
        <w:spacing w:line="276" w:lineRule="auto"/>
        <w:jc w:val="both"/>
        <w:rPr>
          <w:sz w:val="28"/>
          <w:szCs w:val="28"/>
        </w:rPr>
      </w:pPr>
      <w:r w:rsidRPr="00501FC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501FCD">
        <w:rPr>
          <w:sz w:val="28"/>
          <w:szCs w:val="28"/>
        </w:rPr>
        <w:t>Администрация Дальнеконстантиновского  муниципального района уделяет особое внимание работе по привлечению инвестиций в экономику района – это стимулирует социально-экономическое развитие района, способствует повышению устойчивости и доходности бюджетной системы, созданию новых производств и модернизации старых, созданию новых рабочих мест.</w:t>
      </w:r>
    </w:p>
    <w:p w:rsidR="00552022" w:rsidRDefault="00552022" w:rsidP="00E564B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C2A12" w:rsidRPr="00B8288A">
        <w:rPr>
          <w:sz w:val="28"/>
          <w:szCs w:val="28"/>
        </w:rPr>
        <w:t>Объем инвестиций в основной капитал (за исключением бюджетных средств) в расчете на 1 жителя за 20</w:t>
      </w:r>
      <w:r w:rsidR="009E52D0">
        <w:rPr>
          <w:sz w:val="28"/>
          <w:szCs w:val="28"/>
        </w:rPr>
        <w:t>20</w:t>
      </w:r>
      <w:r w:rsidR="006C2A12" w:rsidRPr="00B8288A">
        <w:rPr>
          <w:sz w:val="28"/>
          <w:szCs w:val="28"/>
        </w:rPr>
        <w:t xml:space="preserve"> год составил </w:t>
      </w:r>
      <w:r w:rsidR="009E52D0">
        <w:rPr>
          <w:sz w:val="28"/>
          <w:szCs w:val="28"/>
        </w:rPr>
        <w:t>36969</w:t>
      </w:r>
      <w:r w:rsidR="00AB496E" w:rsidRPr="00B8288A">
        <w:rPr>
          <w:sz w:val="28"/>
          <w:szCs w:val="28"/>
        </w:rPr>
        <w:t xml:space="preserve"> </w:t>
      </w:r>
      <w:r w:rsidR="006C2A12" w:rsidRPr="00B8288A">
        <w:rPr>
          <w:sz w:val="28"/>
          <w:szCs w:val="28"/>
        </w:rPr>
        <w:t xml:space="preserve">рублей. </w:t>
      </w:r>
      <w:r w:rsidR="009E52D0">
        <w:rPr>
          <w:sz w:val="28"/>
          <w:szCs w:val="28"/>
        </w:rPr>
        <w:t>Это ниже, чем за аналогичный период 2019 года. В 2019 году на территории района построен и пущен эксплуатацию новый молочный завод ООО «Эгида Поволжье». Объем инвестиций составил более 800 млн. рублей. В 2020 году таких масштабных проектов не было.</w:t>
      </w:r>
    </w:p>
    <w:p w:rsidR="009E52D0" w:rsidRPr="00B8288A" w:rsidRDefault="009E52D0" w:rsidP="00E564BC">
      <w:pPr>
        <w:spacing w:line="276" w:lineRule="auto"/>
        <w:jc w:val="both"/>
        <w:rPr>
          <w:sz w:val="28"/>
          <w:szCs w:val="28"/>
        </w:rPr>
      </w:pPr>
      <w:r w:rsidRPr="009E52D0">
        <w:rPr>
          <w:sz w:val="28"/>
          <w:szCs w:val="28"/>
        </w:rPr>
        <w:tab/>
        <w:t>За январь-декабрь 2020 года общий объем инвестиций в основной капитал по району по полному кругу предприятий и организаций составил 868 млн. рублей, что значительно ниже уровня 2019 года (1 млрд. 598 млн. рублей). Это связано со значительным ростом  объемов инвестиций в 2019 году, вложенных в  строительство и приобретение оборудования  молочного завода.</w:t>
      </w:r>
    </w:p>
    <w:p w:rsidR="009E52D0" w:rsidRDefault="00AB496E" w:rsidP="009E52D0">
      <w:pPr>
        <w:spacing w:line="276" w:lineRule="auto"/>
        <w:jc w:val="both"/>
        <w:rPr>
          <w:sz w:val="28"/>
          <w:szCs w:val="28"/>
        </w:rPr>
      </w:pPr>
      <w:r w:rsidRPr="00AB496E">
        <w:rPr>
          <w:sz w:val="28"/>
          <w:szCs w:val="28"/>
        </w:rPr>
        <w:t xml:space="preserve">        Инвестиции  направлены в реальный сектор экономики  -   сельское хозяйство и промышленность. В том числе на строительство нового молочного завода.  </w:t>
      </w:r>
    </w:p>
    <w:p w:rsidR="009E52D0" w:rsidRPr="009E52D0" w:rsidRDefault="009E52D0" w:rsidP="009E52D0">
      <w:pPr>
        <w:spacing w:line="276" w:lineRule="auto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   Инвестиции в основной капитал в реальный сектор экономики малых предприятий в 2020  году составили  243  млн. рублей.</w:t>
      </w:r>
    </w:p>
    <w:p w:rsidR="009E52D0" w:rsidRPr="009E52D0" w:rsidRDefault="009E52D0" w:rsidP="009E52D0">
      <w:pPr>
        <w:spacing w:line="276" w:lineRule="auto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     На территории района с 2020  года реализуется новый, значимый для района инвестиционный проект по организации литейно-механического производства ОАО «</w:t>
      </w:r>
      <w:proofErr w:type="spellStart"/>
      <w:r w:rsidRPr="009E52D0">
        <w:rPr>
          <w:sz w:val="28"/>
          <w:szCs w:val="28"/>
        </w:rPr>
        <w:t>Элком</w:t>
      </w:r>
      <w:proofErr w:type="spellEnd"/>
      <w:r w:rsidRPr="009E52D0">
        <w:rPr>
          <w:sz w:val="28"/>
          <w:szCs w:val="28"/>
        </w:rPr>
        <w:t xml:space="preserve">». Предполагаемый объем инвестиций 221 млн. рублей. Численность работающих планируется на уровне 90 человек.  </w:t>
      </w:r>
    </w:p>
    <w:p w:rsidR="009E52D0" w:rsidRDefault="009E52D0" w:rsidP="009E52D0">
      <w:pPr>
        <w:spacing w:line="276" w:lineRule="auto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    </w:t>
      </w:r>
      <w:proofErr w:type="gramStart"/>
      <w:r w:rsidRPr="009E52D0">
        <w:rPr>
          <w:sz w:val="28"/>
          <w:szCs w:val="28"/>
        </w:rPr>
        <w:t>В</w:t>
      </w:r>
      <w:proofErr w:type="gramEnd"/>
      <w:r w:rsidRPr="009E52D0">
        <w:rPr>
          <w:sz w:val="28"/>
          <w:szCs w:val="28"/>
        </w:rPr>
        <w:t xml:space="preserve"> </w:t>
      </w:r>
      <w:proofErr w:type="gramStart"/>
      <w:r w:rsidRPr="009E52D0">
        <w:rPr>
          <w:sz w:val="28"/>
          <w:szCs w:val="28"/>
        </w:rPr>
        <w:t>с</w:t>
      </w:r>
      <w:proofErr w:type="gramEnd"/>
      <w:r w:rsidRPr="009E52D0">
        <w:rPr>
          <w:sz w:val="28"/>
          <w:szCs w:val="28"/>
        </w:rPr>
        <w:t>. Богоявление в активной стадии реализации  находится   проект производства прицепов  для коммерческого транспорта.</w:t>
      </w:r>
    </w:p>
    <w:p w:rsidR="009E52D0" w:rsidRDefault="009E52D0" w:rsidP="009E52D0">
      <w:pPr>
        <w:spacing w:line="276" w:lineRule="auto"/>
        <w:jc w:val="both"/>
        <w:rPr>
          <w:sz w:val="28"/>
          <w:szCs w:val="28"/>
        </w:rPr>
      </w:pPr>
    </w:p>
    <w:p w:rsidR="00277A3E" w:rsidRPr="00A711A9" w:rsidRDefault="00277A3E" w:rsidP="009E52D0">
      <w:pPr>
        <w:spacing w:line="276" w:lineRule="auto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Одним  из основных направлений развития агропромышленного комплекса является  модернизация материально - технической базы сельскохозяйственных предприятий, приобретение современной высокопроизводительной техники, что  ведет к увеличению производительности труда, снижению себестоимости произведенной продукции, повышению качества и конкурентно способности  продукции.  </w:t>
      </w:r>
    </w:p>
    <w:p w:rsidR="009E52D0" w:rsidRPr="009E52D0" w:rsidRDefault="009E52D0" w:rsidP="009E52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E52D0">
        <w:rPr>
          <w:sz w:val="28"/>
          <w:szCs w:val="28"/>
        </w:rPr>
        <w:t>В 2020 году приобретено 13 тракторов, 2 погрузчика, 8 грузовых автомобилей, 4 зерноуборочных комбайна, 1 кормоуборочный комбайн, 1 посевной комплекс, более 20 единицы сельхозтехники и оборудования для нужд растениеводства, 5 единиц - для нужд животноводства.</w:t>
      </w:r>
    </w:p>
    <w:p w:rsidR="009E52D0" w:rsidRPr="009E52D0" w:rsidRDefault="009E52D0" w:rsidP="009E52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E52D0">
        <w:rPr>
          <w:sz w:val="28"/>
          <w:szCs w:val="28"/>
        </w:rPr>
        <w:t>Правительством Нижегородской области утверждена программа по возмещению части затрат  предприятиям АПК на приобретение сельскохозяйственной  техники и оборудования, на строительство животноводческих комплексов. В 2019 году в рамках данной  программы возмещены затраты в сумме 7,8 млн. рублей.</w:t>
      </w:r>
    </w:p>
    <w:p w:rsidR="009E52D0" w:rsidRDefault="009E52D0" w:rsidP="009E52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E52D0">
        <w:rPr>
          <w:sz w:val="28"/>
          <w:szCs w:val="28"/>
        </w:rPr>
        <w:t xml:space="preserve"> По программе «Развитие молочного скотоводства» возмещались затраты по строительству и реконструкции животноводческих помещений. Сумма возмещения прямых затрат составила 44,2 млн. рублей. В ОАО «</w:t>
      </w:r>
      <w:proofErr w:type="spellStart"/>
      <w:r w:rsidRPr="009E52D0">
        <w:rPr>
          <w:sz w:val="28"/>
          <w:szCs w:val="28"/>
        </w:rPr>
        <w:t>Тепелево</w:t>
      </w:r>
      <w:proofErr w:type="spellEnd"/>
      <w:r w:rsidRPr="009E52D0">
        <w:rPr>
          <w:sz w:val="28"/>
          <w:szCs w:val="28"/>
        </w:rPr>
        <w:t>» построены два телятника на 400 голов каждый, в СПК «Мир» телятник на 412 голов.</w:t>
      </w:r>
    </w:p>
    <w:p w:rsidR="009E52D0" w:rsidRDefault="00B621A9" w:rsidP="009E52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>Всего в 2020 году объем инвестиций в сельскохозяйственное производство составил 641 млн. рублей, из них 362 млн. рублей – приобретение основных средств, 183 млн. рублей – строительство и реконструкция производственных помещений. По сравнению с 2019 годом объем капиталовложений увеличился  на 70%.</w:t>
      </w:r>
    </w:p>
    <w:p w:rsidR="00A23A8E" w:rsidRPr="00046627" w:rsidRDefault="00353EDA" w:rsidP="009E52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Cs w:val="28"/>
        </w:rPr>
      </w:pPr>
      <w:r w:rsidRPr="00353EDA">
        <w:rPr>
          <w:sz w:val="28"/>
        </w:rPr>
        <w:t xml:space="preserve">         </w:t>
      </w:r>
      <w:r w:rsidR="00FA6396" w:rsidRPr="00046627">
        <w:rPr>
          <w:rStyle w:val="FontStyle17"/>
          <w:sz w:val="28"/>
          <w:szCs w:val="28"/>
        </w:rPr>
        <w:t xml:space="preserve">    </w:t>
      </w:r>
    </w:p>
    <w:p w:rsidR="00352346" w:rsidRPr="00046627" w:rsidRDefault="00352346" w:rsidP="00E564BC">
      <w:pPr>
        <w:pStyle w:val="ab"/>
        <w:spacing w:line="276" w:lineRule="auto"/>
        <w:ind w:firstLine="540"/>
        <w:jc w:val="both"/>
        <w:rPr>
          <w:b/>
          <w:bCs/>
          <w:szCs w:val="28"/>
        </w:rPr>
      </w:pPr>
      <w:r w:rsidRPr="00046627">
        <w:rPr>
          <w:b/>
          <w:bCs/>
          <w:szCs w:val="28"/>
        </w:rPr>
        <w:t>Сельское хозяйство</w:t>
      </w:r>
    </w:p>
    <w:p w:rsidR="00552022" w:rsidRPr="00552022" w:rsidRDefault="00552022" w:rsidP="00277A3E">
      <w:pPr>
        <w:spacing w:line="276" w:lineRule="auto"/>
        <w:jc w:val="both"/>
        <w:rPr>
          <w:sz w:val="28"/>
          <w:szCs w:val="28"/>
        </w:rPr>
      </w:pPr>
    </w:p>
    <w:p w:rsidR="00277A3E" w:rsidRPr="00A711A9" w:rsidRDefault="00277A3E" w:rsidP="00277A3E">
      <w:pPr>
        <w:spacing w:line="276" w:lineRule="auto"/>
        <w:ind w:firstLine="900"/>
        <w:jc w:val="both"/>
        <w:rPr>
          <w:sz w:val="28"/>
          <w:szCs w:val="28"/>
        </w:rPr>
      </w:pPr>
      <w:r w:rsidRPr="00A711A9">
        <w:rPr>
          <w:sz w:val="28"/>
          <w:szCs w:val="28"/>
        </w:rPr>
        <w:t xml:space="preserve">Дальнеконстантиновский район является крупным сельскохозяйственным районом центральной зоны Нижегородской области. </w:t>
      </w:r>
    </w:p>
    <w:p w:rsidR="00277A3E" w:rsidRPr="00A711A9" w:rsidRDefault="00277A3E" w:rsidP="00277A3E">
      <w:pPr>
        <w:spacing w:line="276" w:lineRule="auto"/>
        <w:ind w:firstLine="900"/>
        <w:jc w:val="both"/>
        <w:rPr>
          <w:sz w:val="28"/>
          <w:szCs w:val="28"/>
        </w:rPr>
      </w:pP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 xml:space="preserve">Объем произведенной сельскохозяйственной продукции за 2020 год составил 2,6 млрд. рублей, в том числе сельхозпредприятиями 2,0 млрд. рублей.       Индекс физического объема к уровню прошлого года составляет </w:t>
      </w:r>
      <w:proofErr w:type="gramStart"/>
      <w:r w:rsidRPr="00B621A9">
        <w:rPr>
          <w:szCs w:val="28"/>
        </w:rPr>
        <w:t>110,7</w:t>
      </w:r>
      <w:proofErr w:type="gramEnd"/>
      <w:r w:rsidRPr="00B621A9">
        <w:rPr>
          <w:szCs w:val="28"/>
        </w:rPr>
        <w:t xml:space="preserve"> в том числе по растениеводству – 115,9, по животноводству – 106,7.</w:t>
      </w:r>
    </w:p>
    <w:p w:rsid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 xml:space="preserve">Реализовано продукции в текущих ценах на сумму 1,9 млрд. рублей, что превышает уровень прошлого года на 301 млн. рублей, или 19 %.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>
        <w:rPr>
          <w:szCs w:val="28"/>
        </w:rPr>
        <w:t xml:space="preserve">Все 10  </w:t>
      </w:r>
      <w:proofErr w:type="spellStart"/>
      <w:r>
        <w:rPr>
          <w:szCs w:val="28"/>
        </w:rPr>
        <w:t>сельхозпредприятиий</w:t>
      </w:r>
      <w:proofErr w:type="spellEnd"/>
      <w:r>
        <w:rPr>
          <w:szCs w:val="28"/>
        </w:rPr>
        <w:t xml:space="preserve"> района прибыльные.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lastRenderedPageBreak/>
        <w:t xml:space="preserve">Специализация сельхозпроизводства  Дальнеконстантиновского района – животноводство. В общем объеме реализации сельскохозяйственной продукции продукция животноводства составляет 69%.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 xml:space="preserve">На  1  января  2021 года во всех категорий хозяйств района имеется  12989  голов  крупного  рогатого  скота, или 101% к уровню прошлого года. В  том  числе  коров  5878 голов, что на уровне 2019 года.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>В  2020 году в хозяйствах всех категорий произведено 51 тысяча тонн молока, что составило 107 % к соответствующему периоду 2019 года. Производство скота и птицы на убой (в живом весе) в хозяйствах всех категорий составило 1667 тонн.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 xml:space="preserve">Валовое производство молока в сельскохозяйственных предприятиях и КФХ составило 49 тысяч тонн, что больше уровня прошлого года на 3,7 тысячи тонн.          Надой на корову составил 8834 кг, в том числе по сельскохозяйственным предприятиям продуктивность коров составила  9482 кг, что на 317 кг больше чем в 2019 году.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>Лидирующими в отрасли по производству молока являются предприятия: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>- ОАО «</w:t>
      </w:r>
      <w:proofErr w:type="spellStart"/>
      <w:r w:rsidRPr="00B621A9">
        <w:rPr>
          <w:szCs w:val="28"/>
        </w:rPr>
        <w:t>Тепелево</w:t>
      </w:r>
      <w:proofErr w:type="spellEnd"/>
      <w:r w:rsidRPr="00B621A9">
        <w:rPr>
          <w:szCs w:val="28"/>
        </w:rPr>
        <w:t>» - валовое производство составляет 17387 тонн, плюс к уровню прошлого года – 2157 тонн;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>- АО «</w:t>
      </w:r>
      <w:proofErr w:type="spellStart"/>
      <w:r w:rsidRPr="00B621A9">
        <w:rPr>
          <w:szCs w:val="28"/>
        </w:rPr>
        <w:t>Березниковское</w:t>
      </w:r>
      <w:proofErr w:type="spellEnd"/>
      <w:r w:rsidRPr="00B621A9">
        <w:rPr>
          <w:szCs w:val="28"/>
        </w:rPr>
        <w:t>» - 8037 тонн – плюс к прошлому году – 184 тонны;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>- АО «</w:t>
      </w:r>
      <w:proofErr w:type="spellStart"/>
      <w:r w:rsidRPr="00B621A9">
        <w:rPr>
          <w:szCs w:val="28"/>
        </w:rPr>
        <w:t>Румянцевское</w:t>
      </w:r>
      <w:proofErr w:type="spellEnd"/>
      <w:r w:rsidRPr="00B621A9">
        <w:rPr>
          <w:szCs w:val="28"/>
        </w:rPr>
        <w:t>» - 7194 тонны, плюс к 2019 году – 1035 тонн.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>В целом сельхозпредприятия района надоили молока больше чем в 2019 году на 3587 тонн.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 xml:space="preserve">Все предприятия успешно применяют современные технологии содержания и кормления скота.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>В районе имеется 4 племенных завода по разведению чёрно-пёстрой породы скота – СЗАО «</w:t>
      </w:r>
      <w:proofErr w:type="spellStart"/>
      <w:r w:rsidRPr="00B621A9">
        <w:rPr>
          <w:szCs w:val="28"/>
        </w:rPr>
        <w:t>Березниковское</w:t>
      </w:r>
      <w:proofErr w:type="spellEnd"/>
      <w:r w:rsidRPr="00B621A9">
        <w:rPr>
          <w:szCs w:val="28"/>
        </w:rPr>
        <w:t>», АО «</w:t>
      </w:r>
      <w:proofErr w:type="spellStart"/>
      <w:r w:rsidRPr="00B621A9">
        <w:rPr>
          <w:szCs w:val="28"/>
        </w:rPr>
        <w:t>Румянцевское</w:t>
      </w:r>
      <w:proofErr w:type="spellEnd"/>
      <w:r w:rsidRPr="00B621A9">
        <w:rPr>
          <w:szCs w:val="28"/>
        </w:rPr>
        <w:t>», ОАО «</w:t>
      </w:r>
      <w:proofErr w:type="spellStart"/>
      <w:r w:rsidRPr="00B621A9">
        <w:rPr>
          <w:szCs w:val="28"/>
        </w:rPr>
        <w:t>Тепелево</w:t>
      </w:r>
      <w:proofErr w:type="spellEnd"/>
      <w:r w:rsidRPr="00B621A9">
        <w:rPr>
          <w:szCs w:val="28"/>
        </w:rPr>
        <w:t xml:space="preserve">», СПК «Нижегородец» и племенной репродуктор СПК «Имени Ленина» по чёрно – пёстрой породе.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 xml:space="preserve">В крестьянских фермерских хозяйствах производство молока составило 4347 тонн, плюс к уровню прошлого года – 126 тонн.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 xml:space="preserve">По итогам работы за год район шестой год подряд награжден Почетным знаком губернатора. В 2020 году район занял первое место в номинации «за высокие производственные показатели и стабильное развитие АПК».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 xml:space="preserve">Для обеспечения животных полноценными кормами в районе развито растениеводство.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lastRenderedPageBreak/>
        <w:t xml:space="preserve">Основные  направления  отрасли  растениеводства – выращивание  зерновых  культур и кормопроизводство. Посевные  площади в 2020  году  составили  в целом  по  району  38420  га, в том  числе  зерновой  клин – 20364 гектара. Валовой  сбор  зерна в весе  после  доработки  составил –  60,8  тысяч тонн.  Урожайность  зерновых  составила  29,9  </w:t>
      </w:r>
      <w:proofErr w:type="spellStart"/>
      <w:r w:rsidRPr="00B621A9">
        <w:rPr>
          <w:szCs w:val="28"/>
        </w:rPr>
        <w:t>цн</w:t>
      </w:r>
      <w:proofErr w:type="spellEnd"/>
      <w:r w:rsidRPr="00B621A9">
        <w:rPr>
          <w:szCs w:val="28"/>
        </w:rPr>
        <w:t xml:space="preserve">/га.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 xml:space="preserve">По итогам года средняя численность работающих в сельскохозяйственных предприятиях составила 721  человек, среднемесячная заработная плата - 38912 рублей, рост к уровню прошлого года – 12,5%. </w:t>
      </w:r>
    </w:p>
    <w:p w:rsidR="00B621A9" w:rsidRPr="00B621A9" w:rsidRDefault="00B621A9" w:rsidP="00B621A9">
      <w:pPr>
        <w:pStyle w:val="ab"/>
        <w:spacing w:line="276" w:lineRule="auto"/>
        <w:ind w:firstLine="540"/>
        <w:jc w:val="both"/>
        <w:rPr>
          <w:szCs w:val="28"/>
        </w:rPr>
      </w:pPr>
      <w:r w:rsidRPr="00B621A9">
        <w:rPr>
          <w:szCs w:val="28"/>
        </w:rPr>
        <w:t>В 2020 году в рамках программы на финансирование строительства жилья направлено 2,9 млн.  рублей. Социальные выплаты получили 2 участника  на приобретение жилья. В настоящее время списки на улучшение жилищных условий с использование социальных выплат сформированы из трех участников.</w:t>
      </w:r>
    </w:p>
    <w:p w:rsidR="008C00D4" w:rsidRPr="00046627" w:rsidRDefault="00B621A9" w:rsidP="00B621A9">
      <w:pPr>
        <w:pStyle w:val="ab"/>
        <w:spacing w:line="276" w:lineRule="auto"/>
        <w:ind w:firstLine="540"/>
        <w:jc w:val="both"/>
        <w:rPr>
          <w:b/>
          <w:bCs/>
          <w:szCs w:val="28"/>
        </w:rPr>
      </w:pPr>
      <w:r w:rsidRPr="00B621A9">
        <w:rPr>
          <w:szCs w:val="28"/>
        </w:rPr>
        <w:t xml:space="preserve">В 2020 году все </w:t>
      </w:r>
      <w:proofErr w:type="spellStart"/>
      <w:r w:rsidRPr="00B621A9">
        <w:rPr>
          <w:szCs w:val="28"/>
        </w:rPr>
        <w:t>сельхозтоваропроизводители</w:t>
      </w:r>
      <w:proofErr w:type="spellEnd"/>
      <w:r w:rsidRPr="00B621A9">
        <w:rPr>
          <w:szCs w:val="28"/>
        </w:rPr>
        <w:t xml:space="preserve"> района имели равный доступ к участию в получении государственной поддержки на развитие сельскохозяйственного производства. Всего сумма поддержки по всем направления составила 219,2 млн. рублей, в том числе за счет федерального бюджета – 64,7 млн. рублей, за счет областного бюджета – 154,5 млн. рублей.</w:t>
      </w:r>
    </w:p>
    <w:p w:rsidR="00B621A9" w:rsidRDefault="00B621A9" w:rsidP="00E564BC">
      <w:pPr>
        <w:pStyle w:val="ab"/>
        <w:spacing w:line="276" w:lineRule="auto"/>
        <w:ind w:firstLine="540"/>
        <w:jc w:val="both"/>
        <w:rPr>
          <w:b/>
          <w:bCs/>
          <w:szCs w:val="28"/>
        </w:rPr>
      </w:pPr>
    </w:p>
    <w:p w:rsidR="00D94692" w:rsidRPr="00046627" w:rsidRDefault="00D94692" w:rsidP="00E564BC">
      <w:pPr>
        <w:pStyle w:val="ab"/>
        <w:spacing w:line="276" w:lineRule="auto"/>
        <w:ind w:firstLine="540"/>
        <w:jc w:val="both"/>
        <w:rPr>
          <w:b/>
          <w:bCs/>
          <w:szCs w:val="28"/>
        </w:rPr>
      </w:pPr>
      <w:r w:rsidRPr="00046627">
        <w:rPr>
          <w:b/>
          <w:bCs/>
          <w:szCs w:val="28"/>
        </w:rPr>
        <w:t>Доходы населения</w:t>
      </w:r>
    </w:p>
    <w:p w:rsidR="00E1758C" w:rsidRPr="00277A3E" w:rsidRDefault="00E1758C" w:rsidP="00E564BC">
      <w:pPr>
        <w:pStyle w:val="ab"/>
        <w:spacing w:line="276" w:lineRule="auto"/>
        <w:ind w:firstLine="540"/>
        <w:jc w:val="both"/>
        <w:rPr>
          <w:b/>
          <w:bCs/>
          <w:szCs w:val="28"/>
        </w:rPr>
      </w:pPr>
    </w:p>
    <w:p w:rsidR="00277A3E" w:rsidRPr="00277A3E" w:rsidRDefault="00277A3E" w:rsidP="00277A3E">
      <w:pPr>
        <w:pStyle w:val="a6"/>
        <w:shd w:val="clear" w:color="auto" w:fill="FFFFFF"/>
        <w:spacing w:after="21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77A3E">
        <w:rPr>
          <w:rFonts w:ascii="Times New Roman" w:hAnsi="Times New Roman" w:cs="Times New Roman"/>
          <w:color w:val="000000"/>
          <w:sz w:val="28"/>
          <w:szCs w:val="28"/>
        </w:rPr>
        <w:tab/>
        <w:t>Сохранилась тенденция роста заработной платы.  За 20</w:t>
      </w:r>
      <w:r w:rsidR="00B621A9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277A3E">
        <w:rPr>
          <w:rFonts w:ascii="Times New Roman" w:hAnsi="Times New Roman" w:cs="Times New Roman"/>
          <w:color w:val="000000"/>
          <w:sz w:val="28"/>
          <w:szCs w:val="28"/>
        </w:rPr>
        <w:t xml:space="preserve"> год по предприятиям Дальнеконстантиновского муниципального района среднемесячная заработная плата составила </w:t>
      </w:r>
      <w:r w:rsidR="00B621A9" w:rsidRPr="00B621A9">
        <w:rPr>
          <w:rFonts w:ascii="Times New Roman" w:hAnsi="Times New Roman" w:cs="Times New Roman"/>
          <w:color w:val="000000"/>
          <w:sz w:val="28"/>
          <w:szCs w:val="28"/>
        </w:rPr>
        <w:t>28525,24</w:t>
      </w:r>
      <w:r w:rsidRPr="00277A3E">
        <w:rPr>
          <w:rFonts w:ascii="Times New Roman" w:hAnsi="Times New Roman" w:cs="Times New Roman"/>
          <w:color w:val="000000"/>
          <w:sz w:val="28"/>
          <w:szCs w:val="28"/>
        </w:rPr>
        <w:t xml:space="preserve">  руб. и была в действующих ценах на </w:t>
      </w:r>
      <w:r w:rsidR="00B621A9">
        <w:rPr>
          <w:rFonts w:ascii="Times New Roman" w:hAnsi="Times New Roman" w:cs="Times New Roman"/>
          <w:color w:val="000000"/>
          <w:sz w:val="28"/>
          <w:szCs w:val="28"/>
        </w:rPr>
        <w:t>2,4</w:t>
      </w:r>
      <w:r w:rsidRPr="00277A3E">
        <w:rPr>
          <w:rFonts w:ascii="Times New Roman" w:hAnsi="Times New Roman" w:cs="Times New Roman"/>
          <w:color w:val="000000"/>
          <w:sz w:val="28"/>
          <w:szCs w:val="28"/>
        </w:rPr>
        <w:t xml:space="preserve"> % выше, чем в 201</w:t>
      </w:r>
      <w:r w:rsidR="00B621A9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77A3E">
        <w:rPr>
          <w:rFonts w:ascii="Times New Roman" w:hAnsi="Times New Roman" w:cs="Times New Roman"/>
          <w:color w:val="000000"/>
          <w:sz w:val="28"/>
          <w:szCs w:val="28"/>
        </w:rPr>
        <w:t xml:space="preserve"> году.</w:t>
      </w:r>
    </w:p>
    <w:p w:rsidR="00277A3E" w:rsidRPr="00C45C25" w:rsidRDefault="00277A3E" w:rsidP="00277A3E">
      <w:pPr>
        <w:widowControl w:val="0"/>
        <w:suppressAutoHyphens/>
        <w:jc w:val="both"/>
        <w:rPr>
          <w:rFonts w:eastAsia="Arial Unicode MS"/>
          <w:kern w:val="1"/>
          <w:sz w:val="28"/>
          <w:szCs w:val="28"/>
        </w:rPr>
      </w:pPr>
      <w:r w:rsidRPr="00C45C25">
        <w:rPr>
          <w:rFonts w:eastAsia="Arial Unicode MS"/>
          <w:kern w:val="1"/>
          <w:sz w:val="28"/>
          <w:szCs w:val="28"/>
        </w:rPr>
        <w:t xml:space="preserve">    Фонд  оплаты  труда  в  январе-декабре 20</w:t>
      </w:r>
      <w:r w:rsidR="00B621A9">
        <w:rPr>
          <w:rFonts w:eastAsia="Arial Unicode MS"/>
          <w:kern w:val="1"/>
          <w:sz w:val="28"/>
          <w:szCs w:val="28"/>
        </w:rPr>
        <w:t>20</w:t>
      </w:r>
      <w:r w:rsidRPr="00C45C25">
        <w:rPr>
          <w:rFonts w:eastAsia="Arial Unicode MS"/>
          <w:kern w:val="1"/>
          <w:sz w:val="28"/>
          <w:szCs w:val="28"/>
        </w:rPr>
        <w:t xml:space="preserve"> года  по  сравнению с соответствующим периодом 201</w:t>
      </w:r>
      <w:r w:rsidR="00B621A9">
        <w:rPr>
          <w:rFonts w:eastAsia="Arial Unicode MS"/>
          <w:kern w:val="1"/>
          <w:sz w:val="28"/>
          <w:szCs w:val="28"/>
        </w:rPr>
        <w:t>9</w:t>
      </w:r>
      <w:r w:rsidRPr="00C45C25">
        <w:rPr>
          <w:rFonts w:eastAsia="Arial Unicode MS"/>
          <w:kern w:val="1"/>
          <w:sz w:val="28"/>
          <w:szCs w:val="28"/>
        </w:rPr>
        <w:t xml:space="preserve"> года увеличился  на </w:t>
      </w:r>
      <w:r w:rsidR="00B621A9">
        <w:rPr>
          <w:rFonts w:eastAsia="Arial Unicode MS"/>
          <w:kern w:val="1"/>
          <w:sz w:val="28"/>
          <w:szCs w:val="28"/>
        </w:rPr>
        <w:t>2,2</w:t>
      </w:r>
      <w:r w:rsidRPr="00C45C25">
        <w:rPr>
          <w:rFonts w:eastAsia="Arial Unicode MS"/>
          <w:kern w:val="1"/>
          <w:sz w:val="28"/>
          <w:szCs w:val="28"/>
        </w:rPr>
        <w:t>%  и выразился в сумме 1 млрд. 7</w:t>
      </w:r>
      <w:r w:rsidR="00B621A9">
        <w:rPr>
          <w:rFonts w:eastAsia="Arial Unicode MS"/>
          <w:kern w:val="1"/>
          <w:sz w:val="28"/>
          <w:szCs w:val="28"/>
        </w:rPr>
        <w:t>42</w:t>
      </w:r>
      <w:r w:rsidRPr="00C45C25">
        <w:rPr>
          <w:rFonts w:eastAsia="Arial Unicode MS"/>
          <w:kern w:val="1"/>
          <w:sz w:val="28"/>
          <w:szCs w:val="28"/>
        </w:rPr>
        <w:t xml:space="preserve">  млн. руб. </w:t>
      </w:r>
    </w:p>
    <w:p w:rsidR="00277A3E" w:rsidRDefault="00B476B9" w:rsidP="00E564BC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B476B9">
        <w:rPr>
          <w:bCs/>
          <w:sz w:val="28"/>
          <w:szCs w:val="28"/>
        </w:rPr>
        <w:t xml:space="preserve">Среднемесячная заработная плата по </w:t>
      </w:r>
      <w:r w:rsidR="00E66CDF">
        <w:rPr>
          <w:bCs/>
          <w:sz w:val="28"/>
          <w:szCs w:val="28"/>
        </w:rPr>
        <w:t>крупным и средним</w:t>
      </w:r>
      <w:r w:rsidRPr="00B476B9">
        <w:rPr>
          <w:bCs/>
          <w:sz w:val="28"/>
          <w:szCs w:val="28"/>
        </w:rPr>
        <w:t xml:space="preserve"> предприяти</w:t>
      </w:r>
      <w:r w:rsidR="00E66CDF">
        <w:rPr>
          <w:bCs/>
          <w:sz w:val="28"/>
          <w:szCs w:val="28"/>
        </w:rPr>
        <w:t>ям</w:t>
      </w:r>
      <w:r w:rsidRPr="00B476B9">
        <w:rPr>
          <w:bCs/>
          <w:sz w:val="28"/>
          <w:szCs w:val="28"/>
        </w:rPr>
        <w:t xml:space="preserve"> и организаци</w:t>
      </w:r>
      <w:r w:rsidR="00E66CDF">
        <w:rPr>
          <w:bCs/>
          <w:sz w:val="28"/>
          <w:szCs w:val="28"/>
        </w:rPr>
        <w:t>ям</w:t>
      </w:r>
      <w:r w:rsidRPr="00B476B9">
        <w:rPr>
          <w:bCs/>
          <w:sz w:val="28"/>
          <w:szCs w:val="28"/>
        </w:rPr>
        <w:t xml:space="preserve"> выразилась в сумме  </w:t>
      </w:r>
      <w:r w:rsidR="00B621A9" w:rsidRPr="00B621A9">
        <w:rPr>
          <w:bCs/>
          <w:sz w:val="28"/>
          <w:szCs w:val="28"/>
        </w:rPr>
        <w:t>32426,6</w:t>
      </w:r>
      <w:r w:rsidR="00B621A9">
        <w:rPr>
          <w:bCs/>
          <w:sz w:val="28"/>
          <w:szCs w:val="28"/>
        </w:rPr>
        <w:t xml:space="preserve"> </w:t>
      </w:r>
      <w:r w:rsidRPr="00B476B9">
        <w:rPr>
          <w:bCs/>
          <w:sz w:val="28"/>
          <w:szCs w:val="28"/>
        </w:rPr>
        <w:t>рубля, рост к уровню 201</w:t>
      </w:r>
      <w:r w:rsidR="00B621A9">
        <w:rPr>
          <w:bCs/>
          <w:sz w:val="28"/>
          <w:szCs w:val="28"/>
        </w:rPr>
        <w:t>9</w:t>
      </w:r>
      <w:r w:rsidRPr="00B476B9">
        <w:rPr>
          <w:bCs/>
          <w:sz w:val="28"/>
          <w:szCs w:val="28"/>
        </w:rPr>
        <w:t xml:space="preserve"> года составил </w:t>
      </w:r>
      <w:r w:rsidR="00B621A9">
        <w:rPr>
          <w:bCs/>
          <w:sz w:val="28"/>
          <w:szCs w:val="28"/>
        </w:rPr>
        <w:t>106,7</w:t>
      </w:r>
      <w:r w:rsidRPr="00B476B9">
        <w:rPr>
          <w:bCs/>
          <w:sz w:val="28"/>
          <w:szCs w:val="28"/>
        </w:rPr>
        <w:t>%</w:t>
      </w:r>
      <w:r w:rsidR="00277A3E">
        <w:rPr>
          <w:bCs/>
          <w:sz w:val="28"/>
          <w:szCs w:val="28"/>
        </w:rPr>
        <w:t xml:space="preserve">. </w:t>
      </w:r>
    </w:p>
    <w:p w:rsidR="00CD2DB8" w:rsidRDefault="00CD2DB8" w:rsidP="00E564BC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легализации заработной платы в сфере малого предпринимательства в администрации района регулярно проводятся заседания межведомственной комиссии, куда приглашаются руководители предприятий и индивидуальные предприниматели, выплачивающие низкую заработную плату </w:t>
      </w:r>
      <w:proofErr w:type="gramStart"/>
      <w:r>
        <w:rPr>
          <w:color w:val="000000"/>
          <w:sz w:val="28"/>
          <w:szCs w:val="28"/>
        </w:rPr>
        <w:t>работающим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65438E" w:rsidRPr="0065438E" w:rsidRDefault="0065438E" w:rsidP="00E564BC">
      <w:pPr>
        <w:spacing w:line="276" w:lineRule="auto"/>
        <w:ind w:firstLine="720"/>
        <w:jc w:val="both"/>
        <w:rPr>
          <w:sz w:val="28"/>
          <w:szCs w:val="28"/>
        </w:rPr>
      </w:pPr>
      <w:r w:rsidRPr="0065438E">
        <w:rPr>
          <w:sz w:val="28"/>
          <w:szCs w:val="28"/>
        </w:rPr>
        <w:lastRenderedPageBreak/>
        <w:t>Приоритетным направлением деятельности администрации района является исполнение Указов Президента и достижение целевых социально-экономических показателей.</w:t>
      </w:r>
    </w:p>
    <w:p w:rsidR="00F329C5" w:rsidRPr="00F329C5" w:rsidRDefault="0065438E" w:rsidP="00E564B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5438E">
        <w:rPr>
          <w:sz w:val="28"/>
          <w:szCs w:val="28"/>
        </w:rPr>
        <w:t xml:space="preserve"> </w:t>
      </w:r>
      <w:r w:rsidR="00F329C5" w:rsidRPr="00F329C5">
        <w:rPr>
          <w:sz w:val="28"/>
          <w:szCs w:val="28"/>
        </w:rPr>
        <w:t>Приоритетным направлением деятельности администрации района является исполнение Указов Президента и достижение целевых социально-экономических показателей.</w:t>
      </w:r>
    </w:p>
    <w:p w:rsidR="00CD2DB8" w:rsidRDefault="00F329C5" w:rsidP="00E564BC">
      <w:pPr>
        <w:spacing w:line="276" w:lineRule="auto"/>
        <w:jc w:val="both"/>
        <w:rPr>
          <w:sz w:val="28"/>
          <w:szCs w:val="28"/>
        </w:rPr>
      </w:pPr>
      <w:r w:rsidRPr="00F329C5">
        <w:rPr>
          <w:sz w:val="28"/>
          <w:szCs w:val="28"/>
        </w:rPr>
        <w:t>Указ Президента № 597 в 201</w:t>
      </w:r>
      <w:r w:rsidR="00277A3E">
        <w:rPr>
          <w:sz w:val="28"/>
          <w:szCs w:val="28"/>
        </w:rPr>
        <w:t>9</w:t>
      </w:r>
      <w:r w:rsidRPr="00F329C5">
        <w:rPr>
          <w:sz w:val="28"/>
          <w:szCs w:val="28"/>
        </w:rPr>
        <w:t xml:space="preserve"> году выполнен в полном объеме согласно соглашению, утвержденному Правительством Нижегородской  области.</w:t>
      </w:r>
      <w:r w:rsidR="0065438E" w:rsidRPr="0065438E">
        <w:rPr>
          <w:sz w:val="28"/>
          <w:szCs w:val="28"/>
        </w:rPr>
        <w:t xml:space="preserve"> </w:t>
      </w:r>
    </w:p>
    <w:p w:rsidR="00354468" w:rsidRPr="00046627" w:rsidRDefault="00354468" w:rsidP="00E564BC">
      <w:pPr>
        <w:shd w:val="clear" w:color="auto" w:fill="FFFFFF"/>
        <w:spacing w:after="200" w:line="276" w:lineRule="auto"/>
        <w:ind w:right="1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046627">
        <w:rPr>
          <w:rFonts w:eastAsia="Calibri"/>
          <w:bCs/>
          <w:sz w:val="28"/>
          <w:szCs w:val="28"/>
          <w:lang w:eastAsia="en-US"/>
        </w:rPr>
        <w:t>Целевые показатели областных дорожных карт выполнены.</w:t>
      </w:r>
    </w:p>
    <w:p w:rsidR="00494C8F" w:rsidRDefault="00494C8F" w:rsidP="00E564BC">
      <w:pPr>
        <w:spacing w:line="276" w:lineRule="auto"/>
        <w:ind w:firstLine="706"/>
        <w:jc w:val="both"/>
        <w:rPr>
          <w:b/>
          <w:sz w:val="28"/>
          <w:szCs w:val="28"/>
        </w:rPr>
      </w:pPr>
      <w:r w:rsidRPr="00532C33">
        <w:rPr>
          <w:b/>
          <w:sz w:val="28"/>
          <w:szCs w:val="28"/>
          <w:lang w:val="en-US"/>
        </w:rPr>
        <w:t>I</w:t>
      </w:r>
      <w:r w:rsidR="0048040D" w:rsidRPr="00532C33">
        <w:rPr>
          <w:b/>
          <w:sz w:val="28"/>
          <w:szCs w:val="28"/>
          <w:lang w:val="en-US"/>
        </w:rPr>
        <w:t>I</w:t>
      </w:r>
      <w:r w:rsidRPr="00532C33">
        <w:rPr>
          <w:b/>
          <w:sz w:val="28"/>
          <w:szCs w:val="28"/>
        </w:rPr>
        <w:t xml:space="preserve">. Дошкольное образование </w:t>
      </w:r>
    </w:p>
    <w:p w:rsidR="005C4AC7" w:rsidRPr="00532C33" w:rsidRDefault="005C4AC7" w:rsidP="00E564BC">
      <w:pPr>
        <w:spacing w:line="276" w:lineRule="auto"/>
        <w:ind w:firstLine="706"/>
        <w:jc w:val="both"/>
        <w:rPr>
          <w:b/>
          <w:sz w:val="28"/>
          <w:szCs w:val="28"/>
        </w:rPr>
      </w:pPr>
    </w:p>
    <w:p w:rsidR="00406B87" w:rsidRPr="00277A3E" w:rsidRDefault="00406B87" w:rsidP="00406B87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kern w:val="1"/>
          <w:sz w:val="28"/>
          <w:szCs w:val="28"/>
        </w:rPr>
      </w:pPr>
      <w:r w:rsidRPr="00277A3E">
        <w:rPr>
          <w:rFonts w:eastAsia="Andale Sans UI"/>
          <w:kern w:val="1"/>
          <w:sz w:val="28"/>
          <w:szCs w:val="28"/>
        </w:rPr>
        <w:t xml:space="preserve">             Существующая сеть образовательных организаций Дальнеконстантиновского муниципального района  позволяет обеспечить конституционные права граждан на получение бесплатного дошкольного и общего образования с учетом потребности различных категорий граждан. </w:t>
      </w:r>
    </w:p>
    <w:p w:rsidR="00406B87" w:rsidRPr="00277A3E" w:rsidRDefault="00406B87" w:rsidP="00406B87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kern w:val="1"/>
          <w:sz w:val="28"/>
          <w:szCs w:val="28"/>
        </w:rPr>
      </w:pPr>
      <w:r w:rsidRPr="00277A3E">
        <w:rPr>
          <w:rFonts w:eastAsia="Andale Sans UI"/>
          <w:kern w:val="1"/>
          <w:sz w:val="28"/>
          <w:szCs w:val="28"/>
        </w:rPr>
        <w:t xml:space="preserve"> </w:t>
      </w:r>
      <w:r w:rsidRPr="00277A3E">
        <w:rPr>
          <w:rFonts w:eastAsia="Andale Sans UI"/>
          <w:kern w:val="1"/>
          <w:sz w:val="28"/>
          <w:szCs w:val="28"/>
        </w:rPr>
        <w:tab/>
        <w:t xml:space="preserve">Образовательные организации района являются юридическими лицами, по организационно-правовой форме – бюджетными  и автономными учреждениями. 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 xml:space="preserve">В систему дошкольного образования входят 11 дошкольных образовательных организаций, 4 филиала, три дошкольные группы в МБОУ Богоявленская СШ, 2 структурных подразделения - семейный детский сад, детский сад - ясли. 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 xml:space="preserve">Существующая сеть дошкольных образовательных учреждений, их число и месторасположение позволяют обеспечить доступность получения общего образования. 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 xml:space="preserve">По данным статистических отчетов за 2020 год, все здания дошкольных образовательных учреждений находятся в удовлетворительном состоянии и не отмечены на данный момент как аварийные или требующие капитального ремонта. 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>Численность воспитанников в образовательных учреждениях на 31.12.2020 года составляет 841 человек (2018 год- 859 человек,2019- 834 человек). Численность воспитанников в образовательных учреждениях на 10.02.2021 составляет 847 ребенка.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 xml:space="preserve">Охват детей в возрасте от 1 года до 7 лет дошкольным образованием на протяжении стабилен и составляет: в 2020г.-86 % 2019г.-81%, 2018 году-79%. Процент укомплектованности ДОУ 73,8% 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>Дошкольное образование получают 6 детей с ограниченными возможностями здоровья. В 2 детских садах (МАДОУ детский сад «Ёлочка», МАДОУ детский сад «Солнышко») созданы условия для инклюзивного образования детей-инвалидов и детей с ОВЗ в рамках государственной программы РФ «Доступная среда».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lastRenderedPageBreak/>
        <w:t xml:space="preserve"> В Дальнеконстантиновском муниципальном районе все дети в возрасте от трех до семи лет при наличии потребности обеспечены местами в ДОО. 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>Одним из показателей оценки эффективности деятельности детских садов района, характеризующий фактический объем оказанных услуг является - посещаемость детского сада воспитанниками. Среднегодовой процент посещаемости  детьми дошкольных образовательных учреждени</w:t>
      </w:r>
      <w:proofErr w:type="gramStart"/>
      <w:r w:rsidRPr="00B621A9">
        <w:rPr>
          <w:sz w:val="28"/>
          <w:szCs w:val="28"/>
        </w:rPr>
        <w:t>й–</w:t>
      </w:r>
      <w:proofErr w:type="gramEnd"/>
      <w:r w:rsidRPr="00B621A9">
        <w:rPr>
          <w:sz w:val="28"/>
          <w:szCs w:val="28"/>
        </w:rPr>
        <w:t xml:space="preserve"> в 2020 году снизился и  составил 53,1%, так как детские сады работали в условиях предупреждения распространения новой </w:t>
      </w:r>
      <w:proofErr w:type="spellStart"/>
      <w:r w:rsidRPr="00B621A9">
        <w:rPr>
          <w:sz w:val="28"/>
          <w:szCs w:val="28"/>
        </w:rPr>
        <w:t>коронавирусной</w:t>
      </w:r>
      <w:proofErr w:type="spellEnd"/>
      <w:r w:rsidRPr="00B621A9">
        <w:rPr>
          <w:sz w:val="28"/>
          <w:szCs w:val="28"/>
        </w:rPr>
        <w:t xml:space="preserve"> инфекции (COVID-19). 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>В 2020 году 100% (2019году-98%) родителей (законных представителей) детей, посещающих детские сады, на основании личных заявлений получили компенсацию части родительской платы за содержание детей в детском саду от 20% до 70% от внесенной родительской платы. Списочный  состав льготников составлял 384 ребенка (2019г.-378 детей) из них 100% льготой по оплате за детский сад пользовались 49 чел</w:t>
      </w:r>
      <w:proofErr w:type="gramStart"/>
      <w:r w:rsidRPr="00B621A9">
        <w:rPr>
          <w:sz w:val="28"/>
          <w:szCs w:val="28"/>
        </w:rPr>
        <w:t>.(</w:t>
      </w:r>
      <w:proofErr w:type="gramEnd"/>
      <w:r w:rsidRPr="00B621A9">
        <w:rPr>
          <w:sz w:val="28"/>
          <w:szCs w:val="28"/>
        </w:rPr>
        <w:t xml:space="preserve"> дети-инвалиды, дети-сироты и опекаемые дети работников), 50% льготой по оплате за детский сад пользовались 335 чел. 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>Родительская плата в 2020 году -1248 рублей 00 коп</w:t>
      </w:r>
      <w:proofErr w:type="gramStart"/>
      <w:r w:rsidRPr="00B621A9">
        <w:rPr>
          <w:sz w:val="28"/>
          <w:szCs w:val="28"/>
        </w:rPr>
        <w:t xml:space="preserve">., </w:t>
      </w:r>
      <w:proofErr w:type="gramEnd"/>
      <w:r w:rsidRPr="00B621A9">
        <w:rPr>
          <w:sz w:val="28"/>
          <w:szCs w:val="28"/>
        </w:rPr>
        <w:t>с 01.01.2021 года-1296 рублей 00 коп.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 xml:space="preserve">Питание детей организовано в соответствии с рациональным цикличным меню. Фактическая стоимость питания 1 </w:t>
      </w:r>
      <w:proofErr w:type="spellStart"/>
      <w:r w:rsidRPr="00B621A9">
        <w:rPr>
          <w:sz w:val="28"/>
          <w:szCs w:val="28"/>
        </w:rPr>
        <w:t>детодня</w:t>
      </w:r>
      <w:proofErr w:type="spellEnd"/>
      <w:r w:rsidRPr="00B621A9">
        <w:rPr>
          <w:sz w:val="28"/>
          <w:szCs w:val="28"/>
        </w:rPr>
        <w:t xml:space="preserve"> в 2020 году- 97руб.80 коп  (2019 году- 88 руб. 62 коп)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proofErr w:type="gramStart"/>
      <w:r w:rsidRPr="00B621A9">
        <w:rPr>
          <w:sz w:val="28"/>
          <w:szCs w:val="28"/>
        </w:rPr>
        <w:t xml:space="preserve">По состоянию на 31.12.2020 на учете для предоставления места в дошкольной организации состоят 114 детей в возрасте до 3 лет, что составляет 9,4 % от общего числа детей дошкольного возраста; в том числе: до 1 года –43 ребенка, от 1 года до 2 лет –57 детей, от 2 до 3 лет –14 детей. </w:t>
      </w:r>
      <w:proofErr w:type="gramEnd"/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 xml:space="preserve">Все педагогические работники, имеют профессиональное образование, обладают соответствующей квалификацией, имеют стаж работы, необходимый для осуществления образовательной деятельности по реализуемым образовательным программам. Среди педагогических работников с высшим педагогическим образованием – 61,3 % (46 чел), со средним профессиональным – 38,6% (29 чел), из них </w:t>
      </w:r>
      <w:proofErr w:type="gramStart"/>
      <w:r w:rsidRPr="00B621A9">
        <w:rPr>
          <w:sz w:val="28"/>
          <w:szCs w:val="28"/>
        </w:rPr>
        <w:t>педагогическое</w:t>
      </w:r>
      <w:proofErr w:type="gramEnd"/>
      <w:r w:rsidRPr="00B621A9">
        <w:rPr>
          <w:sz w:val="28"/>
          <w:szCs w:val="28"/>
        </w:rPr>
        <w:t>- 89,6% (26 чел). По стажу педагогической работы: до 5 лет – 17,3%</w:t>
      </w:r>
      <w:proofErr w:type="gramStart"/>
      <w:r w:rsidRPr="00B621A9">
        <w:rPr>
          <w:sz w:val="28"/>
          <w:szCs w:val="28"/>
        </w:rPr>
        <w:t xml:space="preserve">( </w:t>
      </w:r>
      <w:proofErr w:type="gramEnd"/>
      <w:r w:rsidRPr="00B621A9">
        <w:rPr>
          <w:sz w:val="28"/>
          <w:szCs w:val="28"/>
        </w:rPr>
        <w:t>13 чел), от 5 до 10 лет- 16% (12 чел), от 10 до 15 лет – 9,3%(7 чел.), от 15 до 20 лет – 12%(9 чел), 20 лет и более - 45,3 %(34 чел.). Численность педагогических работников</w:t>
      </w:r>
      <w:proofErr w:type="gramStart"/>
      <w:r w:rsidRPr="00B621A9">
        <w:rPr>
          <w:sz w:val="28"/>
          <w:szCs w:val="28"/>
        </w:rPr>
        <w:t xml:space="preserve"> ,</w:t>
      </w:r>
      <w:proofErr w:type="gramEnd"/>
      <w:r w:rsidRPr="00B621A9">
        <w:rPr>
          <w:sz w:val="28"/>
          <w:szCs w:val="28"/>
        </w:rPr>
        <w:t xml:space="preserve"> прошедших в течение последних трех лет повышение квалификации составляет 94,6% (71 чел).   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 xml:space="preserve">           </w:t>
      </w:r>
      <w:proofErr w:type="gramStart"/>
      <w:r w:rsidRPr="00B621A9">
        <w:rPr>
          <w:sz w:val="28"/>
          <w:szCs w:val="28"/>
        </w:rPr>
        <w:t xml:space="preserve">Число аттестованных педагогических работников по состоянию на 01.01.2021 года, составляет 69 человек (88,4% от общего числа работников, подлежащих аттестации), из них на высшую  квалификационную категорию аттестовано 22, что составляет 28,2% от общего числа педагогических работников ДОУ, на 1 квалификационную категорию аттестовано 33. что составляет 42,3%, на соответствие занимаемой должности 14человек (17,9%). </w:t>
      </w:r>
      <w:proofErr w:type="gramEnd"/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lastRenderedPageBreak/>
        <w:t>В районе проведены мероприятия, направленные на пропаганду спорта и здорового образа жизни: Нижегородский спортивный фестиваль детских садов «</w:t>
      </w:r>
      <w:proofErr w:type="spellStart"/>
      <w:r w:rsidRPr="00B621A9">
        <w:rPr>
          <w:sz w:val="28"/>
          <w:szCs w:val="28"/>
        </w:rPr>
        <w:t>Малышиада</w:t>
      </w:r>
      <w:proofErr w:type="spellEnd"/>
      <w:r w:rsidRPr="00B621A9">
        <w:rPr>
          <w:sz w:val="28"/>
          <w:szCs w:val="28"/>
        </w:rPr>
        <w:t xml:space="preserve">» (муниципальный этап), приняли участие 80 воспитанников из 10 детских садов. 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 xml:space="preserve">Проведен конкурс-выставка по </w:t>
      </w:r>
      <w:proofErr w:type="spellStart"/>
      <w:r w:rsidRPr="00B621A9">
        <w:rPr>
          <w:sz w:val="28"/>
          <w:szCs w:val="28"/>
        </w:rPr>
        <w:t>лего</w:t>
      </w:r>
      <w:proofErr w:type="spellEnd"/>
      <w:r w:rsidRPr="00B621A9">
        <w:rPr>
          <w:sz w:val="28"/>
          <w:szCs w:val="28"/>
        </w:rPr>
        <w:t xml:space="preserve">-конструированию среди дошкольников «Трудовые сказки». Участниками конкурса стали 15 воспитанников старшего дошкольного возраста. </w:t>
      </w:r>
    </w:p>
    <w:p w:rsidR="00B621A9" w:rsidRPr="00B621A9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 xml:space="preserve">Организован и проведен районный конкурс чтецов среди дошкольников «Этих дней не смолкнет слава…», который объединил 25 лучших чтецов изо всех ДОУ района. </w:t>
      </w:r>
    </w:p>
    <w:p w:rsidR="00E66CDF" w:rsidRPr="00277A3E" w:rsidRDefault="00B621A9" w:rsidP="00B621A9">
      <w:pPr>
        <w:ind w:firstLine="709"/>
        <w:jc w:val="both"/>
        <w:rPr>
          <w:sz w:val="28"/>
          <w:szCs w:val="28"/>
        </w:rPr>
      </w:pPr>
      <w:r w:rsidRPr="00B621A9">
        <w:rPr>
          <w:sz w:val="28"/>
          <w:szCs w:val="28"/>
        </w:rPr>
        <w:t>В 2020 году 3 детских сада (МБДОУ детский сад «Сказка», МАДОУ детский сад «Ёлочка» и МАДОУ детский сад «Лесная полянка») приняли участие в конкурсном отборе общеобразовательных организаций, внедряющих инновационные образовательные программы на территории Нижегородской области.</w:t>
      </w:r>
    </w:p>
    <w:p w:rsidR="00277A3E" w:rsidRPr="001D4B1D" w:rsidRDefault="00277A3E" w:rsidP="00277A3E">
      <w:pPr>
        <w:ind w:firstLine="709"/>
        <w:jc w:val="both"/>
      </w:pPr>
    </w:p>
    <w:p w:rsidR="00277A3E" w:rsidRPr="00F329C5" w:rsidRDefault="00277A3E" w:rsidP="00277A3E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b/>
          <w:kern w:val="1"/>
          <w:sz w:val="28"/>
          <w:szCs w:val="28"/>
        </w:rPr>
      </w:pPr>
      <w:r w:rsidRPr="00F329C5">
        <w:rPr>
          <w:rFonts w:eastAsia="Andale Sans UI"/>
          <w:b/>
          <w:kern w:val="1"/>
          <w:sz w:val="28"/>
          <w:szCs w:val="28"/>
          <w:lang w:val="en-US"/>
        </w:rPr>
        <w:t>III</w:t>
      </w:r>
      <w:r w:rsidRPr="00F329C5">
        <w:rPr>
          <w:rFonts w:eastAsia="Andale Sans UI"/>
          <w:b/>
          <w:kern w:val="1"/>
          <w:sz w:val="28"/>
          <w:szCs w:val="28"/>
        </w:rPr>
        <w:t>. Общее и дополнительное образование</w:t>
      </w:r>
    </w:p>
    <w:p w:rsidR="00277A3E" w:rsidRDefault="00277A3E" w:rsidP="00277A3E">
      <w:pPr>
        <w:pStyle w:val="ae"/>
        <w:snapToGrid w:val="0"/>
        <w:jc w:val="both"/>
        <w:rPr>
          <w:b/>
          <w:u w:val="single"/>
        </w:rPr>
      </w:pPr>
    </w:p>
    <w:p w:rsidR="00277A3E" w:rsidRDefault="00277A3E" w:rsidP="00277A3E">
      <w:pPr>
        <w:pStyle w:val="ae"/>
        <w:snapToGrid w:val="0"/>
        <w:jc w:val="both"/>
        <w:rPr>
          <w:b/>
          <w:u w:val="single"/>
        </w:rPr>
      </w:pPr>
    </w:p>
    <w:p w:rsidR="00277A3E" w:rsidRPr="00277A3E" w:rsidRDefault="00277A3E" w:rsidP="00277A3E">
      <w:pPr>
        <w:pStyle w:val="ae"/>
        <w:snapToGrid w:val="0"/>
        <w:jc w:val="both"/>
        <w:rPr>
          <w:b/>
          <w:u w:val="single"/>
        </w:rPr>
      </w:pP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По состоянию на 1.01.2020 года в районе функционируют 7 общеобразовательных учреждений (юридических лиц), которые включают в себя: 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>•</w:t>
      </w:r>
      <w:r w:rsidRPr="008366B5">
        <w:rPr>
          <w:rFonts w:eastAsia="Andale Sans UI"/>
          <w:kern w:val="1"/>
          <w:sz w:val="28"/>
          <w:szCs w:val="28"/>
        </w:rPr>
        <w:tab/>
        <w:t xml:space="preserve">6 - средних общеобразовательных школ 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>•</w:t>
      </w:r>
      <w:r w:rsidRPr="008366B5">
        <w:rPr>
          <w:rFonts w:eastAsia="Andale Sans UI"/>
          <w:kern w:val="1"/>
          <w:sz w:val="28"/>
          <w:szCs w:val="28"/>
        </w:rPr>
        <w:tab/>
        <w:t>1- основная общеобразовательная школа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В составе </w:t>
      </w:r>
      <w:proofErr w:type="gramStart"/>
      <w:r w:rsidRPr="008366B5">
        <w:rPr>
          <w:rFonts w:eastAsia="Andale Sans UI"/>
          <w:kern w:val="1"/>
          <w:sz w:val="28"/>
          <w:szCs w:val="28"/>
        </w:rPr>
        <w:t>которых</w:t>
      </w:r>
      <w:proofErr w:type="gramEnd"/>
      <w:r w:rsidRPr="008366B5">
        <w:rPr>
          <w:rFonts w:eastAsia="Andale Sans UI"/>
          <w:kern w:val="1"/>
          <w:sz w:val="28"/>
          <w:szCs w:val="28"/>
        </w:rPr>
        <w:t>: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>•</w:t>
      </w:r>
      <w:r w:rsidRPr="008366B5">
        <w:rPr>
          <w:rFonts w:eastAsia="Andale Sans UI"/>
          <w:kern w:val="1"/>
          <w:sz w:val="28"/>
          <w:szCs w:val="28"/>
        </w:rPr>
        <w:tab/>
        <w:t>3- филиала общеобразовательных школ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>•</w:t>
      </w:r>
      <w:r w:rsidRPr="008366B5">
        <w:rPr>
          <w:rFonts w:eastAsia="Andale Sans UI"/>
          <w:kern w:val="1"/>
          <w:sz w:val="28"/>
          <w:szCs w:val="28"/>
        </w:rPr>
        <w:tab/>
        <w:t>1- начальная школа, филиал средней общеобразовательной школы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proofErr w:type="gramStart"/>
      <w:r w:rsidRPr="008366B5">
        <w:rPr>
          <w:rFonts w:eastAsia="Andale Sans UI"/>
          <w:kern w:val="1"/>
          <w:sz w:val="28"/>
          <w:szCs w:val="28"/>
        </w:rPr>
        <w:t xml:space="preserve">На начало 2020-2021 учебного года число обучающихся в общеобразовательных учреждениях района составило 1916 (том числе 181 по адаптированным основным общеобразовательным программам). </w:t>
      </w:r>
      <w:proofErr w:type="gramEnd"/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        Во всех общеобразовательных организациях обучение осуществляется в 1-у смену. Все дети в возрасте с 6 лет 6 мес. до 18 лет, проживающие на территории района и имеющие право на получение образования соответствующего уровня, обучаются. 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С учетом социального заказа родителей, обучающихся, органов власти в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Дальнеконстантиновской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 школе в течение многих лет в 10, 11-х классах осуществляется  профильное обучение,  с включением в учебный план предметов,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изучающихся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 на углубленном уровне, элективных курсов.  Общее образование в школах получают 44  ребёнка-инвалида, 181 ребёнок с ограниченными возможностями здоровья обучаются по адаптированным программам.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       Существующие учреждения соответствуют современным требованиям, предъявляемым к учреждениям образования, и находятся в </w:t>
      </w:r>
      <w:r w:rsidRPr="008366B5">
        <w:rPr>
          <w:rFonts w:eastAsia="Andale Sans UI"/>
          <w:kern w:val="1"/>
          <w:sz w:val="28"/>
          <w:szCs w:val="28"/>
        </w:rPr>
        <w:lastRenderedPageBreak/>
        <w:t xml:space="preserve">удовлетворительном состоянии. Созданы условия для безопасного функционирования образовательных учреждений. 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Проведена большая работа по подготовке и проведению ГИА. Численность обучающихся  11-х классов в  2020 году составила 50 человек, аттестат о среднем общем образовании получили все выпускники.    </w:t>
      </w:r>
      <w:proofErr w:type="gramStart"/>
      <w:r w:rsidRPr="008366B5">
        <w:rPr>
          <w:rFonts w:eastAsia="Andale Sans UI"/>
          <w:kern w:val="1"/>
          <w:sz w:val="28"/>
          <w:szCs w:val="28"/>
        </w:rPr>
        <w:t>Проводилась работа, направленная на повышение результатов (анализируются результаты ЕГЭ прошлых лет, проведены дополнительные меры по подготовке выпускников к ЕГЭ: консультации, занятия с высокопрофессиональными учителями района, организация пробных экзаменов,  использование в ходе подготовки к ЕГЭ компьютерных технологий, занятия с «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высокобальниками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» - выпускниками прошлых лет и т.д.). 15 выпускников из шести школ района стали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высокобалльниками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 (свыше 80 баллов) по следующим предметам: русскому</w:t>
      </w:r>
      <w:proofErr w:type="gramEnd"/>
      <w:r w:rsidRPr="008366B5">
        <w:rPr>
          <w:rFonts w:eastAsia="Andale Sans UI"/>
          <w:kern w:val="1"/>
          <w:sz w:val="28"/>
          <w:szCs w:val="28"/>
        </w:rPr>
        <w:t xml:space="preserve"> языку – 98, 96, 94 балла; по химии 92, 80 баллов; по литературе – 94 балла.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>Численность обучающихся 9-х классов в 2020 году составила 197 человек, аттестат о среднем общем образовании получили все выпускники.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В рамках реализации задач образования, в муниципальном этапе Всероссийской олимпиады школьников приняли участие 163 школьника, из которых 25 стали победителями и 6 призёрами. Участники регионального этапа в 2020 – 2021 году стали 5 человек из 2 общеобразовательных учреждений. 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В 2020 году лауреатами ежегодной премии Дальнеконстантиновского муниципального района за наилучшие достижения в области культуры и искусства, образования, прикладного творчества, физической культуры и спорта «Одаренные дети» стал 61 обучающийся. Общая сумма выплаченной премии – 98 500 рублей. 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Премии за особые успехи в обучении и в связи с окончанием школы с медалью «За особые успехи в учении» в 2020 году удостоилась 1 выпускница 11 класса. 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Следует отметить активное участие детей с ограниченными возможностями здоровья и инвалидностью в конкурсах областного уровня. Так, обучающийся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Муравьихинской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 школы Цветков Максим занял 3 место, обучающаяся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Дальнеконстантиновской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 школы Мохова Анастасия-1 место в Региональном чемпионате профессионального мастерства для людей с ОВЗ и инвалидностью «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Абилимпикс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». Также дети с ОВЗ и инвалидностью ежегодно принимают участие в областной выставке изобразительного искусства и декоративно-прикладного творчества «Мир чудес», региональном  конкурсе  «Грани таланта». 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В целях создания условий для выявления и поддержки интеллектуально и творчески одаренных детей посредством научно – исследовательской деятельности в 2020 году были проведены заседания секций научно – практической конференции научного общества учащихся Дальнеконстантиновского муниципального района (далее – Конференция). Школьники представили на защиту   более 57 работ. Лучшие исследовательские работы учеников 9 – 11 классов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Дальнеконстантиновской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, </w:t>
      </w:r>
      <w:proofErr w:type="spellStart"/>
      <w:r w:rsidRPr="008366B5">
        <w:rPr>
          <w:rFonts w:eastAsia="Andale Sans UI"/>
          <w:kern w:val="1"/>
          <w:sz w:val="28"/>
          <w:szCs w:val="28"/>
        </w:rPr>
        <w:lastRenderedPageBreak/>
        <w:t>Суроватихинской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,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Мурвиьхинской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, Нижегородской  школ  рекомендованы к участию в городской конференции НОУ «Эврика»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г</w:t>
      </w:r>
      <w:proofErr w:type="gramStart"/>
      <w:r w:rsidRPr="008366B5">
        <w:rPr>
          <w:rFonts w:eastAsia="Andale Sans UI"/>
          <w:kern w:val="1"/>
          <w:sz w:val="28"/>
          <w:szCs w:val="28"/>
        </w:rPr>
        <w:t>.Н</w:t>
      </w:r>
      <w:proofErr w:type="gramEnd"/>
      <w:r w:rsidRPr="008366B5">
        <w:rPr>
          <w:rFonts w:eastAsia="Andale Sans UI"/>
          <w:kern w:val="1"/>
          <w:sz w:val="28"/>
          <w:szCs w:val="28"/>
        </w:rPr>
        <w:t>ижний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 Новгород. 13 ребят награждены дипломами 2,3 степени НОУ «Эврика».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proofErr w:type="gramStart"/>
      <w:r w:rsidRPr="008366B5">
        <w:rPr>
          <w:rFonts w:eastAsia="Andale Sans UI"/>
          <w:kern w:val="1"/>
          <w:sz w:val="28"/>
          <w:szCs w:val="28"/>
        </w:rPr>
        <w:t xml:space="preserve">В целях освоения обучающимися экспериментального и исследовательского метода научного познания 30 апреля 2020 года в дистанционном формате состоялась районная    конференция «О, физика – наука из наук!» среди обучающихся 7 - 11 классов общеобразовательных учреждений Дальнеконстантиновского муниципального района с участием преподавателей ФГБОУ ВО «НГТУ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им.Р.Е</w:t>
      </w:r>
      <w:proofErr w:type="spellEnd"/>
      <w:r w:rsidRPr="008366B5">
        <w:rPr>
          <w:rFonts w:eastAsia="Andale Sans UI"/>
          <w:kern w:val="1"/>
          <w:sz w:val="28"/>
          <w:szCs w:val="28"/>
        </w:rPr>
        <w:t>. Алексеева», которые отметили хороший научный уровень работ школьников</w:t>
      </w:r>
      <w:proofErr w:type="gramEnd"/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          Активное участие в региональном конкурсе «Вега-</w:t>
      </w:r>
      <w:proofErr w:type="spellStart"/>
      <w:r w:rsidRPr="008366B5">
        <w:rPr>
          <w:rFonts w:eastAsia="Andale Sans UI"/>
          <w:kern w:val="1"/>
          <w:sz w:val="28"/>
          <w:szCs w:val="28"/>
        </w:rPr>
        <w:t>Хакатон</w:t>
      </w:r>
      <w:proofErr w:type="spellEnd"/>
      <w:r w:rsidRPr="008366B5">
        <w:rPr>
          <w:rFonts w:eastAsia="Andale Sans UI"/>
          <w:kern w:val="1"/>
          <w:sz w:val="28"/>
          <w:szCs w:val="28"/>
        </w:rPr>
        <w:t>» в рамках трека «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Вега</w:t>
      </w:r>
      <w:proofErr w:type="gramStart"/>
      <w:r w:rsidRPr="008366B5">
        <w:rPr>
          <w:rFonts w:eastAsia="Andale Sans UI"/>
          <w:kern w:val="1"/>
          <w:sz w:val="28"/>
          <w:szCs w:val="28"/>
        </w:rPr>
        <w:t>.Н</w:t>
      </w:r>
      <w:proofErr w:type="gramEnd"/>
      <w:r w:rsidRPr="008366B5">
        <w:rPr>
          <w:rFonts w:eastAsia="Andale Sans UI"/>
          <w:kern w:val="1"/>
          <w:sz w:val="28"/>
          <w:szCs w:val="28"/>
        </w:rPr>
        <w:t>аука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» регионального фестиваля «Таланты 3емли Нижегородской» приняли 3 команды из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Дальнеконстантиновской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 (1 победитель, 2 участники) и 1 команда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Суроватихинской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 школ (призеры).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На начало 2020-2021 учебного года в образовательных учреждениях  работает  212  педагогов, из них: 184 учителя, 65 воспитателей, 27 руководителей. Образовательные учреждения   на 100% обеспечены педагогическими кадрами, однако проблема обеспечения кадрами продолжает пока решаться за счет увеличения учебной нагрузки на работающих учителей и за счет привлечения педагогов к работе по совместительству. 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        </w:t>
      </w:r>
      <w:r w:rsidRPr="008366B5">
        <w:rPr>
          <w:rFonts w:eastAsia="Andale Sans UI"/>
          <w:kern w:val="1"/>
          <w:sz w:val="28"/>
          <w:szCs w:val="28"/>
        </w:rPr>
        <w:tab/>
        <w:t xml:space="preserve">Образовательный ценз педагогов соответствует областному показателю – 224 человека имеют высшее образование, что составляет 79.2 %, из них высшее педагогическое- 196 (63.6%), среднее профессиональное образование имеют – 61 человек (19.8 %) из них педагогическое-52 (16.8%), среднее-3 человека, 2 из которых обучаются на 4 курсе педагогических колледжей.  </w:t>
      </w:r>
      <w:proofErr w:type="gramStart"/>
      <w:r w:rsidRPr="008366B5">
        <w:rPr>
          <w:rFonts w:eastAsia="Andale Sans UI"/>
          <w:kern w:val="1"/>
          <w:sz w:val="28"/>
          <w:szCs w:val="28"/>
        </w:rPr>
        <w:t>В том числе: общеобразовательные учреждения: 184 человека (85.5%) с высшим образованием, с высшим педагогическим-143 (66.5%), среднее профессиональное образование имеют – 30 (13.9%) из них педагогическое образование-23 (10.6%), среднее-1 (0.4%).</w:t>
      </w:r>
      <w:proofErr w:type="gramEnd"/>
      <w:r w:rsidRPr="008366B5">
        <w:rPr>
          <w:rFonts w:eastAsia="Andale Sans UI"/>
          <w:kern w:val="1"/>
          <w:sz w:val="28"/>
          <w:szCs w:val="28"/>
        </w:rPr>
        <w:t xml:space="preserve"> Не имеют высшего образования, в основном, учителя начальных классов, технологи.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  </w:t>
      </w:r>
      <w:r w:rsidRPr="008366B5">
        <w:rPr>
          <w:rFonts w:eastAsia="Andale Sans UI"/>
          <w:kern w:val="1"/>
          <w:sz w:val="28"/>
          <w:szCs w:val="28"/>
        </w:rPr>
        <w:tab/>
        <w:t>На 30.12.2020 г. аттестовано педагогических работников-263 (85.3%), из них на высшую квалификационную категорию-76 (24.6%), на первую-139 (45%), СЗД-48 (15.5%), не подлежат аттестации (стаж менее 2 лет в данной организации)-45 (14.6%).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 xml:space="preserve">  </w:t>
      </w:r>
      <w:r w:rsidRPr="008366B5">
        <w:rPr>
          <w:rFonts w:eastAsia="Andale Sans UI"/>
          <w:kern w:val="1"/>
          <w:sz w:val="28"/>
          <w:szCs w:val="28"/>
        </w:rPr>
        <w:tab/>
        <w:t xml:space="preserve">В 2020 году прошли дополнительное профессиональное обучение 210 педагогических и руководящих работников, что составляет (68,2%), из них педагогических работников 194 человек (62.9%) по образовательным учреждениям: школы-173, детские сады-30, ЦДО-7. 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t>Социальную поддержку 1 млн. рублей на улучшение жилищных условий в рамках подпрограммы «Улучшение жилищных условий специалистов»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 получила учитель русского языка и литературы МБОУ Дальнеконстантиновская СШ Оленичева Е.С.</w:t>
      </w:r>
    </w:p>
    <w:p w:rsidR="008366B5" w:rsidRPr="008366B5" w:rsidRDefault="008366B5" w:rsidP="008366B5">
      <w:pPr>
        <w:ind w:firstLine="708"/>
        <w:jc w:val="both"/>
        <w:rPr>
          <w:rFonts w:eastAsia="Andale Sans UI"/>
          <w:kern w:val="1"/>
          <w:sz w:val="28"/>
          <w:szCs w:val="28"/>
        </w:rPr>
      </w:pPr>
      <w:r w:rsidRPr="008366B5">
        <w:rPr>
          <w:rFonts w:eastAsia="Andale Sans UI"/>
          <w:kern w:val="1"/>
          <w:sz w:val="28"/>
          <w:szCs w:val="28"/>
        </w:rPr>
        <w:lastRenderedPageBreak/>
        <w:t xml:space="preserve">  В конкурсе «Лучший учитель Дальнеконстантиновского муниципального района» с 2018 года приняли участие 14 учителей. Победителем 2020 года является учитель географии МАОУ </w:t>
      </w:r>
      <w:proofErr w:type="gramStart"/>
      <w:r w:rsidRPr="008366B5">
        <w:rPr>
          <w:rFonts w:eastAsia="Andale Sans UI"/>
          <w:kern w:val="1"/>
          <w:sz w:val="28"/>
          <w:szCs w:val="28"/>
        </w:rPr>
        <w:t>Нижегородская</w:t>
      </w:r>
      <w:proofErr w:type="gramEnd"/>
      <w:r w:rsidRPr="008366B5">
        <w:rPr>
          <w:rFonts w:eastAsia="Andale Sans UI"/>
          <w:kern w:val="1"/>
          <w:sz w:val="28"/>
          <w:szCs w:val="28"/>
        </w:rPr>
        <w:t xml:space="preserve"> СШ </w:t>
      </w:r>
      <w:proofErr w:type="spellStart"/>
      <w:r w:rsidRPr="008366B5">
        <w:rPr>
          <w:rFonts w:eastAsia="Andale Sans UI"/>
          <w:kern w:val="1"/>
          <w:sz w:val="28"/>
          <w:szCs w:val="28"/>
        </w:rPr>
        <w:t>Лисевич</w:t>
      </w:r>
      <w:proofErr w:type="spellEnd"/>
      <w:r w:rsidRPr="008366B5">
        <w:rPr>
          <w:rFonts w:eastAsia="Andale Sans UI"/>
          <w:kern w:val="1"/>
          <w:sz w:val="28"/>
          <w:szCs w:val="28"/>
        </w:rPr>
        <w:t xml:space="preserve"> О.В.</w:t>
      </w:r>
    </w:p>
    <w:p w:rsidR="00277A3E" w:rsidRPr="008366B5" w:rsidRDefault="00277A3E" w:rsidP="00277A3E">
      <w:pPr>
        <w:pStyle w:val="ae"/>
        <w:snapToGrid w:val="0"/>
        <w:jc w:val="center"/>
        <w:rPr>
          <w:b/>
          <w:sz w:val="32"/>
          <w:u w:val="single"/>
        </w:rPr>
      </w:pPr>
      <w:r w:rsidRPr="008366B5">
        <w:rPr>
          <w:b/>
          <w:sz w:val="32"/>
          <w:u w:val="single"/>
        </w:rPr>
        <w:t>Дополнительное образование</w:t>
      </w:r>
    </w:p>
    <w:p w:rsidR="00277A3E" w:rsidRPr="00277A3E" w:rsidRDefault="00277A3E" w:rsidP="00277A3E">
      <w:pPr>
        <w:pStyle w:val="ae"/>
        <w:snapToGrid w:val="0"/>
        <w:jc w:val="center"/>
        <w:rPr>
          <w:b/>
          <w:u w:val="single"/>
        </w:rPr>
      </w:pPr>
    </w:p>
    <w:p w:rsidR="00277A3E" w:rsidRPr="00277A3E" w:rsidRDefault="00277A3E" w:rsidP="00277A3E">
      <w:pPr>
        <w:ind w:firstLine="540"/>
        <w:jc w:val="both"/>
        <w:rPr>
          <w:sz w:val="28"/>
          <w:szCs w:val="28"/>
          <w:shd w:val="clear" w:color="auto" w:fill="FFFFFF"/>
        </w:rPr>
      </w:pPr>
      <w:r w:rsidRPr="00277A3E">
        <w:rPr>
          <w:sz w:val="28"/>
          <w:szCs w:val="28"/>
          <w:shd w:val="clear" w:color="auto" w:fill="FFFFFF"/>
        </w:rPr>
        <w:t xml:space="preserve">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Дополнительное образование в районе предоставляется Центром дополнительного образования, ДШИ (по линии культуры) и общеобразовательными школами.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В рамках регионального проекта «Успех каждого ребенка» повышается уровень доступности дополнительного образования. Ключевой задачей для района в 2020 году  стал переход на систему персонифицированного финансирования и учета.  В течение года велась работа по наполнению общедоступного портала «Навигатор дополнительного образования Нижегородской области».  Показатели по выдаче сертификатов финансирования выполнены на 100%, выдано 540 сертификатов, сертификатов учета – 1325, 69, 1% при плановом показателе 80%. Для достижений показателя необходимо продолжить работу по созданию условий по реализации дополнительных общеразвивающих программ на базе дошкольных учреждений.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Одной из задач нацпроекта «Успех каждого ребенка» является оказание адресной поддержки отдельным категориям детей, в том числе детям с ОВЗ и инвалидностью. Для данной категории в 2020 году реализовывались 10 дополнительных общеобразовательных  программ. В отчетный период 80 % детей с ОВЗ и инвалидностью обучались по программам дополнительного образования (79 % в 2019, 68% в 2018 г.)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Ведется  работа по развитию туристско-краеведческого направления деятельности. </w:t>
      </w:r>
      <w:proofErr w:type="gramStart"/>
      <w:r w:rsidRPr="008366B5">
        <w:rPr>
          <w:sz w:val="28"/>
          <w:szCs w:val="28"/>
        </w:rPr>
        <w:t xml:space="preserve">Команда обучающихся ЦДО активно принимала участие в областных мероприятиях этого направления и неоднократно становилась призером областных </w:t>
      </w:r>
      <w:proofErr w:type="spellStart"/>
      <w:r w:rsidRPr="008366B5">
        <w:rPr>
          <w:sz w:val="28"/>
          <w:szCs w:val="28"/>
        </w:rPr>
        <w:t>турслетов</w:t>
      </w:r>
      <w:proofErr w:type="spellEnd"/>
      <w:r w:rsidRPr="008366B5">
        <w:rPr>
          <w:sz w:val="28"/>
          <w:szCs w:val="28"/>
        </w:rPr>
        <w:t xml:space="preserve"> и туристско-краеведческих </w:t>
      </w:r>
      <w:proofErr w:type="spellStart"/>
      <w:r w:rsidRPr="008366B5">
        <w:rPr>
          <w:sz w:val="28"/>
          <w:szCs w:val="28"/>
        </w:rPr>
        <w:t>квестов</w:t>
      </w:r>
      <w:proofErr w:type="spellEnd"/>
      <w:r w:rsidRPr="008366B5">
        <w:rPr>
          <w:sz w:val="28"/>
          <w:szCs w:val="28"/>
        </w:rPr>
        <w:t>.</w:t>
      </w:r>
      <w:proofErr w:type="gramEnd"/>
      <w:r w:rsidRPr="008366B5">
        <w:rPr>
          <w:sz w:val="28"/>
          <w:szCs w:val="28"/>
        </w:rPr>
        <w:t xml:space="preserve">  В летний период совместно с МБУК РКДО разработан социальный проект «Рубежи» по установке памятных знаков по линии рубежей обороны на территории района. Проект был инициирован </w:t>
      </w:r>
      <w:proofErr w:type="gramStart"/>
      <w:r w:rsidRPr="008366B5">
        <w:rPr>
          <w:sz w:val="28"/>
          <w:szCs w:val="28"/>
        </w:rPr>
        <w:t>обучающимися</w:t>
      </w:r>
      <w:proofErr w:type="gramEnd"/>
      <w:r w:rsidRPr="008366B5">
        <w:rPr>
          <w:sz w:val="28"/>
          <w:szCs w:val="28"/>
        </w:rPr>
        <w:t xml:space="preserve"> по итогам проведения походов и практических занятий объединения «Спортивный туризм» на местности.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lastRenderedPageBreak/>
        <w:t xml:space="preserve">Также, в рамках РП «Успех каждого ребенка» в 2020 году в двух образовательных учреждениях (МБОУ Дальнеконстантиновская СШ и МАУ ДО ЦДО) внедрена целевая модель наставничества по направлениям «педагог-педагог», «Ученик – ученик», «Студент – ученик», «Работодатель – ученик». Всего  включено в реализацию данного проекта 42 наставляемых и 8 наставников. Для выполнения областных показателей эффективности внедрения (доля детей и молодёжи в возрасте от 10 до 19 лет, вошедших в программы </w:t>
      </w:r>
      <w:proofErr w:type="gramStart"/>
      <w:r w:rsidRPr="008366B5">
        <w:rPr>
          <w:sz w:val="28"/>
          <w:szCs w:val="28"/>
        </w:rPr>
        <w:t>наставничества</w:t>
      </w:r>
      <w:proofErr w:type="gramEnd"/>
      <w:r w:rsidRPr="008366B5">
        <w:rPr>
          <w:sz w:val="28"/>
          <w:szCs w:val="28"/>
        </w:rPr>
        <w:t xml:space="preserve"> в роли наставляемого, составила 3% (областной – не менее 15%) необходимо в 2021 году расширять список участников – ОУ.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Количество членов детских и молодежных общественных объединений  в 2020 год 881 человек. Сохраняется количество объединений – 12 объединений на базе 11 ОУ. Основные направления деятельности ДОО – развитие социальной активности детей, раскрытие их творческих способностей, пропаганда здорового образа жизни. 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Общая численность волонтерского объединения в 2020 году составила 184 человека. Основным направлением является -  </w:t>
      </w:r>
      <w:proofErr w:type="gramStart"/>
      <w:r w:rsidRPr="008366B5">
        <w:rPr>
          <w:sz w:val="28"/>
          <w:szCs w:val="28"/>
        </w:rPr>
        <w:t>событийное</w:t>
      </w:r>
      <w:proofErr w:type="gramEnd"/>
      <w:r w:rsidRPr="008366B5">
        <w:rPr>
          <w:sz w:val="28"/>
          <w:szCs w:val="28"/>
        </w:rPr>
        <w:t xml:space="preserve"> </w:t>
      </w:r>
      <w:proofErr w:type="spellStart"/>
      <w:r w:rsidRPr="008366B5">
        <w:rPr>
          <w:sz w:val="28"/>
          <w:szCs w:val="28"/>
        </w:rPr>
        <w:t>волонтерство</w:t>
      </w:r>
      <w:proofErr w:type="spellEnd"/>
      <w:r w:rsidRPr="008366B5">
        <w:rPr>
          <w:sz w:val="28"/>
          <w:szCs w:val="28"/>
        </w:rPr>
        <w:t xml:space="preserve"> (помощь в организации и проведении досуговых, спортивных, профилактических мероприятий). В 2020 году начался переход учета деятельности волонтеров с бумажного варианта Личной книжки волонтера </w:t>
      </w:r>
      <w:proofErr w:type="gramStart"/>
      <w:r w:rsidRPr="008366B5">
        <w:rPr>
          <w:sz w:val="28"/>
          <w:szCs w:val="28"/>
        </w:rPr>
        <w:t>на</w:t>
      </w:r>
      <w:proofErr w:type="gramEnd"/>
      <w:r w:rsidRPr="008366B5">
        <w:rPr>
          <w:sz w:val="28"/>
          <w:szCs w:val="28"/>
        </w:rPr>
        <w:t xml:space="preserve"> электронный. 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В течение года было организовано участие членов детских и молодежных общественных объединений в областной школе детского актива и занятиях областной школы волонтера. Добровольцы Дальнеконстантиновского района продолжили работу в команде областного актива «Добро в </w:t>
      </w:r>
      <w:proofErr w:type="spellStart"/>
      <w:r w:rsidRPr="008366B5">
        <w:rPr>
          <w:sz w:val="28"/>
          <w:szCs w:val="28"/>
        </w:rPr>
        <w:t>НиНо</w:t>
      </w:r>
      <w:proofErr w:type="spellEnd"/>
      <w:r w:rsidRPr="008366B5">
        <w:rPr>
          <w:sz w:val="28"/>
          <w:szCs w:val="28"/>
        </w:rPr>
        <w:t>». По итогам участия в региональных конкурсах по поддержке и развитию детского и молодежного общественного движения представители Дальнеконстантиновского района заняли 3 призовых места.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Проведены мероприятия по поддержке семейного воспитания: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- муниципальный этап областного фестиваля семейного художественного конкурса (15 семей-участников)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- семейный фестиваль ВФСК ГТО (8 семей)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- районный конкурс семейных команд автолюбителей «</w:t>
      </w:r>
      <w:proofErr w:type="spellStart"/>
      <w:r w:rsidRPr="008366B5">
        <w:rPr>
          <w:sz w:val="28"/>
          <w:szCs w:val="28"/>
        </w:rPr>
        <w:t>ДрифтЛаб</w:t>
      </w:r>
      <w:proofErr w:type="spellEnd"/>
      <w:r w:rsidRPr="008366B5">
        <w:rPr>
          <w:sz w:val="28"/>
          <w:szCs w:val="28"/>
        </w:rPr>
        <w:t>» (5 семей)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- конкурс творческих фоторабот «Ожившие семейные полотна» (8 семей).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Для выявления передового педагогического опыта и поддержки талантливых педагогов в системе дополнительного образования и воспитания детей в 2020 году проводились конкурсы профессионального мастерства: «Классный руководитель года 2020», конкурс педагогов дополнительного образования «Сердце отдаю детям», фестиваль для старших вожатых «Бумеранг».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Об организации отдыха детей в каникулярное время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lastRenderedPageBreak/>
        <w:t xml:space="preserve">Из-за сложившейся ситуации в период весенних, а также на основании решений муниципального штаба и летних каникул организация отдыха, оздоровления и занятости детей не предоставлялась возможной. На протяжении весенних, летних, осенних и зимних каникул работа проводилась в основном в онлайн режиме, в июне продолжали работать кружки во всех </w:t>
      </w:r>
      <w:proofErr w:type="gramStart"/>
      <w:r w:rsidRPr="008366B5">
        <w:rPr>
          <w:sz w:val="28"/>
          <w:szCs w:val="28"/>
        </w:rPr>
        <w:t>ОУ</w:t>
      </w:r>
      <w:proofErr w:type="gramEnd"/>
      <w:r w:rsidRPr="008366B5">
        <w:rPr>
          <w:sz w:val="28"/>
          <w:szCs w:val="28"/>
        </w:rPr>
        <w:t xml:space="preserve"> и была организована внеурочная деятельность. Кроме того, для детей были организованы мероприятия в сети Интернет как в прямом эфире, так и в записи в рамках всероссийского проекта «Большая перемена», региональных проектов «</w:t>
      </w:r>
      <w:proofErr w:type="spellStart"/>
      <w:r w:rsidRPr="008366B5">
        <w:rPr>
          <w:sz w:val="28"/>
          <w:szCs w:val="28"/>
        </w:rPr>
        <w:t>Каникулы</w:t>
      </w:r>
      <w:proofErr w:type="gramStart"/>
      <w:r w:rsidRPr="008366B5">
        <w:rPr>
          <w:sz w:val="28"/>
          <w:szCs w:val="28"/>
        </w:rPr>
        <w:t>.О</w:t>
      </w:r>
      <w:proofErr w:type="gramEnd"/>
      <w:r w:rsidRPr="008366B5">
        <w:rPr>
          <w:sz w:val="28"/>
          <w:szCs w:val="28"/>
        </w:rPr>
        <w:t>нлайн</w:t>
      </w:r>
      <w:proofErr w:type="spellEnd"/>
      <w:r w:rsidRPr="008366B5">
        <w:rPr>
          <w:sz w:val="28"/>
          <w:szCs w:val="28"/>
        </w:rPr>
        <w:t xml:space="preserve">», областного образовательного проекта «Лето-2020», районного информационного проекта «В Центре Лето!», школьных проектов. Дети участвовали в предлагаемых областных онлайн-сменах «Юнармеец-это звучит гордо» (5 чел.), «Радуга успеха» (5 чел.), «Юнармеец всегда рядом!» и других.    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В августе после снятия частично ограничений была организована работа 4 дворовых площадок в 4 сельских поселениях. Охват составил 89 детей (из них 77 детей нашего района), в том числе старше 12 лет – 50 человек.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b/>
          <w:sz w:val="28"/>
          <w:szCs w:val="28"/>
        </w:rPr>
      </w:pPr>
      <w:r w:rsidRPr="008366B5">
        <w:rPr>
          <w:b/>
          <w:sz w:val="28"/>
          <w:szCs w:val="28"/>
        </w:rPr>
        <w:t>Развитие школьного спорта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 Система физического воспитания детей в образовательных учреждениях  направлена на обеспечение качественного уровня физической культуры, физического развития, физической подготовленности обучающихся, сохранение и укрепление их здоровья. 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Вопрос обеспечения образовательных учреждений квалифицированными специалистами, является одним из первоочередных вопросов в сфере развития физической культуры и спорта. В настоящее время в школах работает 16 штатных работника физической культуры, 15 из которых имеют профессиональное образование, 11 из них высшее образование.    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Проводится работа по повышению квалификации специалистов физической культуры района. Высшую квалификационную категорию имеют 4 педагога, первую  квалификационную категорию 6 педагогов.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Во всех  общеобразовательных школах района проводится активная работа по приобщению учащихся к здоровому, спортивному образу жизни. Основное место здесь занимает вовлечение школьников в систематические физкультурно-оздоровительные и спортивные занятия. На базе общеобразовательных учреждений проводятся в режиме учебной программы уроки физической культуры. Численность участвующих в </w:t>
      </w:r>
      <w:proofErr w:type="spellStart"/>
      <w:r w:rsidRPr="008366B5">
        <w:rPr>
          <w:sz w:val="28"/>
          <w:szCs w:val="28"/>
        </w:rPr>
        <w:t>физкультурно</w:t>
      </w:r>
      <w:proofErr w:type="spellEnd"/>
      <w:r w:rsidRPr="008366B5">
        <w:rPr>
          <w:sz w:val="28"/>
          <w:szCs w:val="28"/>
        </w:rPr>
        <w:t>–оздоровительной и спортивной работе (</w:t>
      </w:r>
      <w:proofErr w:type="gramStart"/>
      <w:r w:rsidRPr="008366B5">
        <w:rPr>
          <w:sz w:val="28"/>
          <w:szCs w:val="28"/>
        </w:rPr>
        <w:t>кроме</w:t>
      </w:r>
      <w:proofErr w:type="gramEnd"/>
      <w:r w:rsidRPr="008366B5">
        <w:rPr>
          <w:sz w:val="28"/>
          <w:szCs w:val="28"/>
        </w:rPr>
        <w:t xml:space="preserve"> урочной) 1620 обучающихся. В целом, охват </w:t>
      </w:r>
      <w:proofErr w:type="gramStart"/>
      <w:r w:rsidRPr="008366B5">
        <w:rPr>
          <w:sz w:val="28"/>
          <w:szCs w:val="28"/>
        </w:rPr>
        <w:t>занимающихся</w:t>
      </w:r>
      <w:proofErr w:type="gramEnd"/>
      <w:r w:rsidRPr="008366B5">
        <w:rPr>
          <w:sz w:val="28"/>
          <w:szCs w:val="28"/>
        </w:rPr>
        <w:t xml:space="preserve">  составил  83 %.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Во всех школах района проводятся дни здоровья, в рамках которых организуются различные мероприятия (спортивные, оздоровительные, </w:t>
      </w:r>
      <w:r w:rsidRPr="008366B5">
        <w:rPr>
          <w:sz w:val="28"/>
          <w:szCs w:val="28"/>
        </w:rPr>
        <w:lastRenderedPageBreak/>
        <w:t>познавательные и т.д.), направленные на формирование у учащихся здорового образа жизни. Учащиеся образовательных учреждений принимают участие в зональных, всероссийских соревнованиях по различным видам спорта. Так же образовательные учреждения ежегодно участвуют во Всероссийской олимпиаде школьников по предмету "Физическая культура".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В рамках развития школьного спорта  в образовательных учреждениях  работает 11 школьных спортивных клубов. Всего занимающихся  в 2020 году в  школьных спортивных клубах составляет 877 человек. </w:t>
      </w:r>
    </w:p>
    <w:p w:rsidR="008366B5" w:rsidRPr="008366B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В настоящее время в образовательных учреждениях функционирует 38 спортивных сооружения, в том числе: 19 плоскостных спортсооружений, 12 спортивных залов, 1 плавательный бассейн. Единовременная пропускная способность всех районных спортсооружений составляет 1119 человек. </w:t>
      </w:r>
    </w:p>
    <w:p w:rsidR="00F329C5" w:rsidRPr="00F329C5" w:rsidRDefault="008366B5" w:rsidP="008366B5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b/>
          <w:kern w:val="1"/>
          <w:sz w:val="28"/>
          <w:szCs w:val="28"/>
        </w:rPr>
      </w:pPr>
      <w:r w:rsidRPr="008366B5">
        <w:rPr>
          <w:sz w:val="28"/>
          <w:szCs w:val="28"/>
        </w:rPr>
        <w:t xml:space="preserve">Всего в 2020 году на развитие физической культуры и спорта в образовательных учреждениях (проведение спортивно-массовых мероприятий, обеспечение участия в соревнованиях, организация физкультурно-оздоровительной и спортивной работы, приобретение инвентаря и оборудования, оплата труда работникам физической культуры) затрачено 8624261,6 рублей.      </w:t>
      </w:r>
    </w:p>
    <w:p w:rsidR="00353EDA" w:rsidRPr="00353EDA" w:rsidRDefault="00353EDA" w:rsidP="00E564BC">
      <w:pPr>
        <w:widowControl w:val="0"/>
        <w:suppressLineNumbers/>
        <w:suppressAutoHyphens/>
        <w:snapToGrid w:val="0"/>
        <w:spacing w:line="276" w:lineRule="auto"/>
        <w:jc w:val="both"/>
        <w:rPr>
          <w:rFonts w:eastAsia="Andale Sans UI"/>
          <w:kern w:val="1"/>
          <w:sz w:val="28"/>
          <w:szCs w:val="28"/>
        </w:rPr>
      </w:pPr>
    </w:p>
    <w:p w:rsidR="009A1754" w:rsidRPr="00046627" w:rsidRDefault="003854B1" w:rsidP="00E564BC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  <w:lang w:val="en-US"/>
        </w:rPr>
        <w:t>IV</w:t>
      </w:r>
      <w:r w:rsidRPr="00046627">
        <w:rPr>
          <w:b/>
          <w:sz w:val="28"/>
          <w:szCs w:val="28"/>
        </w:rPr>
        <w:t>.</w:t>
      </w:r>
      <w:r w:rsidR="00BA504B" w:rsidRPr="00046627">
        <w:rPr>
          <w:b/>
          <w:sz w:val="28"/>
          <w:szCs w:val="28"/>
        </w:rPr>
        <w:t xml:space="preserve"> </w:t>
      </w:r>
      <w:r w:rsidRPr="00046627">
        <w:rPr>
          <w:b/>
          <w:sz w:val="28"/>
          <w:szCs w:val="28"/>
        </w:rPr>
        <w:t>Культура</w:t>
      </w:r>
    </w:p>
    <w:p w:rsidR="00E1758C" w:rsidRPr="009A1CFC" w:rsidRDefault="00E1758C" w:rsidP="00E564BC">
      <w:pPr>
        <w:spacing w:line="276" w:lineRule="auto"/>
        <w:ind w:firstLine="709"/>
        <w:jc w:val="both"/>
        <w:rPr>
          <w:b/>
          <w:i/>
          <w:sz w:val="28"/>
          <w:szCs w:val="28"/>
        </w:rPr>
      </w:pPr>
    </w:p>
    <w:p w:rsidR="00277A3E" w:rsidRPr="001B3D18" w:rsidRDefault="00042AC9" w:rsidP="00277A3E">
      <w:pPr>
        <w:ind w:firstLine="426"/>
        <w:jc w:val="both"/>
        <w:rPr>
          <w:rFonts w:ascii="Arial" w:hAnsi="Arial" w:cs="Arial"/>
        </w:rPr>
      </w:pPr>
      <w:r>
        <w:rPr>
          <w:rFonts w:eastAsia="Andale Sans UI"/>
          <w:kern w:val="2"/>
          <w:sz w:val="28"/>
          <w:szCs w:val="28"/>
        </w:rPr>
        <w:t xml:space="preserve">          </w:t>
      </w:r>
    </w:p>
    <w:p w:rsidR="008366B5" w:rsidRPr="008366B5" w:rsidRDefault="008366B5" w:rsidP="008366B5">
      <w:pPr>
        <w:spacing w:before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366B5">
        <w:rPr>
          <w:sz w:val="28"/>
          <w:szCs w:val="28"/>
        </w:rPr>
        <w:t xml:space="preserve">В 2020 году сохранена сеть учреждений культуры. На территории района стабильно работают МБУК «РКДО» Д-Константиновского района, в структуру которого входят 17 домов культуры, 3 АКБ, 19 библиотек, краеведческий музей, и МБУ ДО «Дальнеконстантиновская ДШИ», которое осуществляет образовательную деятельность в трёх населённых пунктах: </w:t>
      </w:r>
      <w:proofErr w:type="spellStart"/>
      <w:r w:rsidRPr="008366B5">
        <w:rPr>
          <w:sz w:val="28"/>
          <w:szCs w:val="28"/>
        </w:rPr>
        <w:t>р.п</w:t>
      </w:r>
      <w:proofErr w:type="spellEnd"/>
      <w:r w:rsidRPr="008366B5">
        <w:rPr>
          <w:sz w:val="28"/>
          <w:szCs w:val="28"/>
        </w:rPr>
        <w:t xml:space="preserve">. Дальнее Константиново, </w:t>
      </w:r>
      <w:proofErr w:type="spellStart"/>
      <w:r w:rsidRPr="008366B5">
        <w:rPr>
          <w:sz w:val="28"/>
          <w:szCs w:val="28"/>
        </w:rPr>
        <w:t>п.ст</w:t>
      </w:r>
      <w:proofErr w:type="spellEnd"/>
      <w:r w:rsidRPr="008366B5">
        <w:rPr>
          <w:sz w:val="28"/>
          <w:szCs w:val="28"/>
        </w:rPr>
        <w:t xml:space="preserve">. </w:t>
      </w:r>
      <w:proofErr w:type="spellStart"/>
      <w:r w:rsidRPr="008366B5">
        <w:rPr>
          <w:sz w:val="28"/>
          <w:szCs w:val="28"/>
        </w:rPr>
        <w:t>Суроватиха</w:t>
      </w:r>
      <w:proofErr w:type="spellEnd"/>
      <w:r w:rsidRPr="008366B5">
        <w:rPr>
          <w:sz w:val="28"/>
          <w:szCs w:val="28"/>
        </w:rPr>
        <w:t>, п. Дальнее Константиново-5.</w:t>
      </w:r>
    </w:p>
    <w:p w:rsidR="008366B5" w:rsidRPr="008366B5" w:rsidRDefault="008366B5" w:rsidP="008366B5">
      <w:pPr>
        <w:spacing w:before="120"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В отчетном году в соответствии с Указом Губернатора Нижегородской области от 13 марта 2020 г. № 27 «О введении режима повышенной готовности» был введен ряд ограничительных мер, в результате чего был снижен показатель по посещаемости культурно-массовых мероприятий. Решая задачи повышения качества услуг, предоставляемых населению, при формировании единого социокультурного пространства, развития лучших традиций и достижений культуры Дальнеконстантиновского муниципального района, специалисты учреждений культуры внедряли информационные технологии, организовали работу по привлечению населения к онлайн-участию в мероприятиях, проводимых учреждениями культуры в сети Интернет, а также учащихся ДШИ - в дистанционном </w:t>
      </w:r>
      <w:r w:rsidRPr="008366B5">
        <w:rPr>
          <w:sz w:val="28"/>
          <w:szCs w:val="28"/>
        </w:rPr>
        <w:lastRenderedPageBreak/>
        <w:t xml:space="preserve">обучении. В летний период была организована работа 14 прогулочных групп в сельских домах культуры и ДШИ, а также трёх дворовых площадок для подростков и молодёжи на базе </w:t>
      </w:r>
      <w:proofErr w:type="spellStart"/>
      <w:r w:rsidRPr="008366B5">
        <w:rPr>
          <w:sz w:val="28"/>
          <w:szCs w:val="28"/>
        </w:rPr>
        <w:t>Кужутского</w:t>
      </w:r>
      <w:proofErr w:type="spellEnd"/>
      <w:r w:rsidRPr="008366B5">
        <w:rPr>
          <w:sz w:val="28"/>
          <w:szCs w:val="28"/>
        </w:rPr>
        <w:t xml:space="preserve">, </w:t>
      </w:r>
      <w:proofErr w:type="spellStart"/>
      <w:r w:rsidRPr="008366B5">
        <w:rPr>
          <w:sz w:val="28"/>
          <w:szCs w:val="28"/>
        </w:rPr>
        <w:t>Сарлейского</w:t>
      </w:r>
      <w:proofErr w:type="spellEnd"/>
      <w:r w:rsidRPr="008366B5">
        <w:rPr>
          <w:sz w:val="28"/>
          <w:szCs w:val="28"/>
        </w:rPr>
        <w:t xml:space="preserve"> и </w:t>
      </w:r>
      <w:proofErr w:type="gramStart"/>
      <w:r w:rsidRPr="008366B5">
        <w:rPr>
          <w:sz w:val="28"/>
          <w:szCs w:val="28"/>
        </w:rPr>
        <w:t>Татарского</w:t>
      </w:r>
      <w:proofErr w:type="gramEnd"/>
      <w:r w:rsidRPr="008366B5">
        <w:rPr>
          <w:sz w:val="28"/>
          <w:szCs w:val="28"/>
        </w:rPr>
        <w:t xml:space="preserve"> СДК. За анализируемый период культурно-массовые мероприятия, включая культурно-досуговые и информационно-просветительские, посетили 47818 человек. В целях реализации нацпроекта «Культура» запланировано увеличение данного показателя, который к 2023 году составит 176426 посетителей.</w:t>
      </w:r>
    </w:p>
    <w:p w:rsidR="008366B5" w:rsidRPr="008366B5" w:rsidRDefault="008366B5" w:rsidP="008366B5">
      <w:pPr>
        <w:spacing w:before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366B5">
        <w:rPr>
          <w:sz w:val="28"/>
          <w:szCs w:val="28"/>
        </w:rPr>
        <w:t>Продолжается работа по развитию и поддержке коллективов самодеятельного художественного творчества. На конце отчетного периода функционировало 145 клубных формирований, посещали которые 1416 человек, что соответствует плановым показателям муниципального задания и нацпроекта «Культура». К 2023 году запланировано увеличение количества участников до 1513.</w:t>
      </w:r>
    </w:p>
    <w:p w:rsidR="008366B5" w:rsidRPr="008366B5" w:rsidRDefault="008366B5" w:rsidP="008366B5">
      <w:pPr>
        <w:spacing w:before="120"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Стабильные результаты обеспечивает коллектив МБУ ДО «Дальнеконстантиновская ДШИ». В 2020-2021 учебном году в ДШИ  зачислено 80 </w:t>
      </w:r>
      <w:proofErr w:type="gramStart"/>
      <w:r w:rsidRPr="008366B5">
        <w:rPr>
          <w:sz w:val="28"/>
          <w:szCs w:val="28"/>
        </w:rPr>
        <w:t>обучающихся</w:t>
      </w:r>
      <w:proofErr w:type="gramEnd"/>
      <w:r w:rsidRPr="008366B5">
        <w:rPr>
          <w:sz w:val="28"/>
          <w:szCs w:val="28"/>
        </w:rPr>
        <w:t xml:space="preserve"> (75 в 2019 году). В настоящее время обучается 268 человек. </w:t>
      </w:r>
    </w:p>
    <w:p w:rsidR="008366B5" w:rsidRPr="008366B5" w:rsidRDefault="008366B5" w:rsidP="008366B5">
      <w:pPr>
        <w:spacing w:before="120"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>Права пользователей на свободный и равный доступ к информации обеспечивают библиотеки района. В 2020 году услугами библиотечного обслуживания воспользовались 14602 чел. В настоящее время 89,5% библиотек предоставляют гражданам доступ к информационным ресурсам сети Интернет. К 2023 году запланировано увеличение показателя до 94,7%. Таким образом, количество публичных библиотек, подключенных к сети «Интернет», в общем количестве библиотек Дальнеконстантиновского муниципального района достигнет 18.</w:t>
      </w:r>
    </w:p>
    <w:p w:rsidR="008366B5" w:rsidRPr="008366B5" w:rsidRDefault="008366B5" w:rsidP="008366B5">
      <w:pPr>
        <w:spacing w:before="120"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Одним из важных направлений работы по развитию новых форм культурного обслуживания населения является создание условий для развития внутреннего и внешнего туризма в районе. Значимое место здесь отводится деятельности краеведческого музея и Центра традиционной культуры «Константиново поле». Для жителей райцентра и гостей района действует экскурсионный маршрут по исторической части рабочего посёлка Дальнее Константиново и района: посещение бывшей усадьбы графов Орловых-Давыдовых в с. </w:t>
      </w:r>
      <w:proofErr w:type="spellStart"/>
      <w:r w:rsidRPr="008366B5">
        <w:rPr>
          <w:sz w:val="28"/>
          <w:szCs w:val="28"/>
        </w:rPr>
        <w:t>Симбилей</w:t>
      </w:r>
      <w:proofErr w:type="spellEnd"/>
      <w:r w:rsidRPr="008366B5">
        <w:rPr>
          <w:sz w:val="28"/>
          <w:szCs w:val="28"/>
        </w:rPr>
        <w:t xml:space="preserve">; посещение Горьковского рубежа обороны. В 2020 году сотрудниками краеведческого музея было организовано 7 тематических выставок, представлено почти 600 предметов основного фонда хранения, число посетителей превысило 900 человек, что соответствует плановым показателям Муниципальной программы «Развитие культуры и туризма в </w:t>
      </w:r>
      <w:r w:rsidRPr="008366B5">
        <w:rPr>
          <w:sz w:val="28"/>
          <w:szCs w:val="28"/>
        </w:rPr>
        <w:lastRenderedPageBreak/>
        <w:t xml:space="preserve">Дальнеконстантиновском муниципальном районе»,  </w:t>
      </w:r>
      <w:proofErr w:type="gramStart"/>
      <w:r w:rsidRPr="008366B5">
        <w:rPr>
          <w:sz w:val="28"/>
          <w:szCs w:val="28"/>
        </w:rPr>
        <w:t>утвержденная</w:t>
      </w:r>
      <w:proofErr w:type="gramEnd"/>
      <w:r w:rsidRPr="008366B5">
        <w:rPr>
          <w:sz w:val="28"/>
          <w:szCs w:val="28"/>
        </w:rPr>
        <w:t xml:space="preserve"> постановлением администрации Дальнеконстантиновского муниципального района от 07.11.2017 г. № 1349.</w:t>
      </w:r>
    </w:p>
    <w:p w:rsidR="008366B5" w:rsidRPr="008366B5" w:rsidRDefault="008366B5" w:rsidP="008366B5">
      <w:pPr>
        <w:spacing w:before="120" w:line="276" w:lineRule="auto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Для создания условий по улучшению качества обслуживания населения и гостей района организована работа по проведению капитальных мероприятий и текущих ремонтов. При поддержке жителей в 2020 году в общественно-значимую программу «Вам решать» были включены два объекта: капитальный ремонт Районного дома культуры (14 198,6 тыс. руб.) а также ремонт кровли здания и крыльца бывшей школы в с. </w:t>
      </w:r>
      <w:proofErr w:type="gramStart"/>
      <w:r w:rsidRPr="008366B5">
        <w:rPr>
          <w:sz w:val="28"/>
          <w:szCs w:val="28"/>
        </w:rPr>
        <w:t>Татарское</w:t>
      </w:r>
      <w:proofErr w:type="gramEnd"/>
      <w:r w:rsidRPr="008366B5">
        <w:rPr>
          <w:sz w:val="28"/>
          <w:szCs w:val="28"/>
        </w:rPr>
        <w:t xml:space="preserve"> (801,4 тыс. руб.). В рамках нацпроекта «Культура» организованы мероприятия по капитальному ремонту второй очереди Нижегородского СДК (3320,209 тыс. руб.), по проекту «Культура малой Родины» проведен текущий ремонт </w:t>
      </w:r>
      <w:proofErr w:type="spellStart"/>
      <w:r w:rsidRPr="008366B5">
        <w:rPr>
          <w:sz w:val="28"/>
          <w:szCs w:val="28"/>
        </w:rPr>
        <w:t>Помринского</w:t>
      </w:r>
      <w:proofErr w:type="spellEnd"/>
      <w:r w:rsidRPr="008366B5">
        <w:rPr>
          <w:sz w:val="28"/>
          <w:szCs w:val="28"/>
        </w:rPr>
        <w:t xml:space="preserve"> СДК (895,5 тыс. руб.). За счёт средств районного бюджета на сумму 719,25 тыс. руб. отремонтирован фасад и установлена подсветка здания Районного центра культуры и досуга. </w:t>
      </w:r>
      <w:proofErr w:type="gramStart"/>
      <w:r w:rsidRPr="008366B5">
        <w:rPr>
          <w:sz w:val="28"/>
          <w:szCs w:val="28"/>
        </w:rPr>
        <w:t xml:space="preserve">В настоящее время проводится капитальный ремонт по замене ветхой электропроводки в здании </w:t>
      </w:r>
      <w:proofErr w:type="spellStart"/>
      <w:r w:rsidRPr="008366B5">
        <w:rPr>
          <w:sz w:val="28"/>
          <w:szCs w:val="28"/>
        </w:rPr>
        <w:t>Суроватихинского</w:t>
      </w:r>
      <w:proofErr w:type="spellEnd"/>
      <w:r w:rsidRPr="008366B5">
        <w:rPr>
          <w:sz w:val="28"/>
          <w:szCs w:val="28"/>
        </w:rPr>
        <w:t xml:space="preserve"> сельского центра культуры и досуга на сумму 503,90 тыс. руб. Переведены на индивидуальное отопление 4 сельских дома культуры:</w:t>
      </w:r>
      <w:proofErr w:type="gramEnd"/>
      <w:r w:rsidRPr="008366B5">
        <w:rPr>
          <w:sz w:val="28"/>
          <w:szCs w:val="28"/>
        </w:rPr>
        <w:t xml:space="preserve"> </w:t>
      </w:r>
      <w:proofErr w:type="spellStart"/>
      <w:r w:rsidRPr="008366B5">
        <w:rPr>
          <w:sz w:val="28"/>
          <w:szCs w:val="28"/>
        </w:rPr>
        <w:t>Белозеровский</w:t>
      </w:r>
      <w:proofErr w:type="spellEnd"/>
      <w:r w:rsidRPr="008366B5">
        <w:rPr>
          <w:sz w:val="28"/>
          <w:szCs w:val="28"/>
        </w:rPr>
        <w:t xml:space="preserve">, </w:t>
      </w:r>
      <w:proofErr w:type="spellStart"/>
      <w:r w:rsidRPr="008366B5">
        <w:rPr>
          <w:sz w:val="28"/>
          <w:szCs w:val="28"/>
        </w:rPr>
        <w:t>Лазазейский</w:t>
      </w:r>
      <w:proofErr w:type="spellEnd"/>
      <w:r w:rsidRPr="008366B5">
        <w:rPr>
          <w:sz w:val="28"/>
          <w:szCs w:val="28"/>
        </w:rPr>
        <w:t xml:space="preserve">, </w:t>
      </w:r>
      <w:proofErr w:type="gramStart"/>
      <w:r w:rsidRPr="008366B5">
        <w:rPr>
          <w:sz w:val="28"/>
          <w:szCs w:val="28"/>
        </w:rPr>
        <w:t>Нижегородский</w:t>
      </w:r>
      <w:proofErr w:type="gramEnd"/>
      <w:r w:rsidRPr="008366B5">
        <w:rPr>
          <w:sz w:val="28"/>
          <w:szCs w:val="28"/>
        </w:rPr>
        <w:t xml:space="preserve">, </w:t>
      </w:r>
      <w:proofErr w:type="spellStart"/>
      <w:r w:rsidRPr="008366B5">
        <w:rPr>
          <w:sz w:val="28"/>
          <w:szCs w:val="28"/>
        </w:rPr>
        <w:t>Помринский</w:t>
      </w:r>
      <w:proofErr w:type="spellEnd"/>
      <w:r w:rsidRPr="008366B5">
        <w:rPr>
          <w:sz w:val="28"/>
          <w:szCs w:val="28"/>
        </w:rPr>
        <w:t xml:space="preserve">, и  подведено газовое оборудование к </w:t>
      </w:r>
      <w:proofErr w:type="spellStart"/>
      <w:r w:rsidRPr="008366B5">
        <w:rPr>
          <w:sz w:val="28"/>
          <w:szCs w:val="28"/>
        </w:rPr>
        <w:t>Румстихинскому</w:t>
      </w:r>
      <w:proofErr w:type="spellEnd"/>
      <w:r w:rsidRPr="008366B5">
        <w:rPr>
          <w:sz w:val="28"/>
          <w:szCs w:val="28"/>
        </w:rPr>
        <w:t xml:space="preserve"> СДК. За счёт районных финансовых средств приобретён автобус «</w:t>
      </w:r>
      <w:proofErr w:type="spellStart"/>
      <w:r w:rsidRPr="008366B5">
        <w:rPr>
          <w:sz w:val="28"/>
          <w:szCs w:val="28"/>
        </w:rPr>
        <w:t>GazelleNEXT</w:t>
      </w:r>
      <w:proofErr w:type="spellEnd"/>
      <w:r w:rsidRPr="008366B5">
        <w:rPr>
          <w:sz w:val="28"/>
          <w:szCs w:val="28"/>
        </w:rPr>
        <w:t xml:space="preserve">» на сумму 1763,9 тыс. руб., на комплектование библиотечного фонда, приобретение </w:t>
      </w:r>
      <w:proofErr w:type="spellStart"/>
      <w:r w:rsidRPr="008366B5">
        <w:rPr>
          <w:sz w:val="28"/>
          <w:szCs w:val="28"/>
        </w:rPr>
        <w:t>звуко</w:t>
      </w:r>
      <w:proofErr w:type="spellEnd"/>
      <w:r w:rsidRPr="008366B5">
        <w:rPr>
          <w:sz w:val="28"/>
          <w:szCs w:val="28"/>
        </w:rPr>
        <w:t xml:space="preserve">-технического оборудования, костюмов, мебели и музыкальных инструментов было направлено 2732 </w:t>
      </w:r>
      <w:proofErr w:type="spellStart"/>
      <w:r w:rsidRPr="008366B5">
        <w:rPr>
          <w:sz w:val="28"/>
          <w:szCs w:val="28"/>
        </w:rPr>
        <w:t>тыс</w:t>
      </w:r>
      <w:proofErr w:type="gramStart"/>
      <w:r w:rsidRPr="008366B5">
        <w:rPr>
          <w:sz w:val="28"/>
          <w:szCs w:val="28"/>
        </w:rPr>
        <w:t>.р</w:t>
      </w:r>
      <w:proofErr w:type="gramEnd"/>
      <w:r w:rsidRPr="008366B5">
        <w:rPr>
          <w:sz w:val="28"/>
          <w:szCs w:val="28"/>
        </w:rPr>
        <w:t>уб</w:t>
      </w:r>
      <w:proofErr w:type="spellEnd"/>
      <w:r w:rsidRPr="008366B5">
        <w:rPr>
          <w:sz w:val="28"/>
          <w:szCs w:val="28"/>
        </w:rPr>
        <w:t xml:space="preserve">. </w:t>
      </w:r>
    </w:p>
    <w:p w:rsidR="0038093F" w:rsidRPr="00046627" w:rsidRDefault="0038093F" w:rsidP="00277A3E">
      <w:pPr>
        <w:spacing w:before="120" w:line="276" w:lineRule="auto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  <w:lang w:val="en-US"/>
        </w:rPr>
        <w:t>V</w:t>
      </w:r>
      <w:r w:rsidRPr="00046627">
        <w:rPr>
          <w:b/>
          <w:sz w:val="28"/>
          <w:szCs w:val="28"/>
        </w:rPr>
        <w:t>. Физическая культура и спорт</w:t>
      </w:r>
    </w:p>
    <w:p w:rsidR="00406B87" w:rsidRPr="00406B87" w:rsidRDefault="00406B87" w:rsidP="00406B87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 xml:space="preserve">Физкультурно-оздоровительный комплекс внёс новый виток в развитие спорта, позволяющий вовлечь в мир здорового образа жизни не только детей и взрослых, но и предоставляющий возможность проявить себя будущим олимпийцам. 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 xml:space="preserve"> В ФОК пришли профессиональные тренеры. Региональные Федерации доверяют Дальнеконстантиновскому району проведение Всероссийских соревнований.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3708E">
        <w:rPr>
          <w:sz w:val="28"/>
          <w:szCs w:val="28"/>
        </w:rPr>
        <w:t xml:space="preserve">Район сегодня возлагает надежды не только на велосипедистов, которые успешно  выступают многие десятилетия на Всероссийских соревнованиях, но и на другие виды спорта. В наградном спортивном фонде района – медали юных спортсменов по каратэ-до, дзюдо, спортивному ориентированию и многим другим видам спорта. Хоккеисты впервые за всю историю нашего спорта приняли участие во Всероссийских соревнованиях в </w:t>
      </w:r>
      <w:proofErr w:type="spellStart"/>
      <w:r w:rsidRPr="0053708E">
        <w:rPr>
          <w:sz w:val="28"/>
          <w:szCs w:val="28"/>
        </w:rPr>
        <w:t>г</w:t>
      </w:r>
      <w:proofErr w:type="gramStart"/>
      <w:r w:rsidRPr="0053708E">
        <w:rPr>
          <w:sz w:val="28"/>
          <w:szCs w:val="28"/>
        </w:rPr>
        <w:t>.С</w:t>
      </w:r>
      <w:proofErr w:type="gramEnd"/>
      <w:r w:rsidRPr="0053708E">
        <w:rPr>
          <w:sz w:val="28"/>
          <w:szCs w:val="28"/>
        </w:rPr>
        <w:t>алават</w:t>
      </w:r>
      <w:proofErr w:type="spellEnd"/>
      <w:r w:rsidRPr="0053708E">
        <w:rPr>
          <w:sz w:val="28"/>
          <w:szCs w:val="28"/>
        </w:rPr>
        <w:t xml:space="preserve">. Новый хоккейный сезон начался с победы мужской команды. Радуют успехами и </w:t>
      </w:r>
      <w:r w:rsidRPr="0053708E">
        <w:rPr>
          <w:sz w:val="28"/>
          <w:szCs w:val="28"/>
        </w:rPr>
        <w:lastRenderedPageBreak/>
        <w:t xml:space="preserve">молодёжная команда по мини-футболу. Четвёртый год район удерживает пьедестал почета по реализации Комплекса ГТО. В сельской местности строятся многофункциональные площадки. Активно включились в региональный проект «Спорт в каждый двор». В планах и дальше развивать  спортивную инфраструктуру сёл. 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 xml:space="preserve">Не остаются в стороне и общественные организации людей с ограниченными возможностями, пенсионеров, ветеранов, молодежи. Их активность - это значительное увеличение спортивных соревнований и объединений, реализация социально-значимых проектов.  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 xml:space="preserve">  Привлечение молодых кадров в район по-прежнему остается приоритетным направлением в работе администрации. Именно поэтому ежегодно увеличивается финансирование по муниципальной программе «Развитие кадрового потенциала учреждений здравоохранения, спорта, образования и культуры». В отчетном периоде предоставлена единовременная выплата двум молодым  специалистам, работающим в сфере  спорта, на общую сумму 600 </w:t>
      </w:r>
      <w:proofErr w:type="spellStart"/>
      <w:r w:rsidRPr="0053708E">
        <w:rPr>
          <w:sz w:val="28"/>
          <w:szCs w:val="28"/>
        </w:rPr>
        <w:t>тыс</w:t>
      </w:r>
      <w:proofErr w:type="gramStart"/>
      <w:r w:rsidRPr="0053708E">
        <w:rPr>
          <w:sz w:val="28"/>
          <w:szCs w:val="28"/>
        </w:rPr>
        <w:t>.р</w:t>
      </w:r>
      <w:proofErr w:type="gramEnd"/>
      <w:r w:rsidRPr="0053708E">
        <w:rPr>
          <w:sz w:val="28"/>
          <w:szCs w:val="28"/>
        </w:rPr>
        <w:t>уб</w:t>
      </w:r>
      <w:proofErr w:type="spellEnd"/>
      <w:r w:rsidRPr="0053708E">
        <w:rPr>
          <w:sz w:val="28"/>
          <w:szCs w:val="28"/>
        </w:rPr>
        <w:t xml:space="preserve">.  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 xml:space="preserve">  Таким образом, по итогам 2020 года достигнуты следующие ключевые показатели: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 xml:space="preserve">- Количество  штатных  физкультурных работников  по сравнению с прошлым годом  увеличилось на 7  человек. 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>- Общее количество районных соревнований  –  87.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>- Общее количество занимающихся спортом на регулярной основе, среди всех категорий населения 2020 года, составляет 47,3 %  от общего количества населения.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>- Доля населения, систематически  занимающихся физической культурой и спортом в 2020 г. составляет 8723 чел.(2019 год-8380 чел.), что составляет увеличение на  4,1 %.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>-Увеличилось число спортивных групп районных организаций в совете ветеранов с 17(в 2019 году) групп до 18 (в 2020 году).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 xml:space="preserve">-Доля </w:t>
      </w:r>
      <w:proofErr w:type="gramStart"/>
      <w:r w:rsidRPr="0053708E">
        <w:rPr>
          <w:sz w:val="28"/>
          <w:szCs w:val="28"/>
        </w:rPr>
        <w:t>граждан среднего возраста, систематически занимающихся спортом увеличилось</w:t>
      </w:r>
      <w:proofErr w:type="gramEnd"/>
      <w:r w:rsidRPr="0053708E">
        <w:rPr>
          <w:sz w:val="28"/>
          <w:szCs w:val="28"/>
        </w:rPr>
        <w:t xml:space="preserve"> на 21%.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>- Доля граждан старшего возраста, систематически  занимающихся физической культурой и спортом в 2020 г. увеличилась  на 10 %.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>Количество спортивных сооружений в 2020 году  увеличилось на 4 объекта: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 xml:space="preserve"> - 2 тренажерных зала (</w:t>
      </w:r>
      <w:proofErr w:type="spellStart"/>
      <w:r w:rsidRPr="0053708E">
        <w:rPr>
          <w:sz w:val="28"/>
          <w:szCs w:val="28"/>
        </w:rPr>
        <w:t>п</w:t>
      </w:r>
      <w:proofErr w:type="gramStart"/>
      <w:r w:rsidRPr="0053708E">
        <w:rPr>
          <w:sz w:val="28"/>
          <w:szCs w:val="28"/>
        </w:rPr>
        <w:t>.Д</w:t>
      </w:r>
      <w:proofErr w:type="gramEnd"/>
      <w:r w:rsidRPr="0053708E">
        <w:rPr>
          <w:sz w:val="28"/>
          <w:szCs w:val="28"/>
        </w:rPr>
        <w:t>убрава</w:t>
      </w:r>
      <w:proofErr w:type="spellEnd"/>
      <w:r w:rsidRPr="0053708E">
        <w:rPr>
          <w:sz w:val="28"/>
          <w:szCs w:val="28"/>
        </w:rPr>
        <w:t xml:space="preserve">, </w:t>
      </w:r>
      <w:proofErr w:type="spellStart"/>
      <w:r w:rsidRPr="0053708E">
        <w:rPr>
          <w:sz w:val="28"/>
          <w:szCs w:val="28"/>
        </w:rPr>
        <w:t>с.Татарское</w:t>
      </w:r>
      <w:proofErr w:type="spellEnd"/>
      <w:r w:rsidRPr="0053708E">
        <w:rPr>
          <w:sz w:val="28"/>
          <w:szCs w:val="28"/>
        </w:rPr>
        <w:t>);</w:t>
      </w:r>
    </w:p>
    <w:p w:rsidR="0053708E" w:rsidRPr="0053708E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>- 1 конструкция для подготовки и выполнения нормативов ГТО (</w:t>
      </w:r>
      <w:proofErr w:type="spellStart"/>
      <w:r w:rsidRPr="0053708E">
        <w:rPr>
          <w:sz w:val="28"/>
          <w:szCs w:val="28"/>
        </w:rPr>
        <w:t>с</w:t>
      </w:r>
      <w:proofErr w:type="gramStart"/>
      <w:r w:rsidRPr="0053708E">
        <w:rPr>
          <w:sz w:val="28"/>
          <w:szCs w:val="28"/>
        </w:rPr>
        <w:t>.Т</w:t>
      </w:r>
      <w:proofErr w:type="gramEnd"/>
      <w:r w:rsidRPr="0053708E">
        <w:rPr>
          <w:sz w:val="28"/>
          <w:szCs w:val="28"/>
        </w:rPr>
        <w:t>епелево</w:t>
      </w:r>
      <w:proofErr w:type="spellEnd"/>
      <w:r w:rsidRPr="0053708E">
        <w:rPr>
          <w:sz w:val="28"/>
          <w:szCs w:val="28"/>
        </w:rPr>
        <w:t>)</w:t>
      </w:r>
    </w:p>
    <w:p w:rsidR="00FC0118" w:rsidRDefault="0053708E" w:rsidP="0053708E">
      <w:pPr>
        <w:ind w:firstLine="567"/>
        <w:jc w:val="both"/>
        <w:rPr>
          <w:sz w:val="28"/>
          <w:szCs w:val="28"/>
        </w:rPr>
      </w:pPr>
      <w:r w:rsidRPr="0053708E">
        <w:rPr>
          <w:sz w:val="28"/>
          <w:szCs w:val="28"/>
        </w:rPr>
        <w:t>-1 площадка с уличными тренажерами (</w:t>
      </w:r>
      <w:proofErr w:type="spellStart"/>
      <w:r w:rsidRPr="0053708E">
        <w:rPr>
          <w:sz w:val="28"/>
          <w:szCs w:val="28"/>
        </w:rPr>
        <w:t>с</w:t>
      </w:r>
      <w:proofErr w:type="gramStart"/>
      <w:r w:rsidRPr="0053708E">
        <w:rPr>
          <w:sz w:val="28"/>
          <w:szCs w:val="28"/>
        </w:rPr>
        <w:t>.Р</w:t>
      </w:r>
      <w:proofErr w:type="gramEnd"/>
      <w:r w:rsidRPr="0053708E">
        <w:rPr>
          <w:sz w:val="28"/>
          <w:szCs w:val="28"/>
        </w:rPr>
        <w:t>умянцево</w:t>
      </w:r>
      <w:proofErr w:type="spellEnd"/>
      <w:r w:rsidRPr="0053708E">
        <w:rPr>
          <w:sz w:val="28"/>
          <w:szCs w:val="28"/>
        </w:rPr>
        <w:t>)</w:t>
      </w:r>
    </w:p>
    <w:p w:rsidR="00FC0118" w:rsidRDefault="00FC0118" w:rsidP="00FC0118">
      <w:pPr>
        <w:ind w:firstLine="567"/>
        <w:jc w:val="both"/>
        <w:rPr>
          <w:sz w:val="28"/>
          <w:szCs w:val="28"/>
        </w:rPr>
      </w:pPr>
    </w:p>
    <w:p w:rsidR="00FC0118" w:rsidRDefault="00FC0118" w:rsidP="00FC0118">
      <w:pPr>
        <w:ind w:firstLine="567"/>
        <w:jc w:val="both"/>
        <w:rPr>
          <w:sz w:val="28"/>
          <w:szCs w:val="28"/>
        </w:rPr>
      </w:pPr>
    </w:p>
    <w:p w:rsidR="00C139C2" w:rsidRPr="00C139C2" w:rsidRDefault="00C139C2" w:rsidP="00E564BC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139C2">
        <w:rPr>
          <w:rFonts w:eastAsia="Calibri"/>
          <w:b/>
          <w:sz w:val="28"/>
          <w:szCs w:val="28"/>
          <w:lang w:val="en-US" w:eastAsia="en-US"/>
        </w:rPr>
        <w:t>VI</w:t>
      </w:r>
      <w:r w:rsidRPr="00046627">
        <w:rPr>
          <w:rFonts w:eastAsia="Calibri"/>
          <w:b/>
          <w:sz w:val="28"/>
          <w:szCs w:val="28"/>
          <w:lang w:eastAsia="en-US"/>
        </w:rPr>
        <w:t>.</w:t>
      </w:r>
      <w:r w:rsidRPr="00C139C2">
        <w:rPr>
          <w:rFonts w:eastAsia="Calibri"/>
          <w:b/>
          <w:sz w:val="28"/>
          <w:szCs w:val="28"/>
          <w:lang w:eastAsia="en-US"/>
        </w:rPr>
        <w:t xml:space="preserve"> Жилищное строительство и обеспечение граждан жильем</w:t>
      </w:r>
    </w:p>
    <w:p w:rsidR="00C139C2" w:rsidRPr="00C139C2" w:rsidRDefault="00C139C2" w:rsidP="00E564BC">
      <w:pPr>
        <w:spacing w:line="276" w:lineRule="auto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:rsidR="007C01C7" w:rsidRDefault="007C01C7" w:rsidP="00FC0118">
      <w:pPr>
        <w:spacing w:line="276" w:lineRule="auto"/>
        <w:ind w:firstLine="708"/>
        <w:jc w:val="both"/>
        <w:rPr>
          <w:sz w:val="28"/>
          <w:szCs w:val="28"/>
        </w:rPr>
      </w:pPr>
      <w:r w:rsidRPr="007C01C7">
        <w:rPr>
          <w:sz w:val="28"/>
          <w:szCs w:val="28"/>
        </w:rPr>
        <w:lastRenderedPageBreak/>
        <w:t>Общая площадь жилых помещений, приходящаяся на 1 жителя, в 20</w:t>
      </w:r>
      <w:r w:rsidR="008366B5">
        <w:rPr>
          <w:sz w:val="28"/>
          <w:szCs w:val="28"/>
        </w:rPr>
        <w:t>20</w:t>
      </w:r>
      <w:r w:rsidR="00406B87">
        <w:rPr>
          <w:sz w:val="28"/>
          <w:szCs w:val="28"/>
        </w:rPr>
        <w:t xml:space="preserve"> </w:t>
      </w:r>
      <w:r w:rsidRPr="007C01C7">
        <w:rPr>
          <w:sz w:val="28"/>
          <w:szCs w:val="28"/>
        </w:rPr>
        <w:t xml:space="preserve">году составила </w:t>
      </w:r>
      <w:r w:rsidR="008366B5">
        <w:rPr>
          <w:sz w:val="28"/>
          <w:szCs w:val="28"/>
        </w:rPr>
        <w:t xml:space="preserve"> 41,68 </w:t>
      </w:r>
      <w:r w:rsidRPr="007C01C7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Pr="007C01C7">
        <w:rPr>
          <w:sz w:val="28"/>
          <w:szCs w:val="28"/>
        </w:rPr>
        <w:t>м., что</w:t>
      </w:r>
      <w:r w:rsidR="00FC0118">
        <w:rPr>
          <w:sz w:val="28"/>
          <w:szCs w:val="28"/>
        </w:rPr>
        <w:t xml:space="preserve"> </w:t>
      </w:r>
      <w:r w:rsidR="008366B5">
        <w:rPr>
          <w:sz w:val="28"/>
          <w:szCs w:val="28"/>
        </w:rPr>
        <w:t>выше уровня 2019 года</w:t>
      </w:r>
      <w:r w:rsidRPr="007C01C7">
        <w:rPr>
          <w:sz w:val="28"/>
          <w:szCs w:val="28"/>
        </w:rPr>
        <w:t xml:space="preserve">. В том числе </w:t>
      </w:r>
      <w:proofErr w:type="gramStart"/>
      <w:r w:rsidRPr="007C01C7">
        <w:rPr>
          <w:sz w:val="28"/>
          <w:szCs w:val="28"/>
        </w:rPr>
        <w:t>введенная</w:t>
      </w:r>
      <w:proofErr w:type="gramEnd"/>
      <w:r w:rsidRPr="007C01C7">
        <w:rPr>
          <w:sz w:val="28"/>
          <w:szCs w:val="28"/>
        </w:rPr>
        <w:t xml:space="preserve"> за отчетный год </w:t>
      </w:r>
      <w:r w:rsidR="008366B5">
        <w:rPr>
          <w:sz w:val="28"/>
          <w:szCs w:val="28"/>
        </w:rPr>
        <w:t>0,94</w:t>
      </w:r>
      <w:r w:rsidR="00D30B10">
        <w:rPr>
          <w:sz w:val="28"/>
          <w:szCs w:val="28"/>
        </w:rPr>
        <w:t xml:space="preserve"> </w:t>
      </w:r>
      <w:r w:rsidRPr="007C01C7">
        <w:rPr>
          <w:sz w:val="28"/>
          <w:szCs w:val="28"/>
        </w:rPr>
        <w:t>кв.</w:t>
      </w:r>
      <w:r>
        <w:rPr>
          <w:sz w:val="28"/>
          <w:szCs w:val="28"/>
        </w:rPr>
        <w:t xml:space="preserve"> </w:t>
      </w:r>
      <w:r w:rsidRPr="007C01C7">
        <w:rPr>
          <w:sz w:val="28"/>
          <w:szCs w:val="28"/>
        </w:rPr>
        <w:t>м</w:t>
      </w:r>
      <w:r w:rsidR="008B145E">
        <w:rPr>
          <w:sz w:val="28"/>
          <w:szCs w:val="28"/>
        </w:rPr>
        <w:t>.</w:t>
      </w:r>
    </w:p>
    <w:p w:rsidR="008366B5" w:rsidRDefault="008366B5" w:rsidP="00FC0118">
      <w:pPr>
        <w:spacing w:line="276" w:lineRule="auto"/>
        <w:ind w:firstLine="708"/>
        <w:jc w:val="both"/>
        <w:rPr>
          <w:sz w:val="28"/>
          <w:szCs w:val="28"/>
        </w:rPr>
      </w:pPr>
    </w:p>
    <w:p w:rsidR="008366B5" w:rsidRPr="008366B5" w:rsidRDefault="008366B5" w:rsidP="008366B5">
      <w:pPr>
        <w:spacing w:line="276" w:lineRule="auto"/>
        <w:ind w:firstLine="708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     В рамках реализации 2-го этапа региональной адресной программы «Переселение граждан из аварийного жилищного фонда»  расселен аварийный многоквартирный дом № 34по ул. </w:t>
      </w:r>
      <w:proofErr w:type="gramStart"/>
      <w:r w:rsidRPr="008366B5">
        <w:rPr>
          <w:sz w:val="28"/>
          <w:szCs w:val="28"/>
        </w:rPr>
        <w:t>Комсомольская</w:t>
      </w:r>
      <w:proofErr w:type="gramEnd"/>
      <w:r w:rsidRPr="008366B5">
        <w:rPr>
          <w:sz w:val="28"/>
          <w:szCs w:val="28"/>
        </w:rPr>
        <w:t xml:space="preserve"> в р. п. Дальнее Константиново. </w:t>
      </w:r>
    </w:p>
    <w:p w:rsidR="008366B5" w:rsidRPr="008366B5" w:rsidRDefault="008366B5" w:rsidP="008366B5">
      <w:pPr>
        <w:spacing w:line="276" w:lineRule="auto"/>
        <w:ind w:firstLine="708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3 семьи переселили в дом, введенный в 2017 году в р. п. Дальнее Константиново. </w:t>
      </w:r>
    </w:p>
    <w:p w:rsidR="008366B5" w:rsidRDefault="008366B5" w:rsidP="008366B5">
      <w:pPr>
        <w:spacing w:line="276" w:lineRule="auto"/>
        <w:ind w:firstLine="708"/>
        <w:jc w:val="both"/>
        <w:rPr>
          <w:sz w:val="28"/>
          <w:szCs w:val="28"/>
        </w:rPr>
      </w:pPr>
      <w:r w:rsidRPr="008366B5">
        <w:rPr>
          <w:sz w:val="28"/>
          <w:szCs w:val="28"/>
        </w:rPr>
        <w:t xml:space="preserve"> В рамках реализации проекта переселения до 2026 года запланировано  расселить еще 2 дома:   п. Дубрава, ул. Молодежная, д.8.  и  с. </w:t>
      </w:r>
      <w:proofErr w:type="spellStart"/>
      <w:r w:rsidRPr="008366B5">
        <w:rPr>
          <w:sz w:val="28"/>
          <w:szCs w:val="28"/>
        </w:rPr>
        <w:t>Арманиха</w:t>
      </w:r>
      <w:proofErr w:type="spellEnd"/>
      <w:r w:rsidRPr="008366B5">
        <w:rPr>
          <w:sz w:val="28"/>
          <w:szCs w:val="28"/>
        </w:rPr>
        <w:t>, ул. Совхозная, д.4., которые планируется  расселить до 2024 года. Аварийных домов, конечно же, больше (порядка 10), их расселение планируется после 2024 года.</w:t>
      </w:r>
    </w:p>
    <w:p w:rsidR="00461A81" w:rsidRPr="00461A81" w:rsidRDefault="00461A81" w:rsidP="00461A81">
      <w:pPr>
        <w:spacing w:line="276" w:lineRule="auto"/>
        <w:ind w:firstLine="708"/>
        <w:jc w:val="both"/>
        <w:rPr>
          <w:sz w:val="28"/>
          <w:szCs w:val="28"/>
        </w:rPr>
      </w:pPr>
      <w:r w:rsidRPr="00461A81">
        <w:rPr>
          <w:sz w:val="28"/>
          <w:szCs w:val="28"/>
        </w:rPr>
        <w:t xml:space="preserve">В рамках реализации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области», приобретено 15 жилых помещений детям-сиротам на вторичном рынке жилья. За приобретенное жилье перечислено 15,1 млн. рублей, в том числе средства  федерального бюджета – 4,1 млн. рублей, областного – 11,0 млн. рублей. Отремонтированы 2 квартиры детям- сиротам в </w:t>
      </w:r>
      <w:proofErr w:type="spellStart"/>
      <w:r w:rsidRPr="00461A81">
        <w:rPr>
          <w:sz w:val="28"/>
          <w:szCs w:val="28"/>
        </w:rPr>
        <w:t>с</w:t>
      </w:r>
      <w:proofErr w:type="gramStart"/>
      <w:r w:rsidRPr="00461A81">
        <w:rPr>
          <w:sz w:val="28"/>
          <w:szCs w:val="28"/>
        </w:rPr>
        <w:t>.М</w:t>
      </w:r>
      <w:proofErr w:type="gramEnd"/>
      <w:r w:rsidRPr="00461A81">
        <w:rPr>
          <w:sz w:val="28"/>
          <w:szCs w:val="28"/>
        </w:rPr>
        <w:t>уравьиха</w:t>
      </w:r>
      <w:proofErr w:type="spellEnd"/>
      <w:r w:rsidRPr="00461A81">
        <w:rPr>
          <w:sz w:val="28"/>
          <w:szCs w:val="28"/>
        </w:rPr>
        <w:t xml:space="preserve"> и </w:t>
      </w:r>
      <w:proofErr w:type="spellStart"/>
      <w:r w:rsidRPr="00461A81">
        <w:rPr>
          <w:sz w:val="28"/>
          <w:szCs w:val="28"/>
        </w:rPr>
        <w:t>с.Малая</w:t>
      </w:r>
      <w:proofErr w:type="spellEnd"/>
      <w:r w:rsidRPr="00461A81">
        <w:rPr>
          <w:sz w:val="28"/>
          <w:szCs w:val="28"/>
        </w:rPr>
        <w:t xml:space="preserve"> </w:t>
      </w:r>
      <w:proofErr w:type="spellStart"/>
      <w:r w:rsidRPr="00461A81">
        <w:rPr>
          <w:sz w:val="28"/>
          <w:szCs w:val="28"/>
        </w:rPr>
        <w:t>Пица</w:t>
      </w:r>
      <w:proofErr w:type="spellEnd"/>
      <w:r w:rsidRPr="00461A81">
        <w:rPr>
          <w:sz w:val="28"/>
          <w:szCs w:val="28"/>
        </w:rPr>
        <w:t>.</w:t>
      </w:r>
    </w:p>
    <w:p w:rsidR="008366B5" w:rsidRDefault="00461A81" w:rsidP="00461A81">
      <w:pPr>
        <w:spacing w:line="276" w:lineRule="auto"/>
        <w:ind w:firstLine="708"/>
        <w:jc w:val="both"/>
        <w:rPr>
          <w:sz w:val="28"/>
          <w:szCs w:val="28"/>
        </w:rPr>
      </w:pPr>
      <w:r w:rsidRPr="00461A81">
        <w:rPr>
          <w:sz w:val="28"/>
          <w:szCs w:val="28"/>
        </w:rPr>
        <w:t xml:space="preserve">       В рамках реализации подпрограммы «Обеспечение жильем молодых семей в Нижегородской области» государственной программы «Развитие жилищного строительства» в 2020 году 1 молодая семья получила социальную выплату на приобретение жилого помещения в сумме 552,7 тыс. рублей, в том числе доля местного бюджета 271,6 тыс. рублей.</w:t>
      </w:r>
    </w:p>
    <w:p w:rsidR="006C2A12" w:rsidRDefault="00461A81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F104B">
        <w:rPr>
          <w:color w:val="000000"/>
          <w:sz w:val="28"/>
          <w:szCs w:val="28"/>
        </w:rPr>
        <w:t>В 20</w:t>
      </w:r>
      <w:r>
        <w:rPr>
          <w:color w:val="000000"/>
          <w:sz w:val="28"/>
          <w:szCs w:val="28"/>
        </w:rPr>
        <w:t>20</w:t>
      </w:r>
      <w:r w:rsidR="002F104B">
        <w:rPr>
          <w:color w:val="000000"/>
          <w:sz w:val="28"/>
          <w:szCs w:val="28"/>
        </w:rPr>
        <w:t xml:space="preserve"> году п</w:t>
      </w:r>
      <w:r w:rsidR="006C2A12">
        <w:rPr>
          <w:color w:val="000000"/>
          <w:sz w:val="28"/>
          <w:szCs w:val="28"/>
        </w:rPr>
        <w:t>роизош</w:t>
      </w:r>
      <w:r>
        <w:rPr>
          <w:color w:val="000000"/>
          <w:sz w:val="28"/>
          <w:szCs w:val="28"/>
        </w:rPr>
        <w:t xml:space="preserve">ел рост </w:t>
      </w:r>
      <w:r w:rsidR="006C2A12">
        <w:rPr>
          <w:color w:val="000000"/>
          <w:sz w:val="28"/>
          <w:szCs w:val="28"/>
        </w:rPr>
        <w:t xml:space="preserve">показателя </w:t>
      </w:r>
      <w:r w:rsidR="002F104B">
        <w:rPr>
          <w:color w:val="000000"/>
          <w:sz w:val="28"/>
          <w:szCs w:val="28"/>
        </w:rPr>
        <w:t>«</w:t>
      </w:r>
      <w:r w:rsidR="006C2A12" w:rsidRPr="006C2A12">
        <w:rPr>
          <w:color w:val="000000"/>
          <w:sz w:val="28"/>
          <w:szCs w:val="28"/>
        </w:rPr>
        <w:t>Площадь земельных участков, предоставленных для строительства в расчете на 10 тыс. человек населения, всего</w:t>
      </w:r>
      <w:r w:rsidR="002F104B">
        <w:rPr>
          <w:color w:val="000000"/>
          <w:sz w:val="28"/>
          <w:szCs w:val="28"/>
        </w:rPr>
        <w:t>»</w:t>
      </w:r>
      <w:r w:rsidR="006C2A12">
        <w:rPr>
          <w:color w:val="000000"/>
          <w:sz w:val="28"/>
          <w:szCs w:val="28"/>
        </w:rPr>
        <w:t xml:space="preserve"> и </w:t>
      </w:r>
      <w:r w:rsidR="002F104B">
        <w:rPr>
          <w:color w:val="000000"/>
          <w:sz w:val="28"/>
          <w:szCs w:val="28"/>
        </w:rPr>
        <w:t>«</w:t>
      </w:r>
      <w:r w:rsidR="006C2A12">
        <w:rPr>
          <w:color w:val="000000"/>
          <w:sz w:val="28"/>
          <w:szCs w:val="28"/>
        </w:rPr>
        <w:t xml:space="preserve">в том числе </w:t>
      </w:r>
      <w:r w:rsidR="006C2A12" w:rsidRPr="006C2A12">
        <w:rPr>
          <w:color w:val="000000"/>
          <w:sz w:val="28"/>
          <w:szCs w:val="28"/>
        </w:rPr>
        <w:t>для жилищного строительства, индивидуального жилищного строительства и комплексного освоения в целях жилищного строительства</w:t>
      </w:r>
      <w:r w:rsidR="002F104B">
        <w:rPr>
          <w:color w:val="000000"/>
          <w:sz w:val="28"/>
          <w:szCs w:val="28"/>
        </w:rPr>
        <w:t>»</w:t>
      </w:r>
      <w:r w:rsidR="006C2A12">
        <w:rPr>
          <w:color w:val="000000"/>
          <w:sz w:val="28"/>
          <w:szCs w:val="28"/>
        </w:rPr>
        <w:t xml:space="preserve"> по сравнению с 201</w:t>
      </w:r>
      <w:r>
        <w:rPr>
          <w:color w:val="000000"/>
          <w:sz w:val="28"/>
          <w:szCs w:val="28"/>
        </w:rPr>
        <w:t>9</w:t>
      </w:r>
      <w:r w:rsidR="006C2A12">
        <w:rPr>
          <w:color w:val="000000"/>
          <w:sz w:val="28"/>
          <w:szCs w:val="28"/>
        </w:rPr>
        <w:t xml:space="preserve"> годом</w:t>
      </w:r>
      <w:r>
        <w:rPr>
          <w:color w:val="000000"/>
          <w:sz w:val="28"/>
          <w:szCs w:val="28"/>
        </w:rPr>
        <w:t xml:space="preserve"> с 1,02 до 2,63 га</w:t>
      </w:r>
      <w:r w:rsidR="006C2A12">
        <w:rPr>
          <w:color w:val="000000"/>
          <w:sz w:val="28"/>
          <w:szCs w:val="28"/>
        </w:rPr>
        <w:t xml:space="preserve">. </w:t>
      </w:r>
    </w:p>
    <w:p w:rsidR="00713629" w:rsidRDefault="006C2A12" w:rsidP="00461A81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13629" w:rsidRPr="00046627">
        <w:rPr>
          <w:b/>
          <w:sz w:val="28"/>
          <w:szCs w:val="28"/>
        </w:rPr>
        <w:t>VII. Жилищно-коммунальное хозяйство</w:t>
      </w:r>
    </w:p>
    <w:p w:rsidR="00EC0B03" w:rsidRPr="00FC0118" w:rsidRDefault="00EC0B03" w:rsidP="00FC0118">
      <w:pPr>
        <w:spacing w:before="120" w:line="276" w:lineRule="auto"/>
        <w:jc w:val="both"/>
        <w:rPr>
          <w:b/>
          <w:sz w:val="28"/>
          <w:szCs w:val="28"/>
        </w:rPr>
      </w:pPr>
    </w:p>
    <w:p w:rsidR="00713629" w:rsidRDefault="00713629" w:rsidP="00FC0118">
      <w:pPr>
        <w:spacing w:line="276" w:lineRule="auto"/>
        <w:ind w:firstLine="709"/>
        <w:jc w:val="both"/>
        <w:rPr>
          <w:sz w:val="28"/>
          <w:szCs w:val="28"/>
        </w:rPr>
      </w:pPr>
      <w:r w:rsidRPr="00FC0118">
        <w:rPr>
          <w:sz w:val="28"/>
          <w:szCs w:val="28"/>
        </w:rPr>
        <w:t>Одним из самых проблемных направлений в деятельности районной администрации является жилищно-коммунальное хозяйство.</w:t>
      </w:r>
    </w:p>
    <w:p w:rsidR="00461A81" w:rsidRDefault="00461A81" w:rsidP="00FC0118">
      <w:pPr>
        <w:spacing w:line="276" w:lineRule="auto"/>
        <w:ind w:firstLine="709"/>
        <w:jc w:val="both"/>
        <w:rPr>
          <w:sz w:val="28"/>
          <w:szCs w:val="28"/>
        </w:rPr>
      </w:pPr>
    </w:p>
    <w:p w:rsidR="00461A81" w:rsidRPr="00461A81" w:rsidRDefault="00461A81" w:rsidP="00461A81">
      <w:pPr>
        <w:spacing w:line="276" w:lineRule="auto"/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lastRenderedPageBreak/>
        <w:t xml:space="preserve">Снижение показателя </w:t>
      </w:r>
      <w:r>
        <w:rPr>
          <w:sz w:val="28"/>
          <w:szCs w:val="28"/>
        </w:rPr>
        <w:t xml:space="preserve">№ 27 </w:t>
      </w:r>
      <w:r w:rsidRPr="00461A81">
        <w:rPr>
          <w:sz w:val="28"/>
          <w:szCs w:val="28"/>
        </w:rPr>
        <w:t xml:space="preserve">произошло ввиду того, что 1 дом отказался от услуг управляющей организации. Собственники помещений в МКД самостоятельно отказались выбирать способ управления </w:t>
      </w:r>
      <w:proofErr w:type="gramStart"/>
      <w:r w:rsidRPr="00461A81">
        <w:rPr>
          <w:sz w:val="28"/>
          <w:szCs w:val="28"/>
        </w:rPr>
        <w:t>МКД</w:t>
      </w:r>
      <w:proofErr w:type="gramEnd"/>
      <w:r w:rsidRPr="00461A81">
        <w:rPr>
          <w:sz w:val="28"/>
          <w:szCs w:val="28"/>
        </w:rPr>
        <w:t xml:space="preserve"> и администрация поселения объявляла конкурс по выбору способа управления МКД. На конкурс никто не </w:t>
      </w:r>
      <w:proofErr w:type="gramStart"/>
      <w:r w:rsidRPr="00461A81">
        <w:rPr>
          <w:sz w:val="28"/>
          <w:szCs w:val="28"/>
        </w:rPr>
        <w:t>заявился</w:t>
      </w:r>
      <w:proofErr w:type="gramEnd"/>
      <w:r w:rsidRPr="00461A81">
        <w:rPr>
          <w:sz w:val="28"/>
          <w:szCs w:val="28"/>
        </w:rPr>
        <w:t>.  В настоящее время идет подготовка новой конкурсной документации.</w:t>
      </w:r>
    </w:p>
    <w:p w:rsidR="00461A81" w:rsidRPr="00FC0118" w:rsidRDefault="00461A81" w:rsidP="00FC0118">
      <w:pPr>
        <w:spacing w:line="276" w:lineRule="auto"/>
        <w:ind w:firstLine="709"/>
        <w:jc w:val="both"/>
        <w:rPr>
          <w:sz w:val="28"/>
          <w:szCs w:val="28"/>
        </w:rPr>
      </w:pPr>
    </w:p>
    <w:p w:rsidR="00461A81" w:rsidRPr="00461A81" w:rsidRDefault="00461A81" w:rsidP="00461A8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461A81">
        <w:rPr>
          <w:rFonts w:eastAsia="Calibri"/>
          <w:sz w:val="28"/>
          <w:szCs w:val="28"/>
          <w:lang w:eastAsia="en-US"/>
        </w:rPr>
        <w:t>Проводился ремонт в детских садах «Солнышко», «Колосок», «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Рябинушка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», «Елочка», в школах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п</w:t>
      </w:r>
      <w:proofErr w:type="gramStart"/>
      <w:r w:rsidRPr="00461A81">
        <w:rPr>
          <w:rFonts w:eastAsia="Calibri"/>
          <w:sz w:val="28"/>
          <w:szCs w:val="28"/>
          <w:lang w:eastAsia="en-US"/>
        </w:rPr>
        <w:t>.Н</w:t>
      </w:r>
      <w:proofErr w:type="gramEnd"/>
      <w:r w:rsidRPr="00461A81">
        <w:rPr>
          <w:rFonts w:eastAsia="Calibri"/>
          <w:sz w:val="28"/>
          <w:szCs w:val="28"/>
          <w:lang w:eastAsia="en-US"/>
        </w:rPr>
        <w:t>ижегородец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с.Татарское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п.Дубрава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, спортзалов в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с.Румянцево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 и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п.Дубрава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, домов культуры в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р.п.Дальнее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 Константиново,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п.Нижегородец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с.Помра</w:t>
      </w:r>
      <w:proofErr w:type="spellEnd"/>
      <w:r w:rsidRPr="00461A81">
        <w:rPr>
          <w:rFonts w:eastAsia="Calibri"/>
          <w:sz w:val="28"/>
          <w:szCs w:val="28"/>
          <w:lang w:eastAsia="en-US"/>
        </w:rPr>
        <w:t>.</w:t>
      </w:r>
    </w:p>
    <w:p w:rsidR="00461A81" w:rsidRPr="00461A81" w:rsidRDefault="00461A81" w:rsidP="00461A8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61A81" w:rsidRPr="00461A81" w:rsidRDefault="00461A81" w:rsidP="00461A8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461A81">
        <w:rPr>
          <w:rFonts w:eastAsia="Calibri"/>
          <w:sz w:val="28"/>
          <w:szCs w:val="28"/>
          <w:lang w:eastAsia="en-US"/>
        </w:rPr>
        <w:t xml:space="preserve">В 2020 году  на средства областного (95%) и местного (5%) бюджетов в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р.п</w:t>
      </w:r>
      <w:proofErr w:type="gramStart"/>
      <w:r w:rsidRPr="00461A81">
        <w:rPr>
          <w:rFonts w:eastAsia="Calibri"/>
          <w:sz w:val="28"/>
          <w:szCs w:val="28"/>
          <w:lang w:eastAsia="en-US"/>
        </w:rPr>
        <w:t>.Д</w:t>
      </w:r>
      <w:proofErr w:type="gramEnd"/>
      <w:r w:rsidRPr="00461A81">
        <w:rPr>
          <w:rFonts w:eastAsia="Calibri"/>
          <w:sz w:val="28"/>
          <w:szCs w:val="28"/>
          <w:lang w:eastAsia="en-US"/>
        </w:rPr>
        <w:t>альнее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 Константиново обустроено 26 контейнерных площадок и приобретено 52 контейнера ТКО. На эти цели израсходовано 2,4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млн</w:t>
      </w:r>
      <w:proofErr w:type="gramStart"/>
      <w:r w:rsidRPr="00461A81">
        <w:rPr>
          <w:rFonts w:eastAsia="Calibri"/>
          <w:sz w:val="28"/>
          <w:szCs w:val="28"/>
          <w:lang w:eastAsia="en-US"/>
        </w:rPr>
        <w:t>.р</w:t>
      </w:r>
      <w:proofErr w:type="gramEnd"/>
      <w:r w:rsidRPr="00461A81">
        <w:rPr>
          <w:rFonts w:eastAsia="Calibri"/>
          <w:sz w:val="28"/>
          <w:szCs w:val="28"/>
          <w:lang w:eastAsia="en-US"/>
        </w:rPr>
        <w:t>ублей</w:t>
      </w:r>
      <w:proofErr w:type="spellEnd"/>
      <w:r w:rsidRPr="00461A81">
        <w:rPr>
          <w:rFonts w:eastAsia="Calibri"/>
          <w:sz w:val="28"/>
          <w:szCs w:val="28"/>
          <w:lang w:eastAsia="en-US"/>
        </w:rPr>
        <w:t>.</w:t>
      </w:r>
    </w:p>
    <w:p w:rsidR="00461A81" w:rsidRPr="00461A81" w:rsidRDefault="00461A81" w:rsidP="00461A8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61A81" w:rsidRPr="00461A81" w:rsidRDefault="00461A81" w:rsidP="00461A8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461A81">
        <w:rPr>
          <w:rFonts w:eastAsia="Calibri"/>
          <w:sz w:val="28"/>
          <w:szCs w:val="28"/>
          <w:lang w:eastAsia="en-US"/>
        </w:rPr>
        <w:t xml:space="preserve">Проводилась работа по актуализации краткосрочных </w:t>
      </w:r>
      <w:proofErr w:type="gramStart"/>
      <w:r w:rsidRPr="00461A81">
        <w:rPr>
          <w:rFonts w:eastAsia="Calibri"/>
          <w:sz w:val="28"/>
          <w:szCs w:val="28"/>
          <w:lang w:eastAsia="en-US"/>
        </w:rPr>
        <w:t>планов реализации региональной программы капитального ремонта общего имущества</w:t>
      </w:r>
      <w:proofErr w:type="gramEnd"/>
      <w:r w:rsidRPr="00461A81">
        <w:rPr>
          <w:rFonts w:eastAsia="Calibri"/>
          <w:sz w:val="28"/>
          <w:szCs w:val="28"/>
          <w:lang w:eastAsia="en-US"/>
        </w:rPr>
        <w:t xml:space="preserve"> в многоквартирных домах Дальнеконстантиновского муниципального района на 2014-2016 годы, 2017-2019 годы, 2020-2022 годы. </w:t>
      </w:r>
    </w:p>
    <w:p w:rsidR="00D30B10" w:rsidRDefault="00461A81" w:rsidP="00461A8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461A81">
        <w:rPr>
          <w:rFonts w:eastAsia="Calibri"/>
          <w:sz w:val="28"/>
          <w:szCs w:val="28"/>
          <w:lang w:eastAsia="en-US"/>
        </w:rPr>
        <w:t xml:space="preserve">Отремонтированы многоквартирные дома в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р.п</w:t>
      </w:r>
      <w:proofErr w:type="gramStart"/>
      <w:r w:rsidRPr="00461A81">
        <w:rPr>
          <w:rFonts w:eastAsia="Calibri"/>
          <w:sz w:val="28"/>
          <w:szCs w:val="28"/>
          <w:lang w:eastAsia="en-US"/>
        </w:rPr>
        <w:t>.Д</w:t>
      </w:r>
      <w:proofErr w:type="gramEnd"/>
      <w:r w:rsidRPr="00461A81">
        <w:rPr>
          <w:rFonts w:eastAsia="Calibri"/>
          <w:sz w:val="28"/>
          <w:szCs w:val="28"/>
          <w:lang w:eastAsia="en-US"/>
        </w:rPr>
        <w:t>альнее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 Константиново (1 дом),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п.ст.Суроватиха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 (1 дом),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с.Румянцево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 (1 дом). Подготовлены ПИР по ремонту крыш в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с</w:t>
      </w:r>
      <w:proofErr w:type="gramStart"/>
      <w:r w:rsidRPr="00461A81">
        <w:rPr>
          <w:rFonts w:eastAsia="Calibri"/>
          <w:sz w:val="28"/>
          <w:szCs w:val="28"/>
          <w:lang w:eastAsia="en-US"/>
        </w:rPr>
        <w:t>.П</w:t>
      </w:r>
      <w:proofErr w:type="gramEnd"/>
      <w:r w:rsidRPr="00461A81">
        <w:rPr>
          <w:rFonts w:eastAsia="Calibri"/>
          <w:sz w:val="28"/>
          <w:szCs w:val="28"/>
          <w:lang w:eastAsia="en-US"/>
        </w:rPr>
        <w:t>омра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 (1 дом) и в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с.Малая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61A81">
        <w:rPr>
          <w:rFonts w:eastAsia="Calibri"/>
          <w:sz w:val="28"/>
          <w:szCs w:val="28"/>
          <w:lang w:eastAsia="en-US"/>
        </w:rPr>
        <w:t>Пица</w:t>
      </w:r>
      <w:proofErr w:type="spellEnd"/>
      <w:r w:rsidRPr="00461A81">
        <w:rPr>
          <w:rFonts w:eastAsia="Calibri"/>
          <w:sz w:val="28"/>
          <w:szCs w:val="28"/>
          <w:lang w:eastAsia="en-US"/>
        </w:rPr>
        <w:t xml:space="preserve"> (1 дом).</w:t>
      </w:r>
    </w:p>
    <w:p w:rsidR="00461A81" w:rsidRDefault="00461A81" w:rsidP="00461A8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61A81" w:rsidRDefault="00461A81" w:rsidP="00461A8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61A81" w:rsidRDefault="00461A81" w:rsidP="00461A81">
      <w:pPr>
        <w:spacing w:line="276" w:lineRule="auto"/>
        <w:jc w:val="both"/>
        <w:rPr>
          <w:sz w:val="28"/>
          <w:szCs w:val="28"/>
        </w:rPr>
      </w:pPr>
    </w:p>
    <w:p w:rsidR="009E2292" w:rsidRDefault="00BA504B" w:rsidP="00E564BC">
      <w:pPr>
        <w:spacing w:line="276" w:lineRule="auto"/>
        <w:jc w:val="both"/>
        <w:rPr>
          <w:b/>
          <w:sz w:val="28"/>
          <w:szCs w:val="28"/>
        </w:rPr>
      </w:pPr>
      <w:r w:rsidRPr="00046627">
        <w:rPr>
          <w:b/>
          <w:sz w:val="28"/>
          <w:szCs w:val="28"/>
          <w:lang w:val="en-US"/>
        </w:rPr>
        <w:t>VIII</w:t>
      </w:r>
      <w:r w:rsidR="009E2292" w:rsidRPr="00046627">
        <w:rPr>
          <w:b/>
          <w:sz w:val="28"/>
          <w:szCs w:val="28"/>
        </w:rPr>
        <w:t>. Организация муниципального управления</w:t>
      </w:r>
    </w:p>
    <w:p w:rsidR="00E22662" w:rsidRPr="00612188" w:rsidRDefault="00E22662" w:rsidP="00E564BC">
      <w:pPr>
        <w:spacing w:line="276" w:lineRule="auto"/>
        <w:jc w:val="both"/>
        <w:rPr>
          <w:b/>
          <w:sz w:val="28"/>
          <w:szCs w:val="28"/>
        </w:rPr>
      </w:pPr>
    </w:p>
    <w:p w:rsidR="000F0CE1" w:rsidRDefault="00AA74E6" w:rsidP="00E564BC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2188">
        <w:rPr>
          <w:sz w:val="28"/>
          <w:szCs w:val="28"/>
        </w:rPr>
        <w:t xml:space="preserve">     </w:t>
      </w:r>
      <w:r w:rsidR="007B5919" w:rsidRPr="00612188">
        <w:rPr>
          <w:sz w:val="28"/>
          <w:szCs w:val="28"/>
        </w:rPr>
        <w:t xml:space="preserve"> </w:t>
      </w:r>
      <w:r w:rsidR="00612188" w:rsidRPr="00612188">
        <w:rPr>
          <w:rFonts w:eastAsia="Calibri"/>
          <w:sz w:val="28"/>
          <w:szCs w:val="28"/>
          <w:lang w:eastAsia="en-US"/>
        </w:rPr>
        <w:t>Важным направлением в организации муниципального управления является анализ доходной части бюджета, как основополагающей составляющей для исполнения имеющихся обязательств, а также, возможности реализации мероприятий, направленных на улучшение качества жизни района в целом.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 xml:space="preserve">Доходы консолидированного бюджета Дальнеконстантиновского муниципального района в 2020 году составили   946,5 млн. рублей. 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>В том числе  налоговые и  неналоговые доходы  -   362  млн. рублей, что выше уровня  2019  года на 7% или на 23 млн. рублей. Исполнение уточненного плана по налоговым и неналоговым доходам составило 102%, дополнительно к плану получено 5,9 млн. рублей.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lastRenderedPageBreak/>
        <w:t xml:space="preserve">Налог на доходы физических лиц является </w:t>
      </w:r>
      <w:proofErr w:type="spellStart"/>
      <w:r w:rsidRPr="00461A81">
        <w:rPr>
          <w:sz w:val="28"/>
          <w:szCs w:val="28"/>
        </w:rPr>
        <w:t>бюджетообразующим</w:t>
      </w:r>
      <w:proofErr w:type="spellEnd"/>
      <w:r w:rsidRPr="00461A81">
        <w:rPr>
          <w:sz w:val="28"/>
          <w:szCs w:val="28"/>
        </w:rPr>
        <w:t xml:space="preserve"> источником, в структуре налоговых и неналоговых доходов 2020 года он составляет 65%. НДФЛ поступил в 2020 году в местные бюджеты в объеме 236 млн. рублей. Темп роста к уровню поступления данного налога за 2019 год составил 105%.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>Бюджет 2020 года исполнен с профицитом в сумме 35,6 тыс. рублей.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>Исполнение расходной части бюджета 2020 года составило 911 млн. руб.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 xml:space="preserve">Консолидированный бюджет 2020 года исполнялся в программном формате. Осуществлялось финансирование 4 государственных программ Нижегородской области, 16 муниципальных программ Дальнеконстантиновского муниципального района и 6 муниципальных программ поселений района. Программные расходы составили 729 млн. руб. – 80% общего объема расходов. 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>555 млн. руб. или 61% общего объема расходов были направлены на развитие и содержание социальной сферы: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 xml:space="preserve"> – образование  437 млн. руб., культура  86 млн. руб., социальная политика 29 млн. руб., физическая культура 3 млн. рублей. 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>- на реализацию национальных проектов 18 млн. рублей,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>- на реализацию общественно значимых проектов «ВАМ РЕШАТЬ» 15 млн. руб.,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>- на поддержку местных инициатив 28 млн. руб.,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 xml:space="preserve">- на газификацию населенных пунктов 12 млн. руб. 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 xml:space="preserve">Главная задача бюджета – его социальная ориентация – сохранила преемственность предыдущих лет. </w:t>
      </w:r>
    </w:p>
    <w:p w:rsidR="00461A81" w:rsidRPr="00461A81" w:rsidRDefault="00461A81" w:rsidP="00461A81">
      <w:pPr>
        <w:ind w:firstLine="709"/>
        <w:jc w:val="both"/>
        <w:rPr>
          <w:sz w:val="28"/>
          <w:szCs w:val="28"/>
        </w:rPr>
      </w:pPr>
      <w:r w:rsidRPr="00461A81">
        <w:rPr>
          <w:sz w:val="28"/>
          <w:szCs w:val="28"/>
        </w:rPr>
        <w:t xml:space="preserve">Инвестиционная часть консолидированного бюджета 2020 года составила 130 млн. руб., что составляет 14% к общим расходам. </w:t>
      </w:r>
    </w:p>
    <w:p w:rsidR="00FC0118" w:rsidRPr="00A711A9" w:rsidRDefault="00FC0118" w:rsidP="00FC0118">
      <w:pPr>
        <w:ind w:firstLine="709"/>
        <w:jc w:val="both"/>
        <w:rPr>
          <w:sz w:val="28"/>
          <w:szCs w:val="28"/>
        </w:rPr>
      </w:pPr>
    </w:p>
    <w:p w:rsidR="00461A81" w:rsidRDefault="00612188" w:rsidP="00E564BC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2188">
        <w:rPr>
          <w:rFonts w:eastAsia="Calibri"/>
          <w:sz w:val="28"/>
          <w:szCs w:val="28"/>
          <w:lang w:eastAsia="en-US"/>
        </w:rPr>
        <w:t xml:space="preserve"> Основным индикатором в структуре доходов  является соотношение объемов налоговых и неналоговых доходов местного бюджета к общему объему собственных доходов, который в отчетном  20</w:t>
      </w:r>
      <w:r w:rsidR="00461A81">
        <w:rPr>
          <w:rFonts w:eastAsia="Calibri"/>
          <w:sz w:val="28"/>
          <w:szCs w:val="28"/>
          <w:lang w:eastAsia="en-US"/>
        </w:rPr>
        <w:t>20</w:t>
      </w:r>
      <w:r w:rsidRPr="00612188">
        <w:rPr>
          <w:rFonts w:eastAsia="Calibri"/>
          <w:sz w:val="28"/>
          <w:szCs w:val="28"/>
          <w:lang w:eastAsia="en-US"/>
        </w:rPr>
        <w:t xml:space="preserve"> году составляет  </w:t>
      </w:r>
      <w:r w:rsidR="00461A81">
        <w:rPr>
          <w:rFonts w:eastAsia="Calibri"/>
          <w:sz w:val="28"/>
          <w:szCs w:val="28"/>
          <w:lang w:eastAsia="en-US"/>
        </w:rPr>
        <w:t xml:space="preserve">29,47 </w:t>
      </w:r>
      <w:r w:rsidR="000F0CE1">
        <w:rPr>
          <w:rFonts w:eastAsia="Calibri"/>
          <w:sz w:val="28"/>
          <w:szCs w:val="28"/>
          <w:lang w:eastAsia="en-US"/>
        </w:rPr>
        <w:t xml:space="preserve"> </w:t>
      </w:r>
      <w:r w:rsidR="00AB5D9C">
        <w:rPr>
          <w:rFonts w:eastAsia="Calibri"/>
          <w:sz w:val="28"/>
          <w:szCs w:val="28"/>
          <w:lang w:eastAsia="en-US"/>
        </w:rPr>
        <w:t>%</w:t>
      </w:r>
      <w:r w:rsidRPr="00612188">
        <w:rPr>
          <w:rFonts w:eastAsia="Calibri"/>
          <w:sz w:val="28"/>
          <w:szCs w:val="28"/>
          <w:lang w:eastAsia="en-US"/>
        </w:rPr>
        <w:t>.</w:t>
      </w:r>
      <w:r w:rsidR="00461A81">
        <w:rPr>
          <w:rFonts w:eastAsia="Calibri"/>
          <w:sz w:val="28"/>
          <w:szCs w:val="28"/>
          <w:lang w:eastAsia="en-US"/>
        </w:rPr>
        <w:t xml:space="preserve"> </w:t>
      </w:r>
      <w:r w:rsidRPr="00612188">
        <w:rPr>
          <w:rFonts w:eastAsia="Calibri"/>
          <w:sz w:val="28"/>
          <w:szCs w:val="28"/>
          <w:lang w:eastAsia="en-US"/>
        </w:rPr>
        <w:t xml:space="preserve"> </w:t>
      </w:r>
      <w:r w:rsidR="00461A81">
        <w:rPr>
          <w:rFonts w:eastAsia="Calibri"/>
          <w:sz w:val="28"/>
          <w:szCs w:val="28"/>
          <w:lang w:eastAsia="en-US"/>
        </w:rPr>
        <w:t>З</w:t>
      </w:r>
      <w:r w:rsidR="00461A81" w:rsidRPr="00461A81">
        <w:rPr>
          <w:rFonts w:eastAsia="Calibri"/>
          <w:sz w:val="28"/>
          <w:szCs w:val="28"/>
          <w:lang w:eastAsia="en-US"/>
        </w:rPr>
        <w:t xml:space="preserve">начительный рост показателя за 2020 год к 2019 году </w:t>
      </w:r>
      <w:proofErr w:type="spellStart"/>
      <w:r w:rsidR="00461A81" w:rsidRPr="00461A81">
        <w:rPr>
          <w:rFonts w:eastAsia="Calibri"/>
          <w:sz w:val="28"/>
          <w:szCs w:val="28"/>
          <w:lang w:eastAsia="en-US"/>
        </w:rPr>
        <w:t>обьясняется</w:t>
      </w:r>
      <w:proofErr w:type="spellEnd"/>
      <w:r w:rsidR="00461A81" w:rsidRPr="00461A81">
        <w:rPr>
          <w:rFonts w:eastAsia="Calibri"/>
          <w:sz w:val="28"/>
          <w:szCs w:val="28"/>
          <w:lang w:eastAsia="en-US"/>
        </w:rPr>
        <w:t xml:space="preserve"> значительным сокращением уровня собственных доходов консолидированного бюджета (уменьшение объемов субсидий)</w:t>
      </w:r>
      <w:r w:rsidR="00461A81">
        <w:rPr>
          <w:rFonts w:eastAsia="Calibri"/>
          <w:sz w:val="28"/>
          <w:szCs w:val="28"/>
          <w:lang w:eastAsia="en-US"/>
        </w:rPr>
        <w:t>.</w:t>
      </w:r>
    </w:p>
    <w:p w:rsidR="000F0CE1" w:rsidRDefault="00612188" w:rsidP="00E564BC">
      <w:pPr>
        <w:spacing w:line="276" w:lineRule="auto"/>
        <w:ind w:firstLine="709"/>
        <w:jc w:val="both"/>
        <w:rPr>
          <w:sz w:val="28"/>
          <w:szCs w:val="28"/>
        </w:rPr>
      </w:pPr>
      <w:r w:rsidRPr="00612188">
        <w:rPr>
          <w:sz w:val="28"/>
          <w:szCs w:val="28"/>
        </w:rPr>
        <w:t>В период 20</w:t>
      </w:r>
      <w:r w:rsidR="0001700A">
        <w:rPr>
          <w:sz w:val="28"/>
          <w:szCs w:val="28"/>
        </w:rPr>
        <w:t>2</w:t>
      </w:r>
      <w:r w:rsidR="00461A81">
        <w:rPr>
          <w:sz w:val="28"/>
          <w:szCs w:val="28"/>
        </w:rPr>
        <w:t>3</w:t>
      </w:r>
      <w:r w:rsidRPr="00612188">
        <w:rPr>
          <w:sz w:val="28"/>
          <w:szCs w:val="28"/>
        </w:rPr>
        <w:t>-20</w:t>
      </w:r>
      <w:r w:rsidR="000F0CE1">
        <w:rPr>
          <w:sz w:val="28"/>
          <w:szCs w:val="28"/>
        </w:rPr>
        <w:t>2</w:t>
      </w:r>
      <w:r w:rsidR="00461A81">
        <w:rPr>
          <w:sz w:val="28"/>
          <w:szCs w:val="28"/>
        </w:rPr>
        <w:t>3</w:t>
      </w:r>
      <w:r w:rsidRPr="00612188">
        <w:rPr>
          <w:sz w:val="28"/>
          <w:szCs w:val="28"/>
        </w:rPr>
        <w:t xml:space="preserve"> годов объем данного показателя также будет зависеть от основного </w:t>
      </w:r>
      <w:proofErr w:type="spellStart"/>
      <w:r w:rsidRPr="00612188">
        <w:rPr>
          <w:sz w:val="28"/>
          <w:szCs w:val="28"/>
        </w:rPr>
        <w:t>бюджетообразующего</w:t>
      </w:r>
      <w:proofErr w:type="spellEnd"/>
      <w:r w:rsidRPr="00612188">
        <w:rPr>
          <w:sz w:val="28"/>
          <w:szCs w:val="28"/>
        </w:rPr>
        <w:t xml:space="preserve"> доходного источника – </w:t>
      </w:r>
      <w:r w:rsidR="000F0CE1">
        <w:rPr>
          <w:sz w:val="28"/>
          <w:szCs w:val="28"/>
        </w:rPr>
        <w:t>налога на доходы физических лиц.</w:t>
      </w:r>
      <w:r w:rsidRPr="00612188">
        <w:rPr>
          <w:sz w:val="28"/>
          <w:szCs w:val="28"/>
        </w:rPr>
        <w:t xml:space="preserve"> </w:t>
      </w:r>
    </w:p>
    <w:p w:rsidR="000F0CE1" w:rsidRDefault="000F0CE1" w:rsidP="00E564BC">
      <w:pPr>
        <w:spacing w:line="276" w:lineRule="auto"/>
        <w:ind w:firstLine="709"/>
        <w:jc w:val="both"/>
        <w:rPr>
          <w:sz w:val="28"/>
          <w:szCs w:val="28"/>
        </w:rPr>
      </w:pPr>
    </w:p>
    <w:p w:rsidR="00612188" w:rsidRPr="00612188" w:rsidRDefault="00612188" w:rsidP="00E564BC">
      <w:pPr>
        <w:spacing w:line="276" w:lineRule="auto"/>
        <w:ind w:firstLine="709"/>
        <w:jc w:val="both"/>
        <w:rPr>
          <w:sz w:val="28"/>
          <w:szCs w:val="28"/>
        </w:rPr>
      </w:pPr>
      <w:r w:rsidRPr="00612188">
        <w:rPr>
          <w:rFonts w:eastAsia="Calibri"/>
          <w:sz w:val="28"/>
          <w:szCs w:val="28"/>
          <w:lang w:eastAsia="en-US"/>
        </w:rPr>
        <w:t xml:space="preserve">Показатель расходов на оплату труда отражает в динамике анализируемого периода изменения, которые сложились (или планируются) с учетом  произведенных повышений заработной платы работников бюджетной сферы (в том числе в рамках реализации Указов Президента РФ </w:t>
      </w:r>
      <w:r w:rsidRPr="00612188">
        <w:rPr>
          <w:rFonts w:eastAsia="Calibri"/>
          <w:sz w:val="28"/>
          <w:szCs w:val="28"/>
          <w:lang w:eastAsia="en-US"/>
        </w:rPr>
        <w:lastRenderedPageBreak/>
        <w:t>от 07.05.2012 года)  и возможностью расходования средств на ФОТ,  которое зависит от поступающих собственных доходов муниципального образования. Так, с начала анализируемого периода по 20</w:t>
      </w:r>
      <w:r w:rsidR="00461A81">
        <w:rPr>
          <w:rFonts w:eastAsia="Calibri"/>
          <w:sz w:val="28"/>
          <w:szCs w:val="28"/>
          <w:lang w:eastAsia="en-US"/>
        </w:rPr>
        <w:t>20</w:t>
      </w:r>
      <w:r w:rsidRPr="00612188">
        <w:rPr>
          <w:rFonts w:eastAsia="Calibri"/>
          <w:sz w:val="28"/>
          <w:szCs w:val="28"/>
          <w:lang w:eastAsia="en-US"/>
        </w:rPr>
        <w:t xml:space="preserve"> год включительно показатель показывает постоянное стабильное увеличение общего объема расходов на данные выплаты. При этом </w:t>
      </w:r>
      <w:r w:rsidRPr="00612188">
        <w:rPr>
          <w:sz w:val="28"/>
          <w:szCs w:val="28"/>
        </w:rPr>
        <w:t>просроченной кредиторской задолженности по оплате труда муниципальных учреждений – не имеется.</w:t>
      </w:r>
    </w:p>
    <w:p w:rsidR="00612188" w:rsidRPr="00612188" w:rsidRDefault="00612188" w:rsidP="00E564BC">
      <w:pPr>
        <w:shd w:val="clear" w:color="auto" w:fill="FFFFFF"/>
        <w:spacing w:before="100" w:beforeAutospacing="1" w:after="210" w:afterAutospacing="1" w:line="276" w:lineRule="auto"/>
        <w:jc w:val="both"/>
        <w:textAlignment w:val="baseline"/>
        <w:rPr>
          <w:color w:val="000000"/>
          <w:sz w:val="28"/>
          <w:szCs w:val="28"/>
        </w:rPr>
      </w:pPr>
      <w:r w:rsidRPr="00612188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О</w:t>
      </w:r>
      <w:r w:rsidRPr="00612188">
        <w:rPr>
          <w:color w:val="000000"/>
          <w:sz w:val="28"/>
          <w:szCs w:val="28"/>
        </w:rPr>
        <w:t>рганизаций муниципальной формы собственности, находящихся в стадии банкротства</w:t>
      </w:r>
      <w:r>
        <w:rPr>
          <w:color w:val="000000"/>
          <w:sz w:val="28"/>
          <w:szCs w:val="28"/>
        </w:rPr>
        <w:t xml:space="preserve"> в районе нет.</w:t>
      </w:r>
    </w:p>
    <w:p w:rsidR="00525892" w:rsidRDefault="00461A81" w:rsidP="00E564BC">
      <w:pPr>
        <w:spacing w:line="276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Не</w:t>
      </w:r>
      <w:r w:rsidR="00612188" w:rsidRPr="00612188">
        <w:rPr>
          <w:snapToGrid w:val="0"/>
          <w:sz w:val="28"/>
          <w:szCs w:val="28"/>
        </w:rPr>
        <w:t xml:space="preserve">завершенного в установленные сроки строительства, осуществляемого за счет средств бюджета </w:t>
      </w:r>
      <w:r w:rsidR="00612188">
        <w:rPr>
          <w:snapToGrid w:val="0"/>
          <w:sz w:val="28"/>
          <w:szCs w:val="28"/>
        </w:rPr>
        <w:t xml:space="preserve">муниципального района нет. </w:t>
      </w:r>
    </w:p>
    <w:p w:rsidR="00F0349B" w:rsidRDefault="00F0349B" w:rsidP="00E564BC">
      <w:pPr>
        <w:spacing w:line="276" w:lineRule="auto"/>
        <w:jc w:val="both"/>
        <w:rPr>
          <w:snapToGrid w:val="0"/>
          <w:sz w:val="28"/>
          <w:szCs w:val="28"/>
        </w:rPr>
      </w:pPr>
      <w:r w:rsidRPr="00F0349B">
        <w:rPr>
          <w:snapToGrid w:val="0"/>
          <w:sz w:val="28"/>
          <w:szCs w:val="28"/>
        </w:rPr>
        <w:t>На территории района нет организаций муниципальной формы собственности, находящихся в стадии банкротства.</w:t>
      </w:r>
    </w:p>
    <w:p w:rsidR="00F0349B" w:rsidRDefault="00F0349B" w:rsidP="00E564BC">
      <w:pPr>
        <w:spacing w:line="276" w:lineRule="auto"/>
        <w:jc w:val="both"/>
        <w:rPr>
          <w:snapToGrid w:val="0"/>
          <w:sz w:val="28"/>
          <w:szCs w:val="28"/>
        </w:rPr>
      </w:pPr>
      <w:r w:rsidRPr="00F0349B">
        <w:rPr>
          <w:snapToGrid w:val="0"/>
          <w:sz w:val="28"/>
          <w:szCs w:val="28"/>
        </w:rPr>
        <w:t xml:space="preserve">Одним из </w:t>
      </w:r>
      <w:proofErr w:type="gramStart"/>
      <w:r w:rsidRPr="00F0349B">
        <w:rPr>
          <w:snapToGrid w:val="0"/>
          <w:sz w:val="28"/>
          <w:szCs w:val="28"/>
        </w:rPr>
        <w:t>основных показателей, характеризующих эффективность муниципального управления являются</w:t>
      </w:r>
      <w:proofErr w:type="gramEnd"/>
      <w:r w:rsidRPr="00F0349B">
        <w:rPr>
          <w:snapToGrid w:val="0"/>
          <w:sz w:val="28"/>
          <w:szCs w:val="28"/>
        </w:rPr>
        <w:t xml:space="preserve"> показатели удовлетворенности населения деятельностью органов местного самоуправления муниципального района</w:t>
      </w:r>
      <w:r>
        <w:rPr>
          <w:snapToGrid w:val="0"/>
          <w:sz w:val="28"/>
          <w:szCs w:val="28"/>
        </w:rPr>
        <w:t xml:space="preserve">. </w:t>
      </w:r>
    </w:p>
    <w:p w:rsidR="0066009C" w:rsidRPr="0066009C" w:rsidRDefault="0066009C" w:rsidP="00E564BC">
      <w:pPr>
        <w:spacing w:line="276" w:lineRule="auto"/>
        <w:jc w:val="both"/>
        <w:rPr>
          <w:snapToGrid w:val="0"/>
          <w:sz w:val="32"/>
          <w:szCs w:val="28"/>
        </w:rPr>
      </w:pPr>
    </w:p>
    <w:p w:rsidR="006C4389" w:rsidRDefault="006C4389" w:rsidP="00E564BC">
      <w:pPr>
        <w:spacing w:line="276" w:lineRule="auto"/>
        <w:jc w:val="both"/>
        <w:rPr>
          <w:b/>
          <w:sz w:val="28"/>
          <w:szCs w:val="28"/>
        </w:rPr>
      </w:pPr>
      <w:proofErr w:type="gramStart"/>
      <w:r w:rsidRPr="00046627">
        <w:rPr>
          <w:b/>
          <w:sz w:val="28"/>
          <w:szCs w:val="28"/>
          <w:lang w:val="en-US"/>
        </w:rPr>
        <w:t>I</w:t>
      </w:r>
      <w:r w:rsidRPr="00046627">
        <w:rPr>
          <w:b/>
          <w:sz w:val="28"/>
          <w:szCs w:val="28"/>
        </w:rPr>
        <w:t>Х.</w:t>
      </w:r>
      <w:proofErr w:type="gramEnd"/>
      <w:r w:rsidRPr="00046627">
        <w:rPr>
          <w:b/>
          <w:sz w:val="28"/>
          <w:szCs w:val="28"/>
        </w:rPr>
        <w:t> </w:t>
      </w:r>
      <w:r w:rsidR="00FA3A61" w:rsidRPr="00046627">
        <w:rPr>
          <w:b/>
          <w:sz w:val="28"/>
          <w:szCs w:val="28"/>
        </w:rPr>
        <w:t xml:space="preserve"> </w:t>
      </w:r>
      <w:r w:rsidRPr="00046627">
        <w:rPr>
          <w:b/>
          <w:sz w:val="28"/>
          <w:szCs w:val="28"/>
        </w:rPr>
        <w:t>Энергосбережение и повышение энергетической эффективности</w:t>
      </w:r>
    </w:p>
    <w:p w:rsidR="0066009C" w:rsidRDefault="0066009C" w:rsidP="00E564BC">
      <w:pPr>
        <w:spacing w:line="276" w:lineRule="auto"/>
        <w:jc w:val="both"/>
        <w:rPr>
          <w:b/>
          <w:sz w:val="28"/>
          <w:szCs w:val="28"/>
        </w:rPr>
      </w:pPr>
    </w:p>
    <w:p w:rsidR="0066009C" w:rsidRPr="0066009C" w:rsidRDefault="0066009C" w:rsidP="00E564B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009C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 xml:space="preserve">администрации Дальнеконстантиновского района от </w:t>
      </w:r>
      <w:r w:rsidRPr="0066009C">
        <w:rPr>
          <w:sz w:val="28"/>
          <w:szCs w:val="28"/>
        </w:rPr>
        <w:t>17.10.2016</w:t>
      </w:r>
      <w:r w:rsidRPr="0066009C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</w:t>
      </w:r>
      <w:r w:rsidRPr="0066009C">
        <w:rPr>
          <w:sz w:val="28"/>
          <w:szCs w:val="28"/>
        </w:rPr>
        <w:t>691 утвержден</w:t>
      </w:r>
      <w:r>
        <w:rPr>
          <w:sz w:val="28"/>
          <w:szCs w:val="28"/>
        </w:rPr>
        <w:t>а</w:t>
      </w:r>
      <w:r w:rsidRPr="0066009C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ая</w:t>
      </w:r>
      <w:r w:rsidRPr="0066009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66009C">
        <w:rPr>
          <w:sz w:val="28"/>
          <w:szCs w:val="28"/>
        </w:rPr>
        <w:t xml:space="preserve"> «Энергосбережение и повышение энергетической эффективности Дальнеконстантиновского муниципального района Нижегородской области на 2016-2020 годы»</w:t>
      </w:r>
      <w:r>
        <w:rPr>
          <w:sz w:val="28"/>
          <w:szCs w:val="28"/>
        </w:rPr>
        <w:t>.</w:t>
      </w:r>
    </w:p>
    <w:p w:rsidR="00461A81" w:rsidRPr="00461A81" w:rsidRDefault="00461A81" w:rsidP="00461A8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61A81">
        <w:rPr>
          <w:sz w:val="28"/>
          <w:szCs w:val="28"/>
        </w:rPr>
        <w:t xml:space="preserve">Увеличение потребления природного газа и электроэнергии произошло ввиду длительного установления низких температур в зимнее время года, а также ввиду перевода на индивидуальное отопление жилых помещений МКД в </w:t>
      </w:r>
      <w:proofErr w:type="spellStart"/>
      <w:r w:rsidRPr="00461A81">
        <w:rPr>
          <w:sz w:val="28"/>
          <w:szCs w:val="28"/>
        </w:rPr>
        <w:t>п</w:t>
      </w:r>
      <w:proofErr w:type="gramStart"/>
      <w:r w:rsidRPr="00461A81">
        <w:rPr>
          <w:sz w:val="28"/>
          <w:szCs w:val="28"/>
        </w:rPr>
        <w:t>.Н</w:t>
      </w:r>
      <w:proofErr w:type="gramEnd"/>
      <w:r w:rsidRPr="00461A81">
        <w:rPr>
          <w:sz w:val="28"/>
          <w:szCs w:val="28"/>
        </w:rPr>
        <w:t>ижегородец</w:t>
      </w:r>
      <w:proofErr w:type="spellEnd"/>
      <w:r w:rsidRPr="00461A81">
        <w:rPr>
          <w:sz w:val="28"/>
          <w:szCs w:val="28"/>
        </w:rPr>
        <w:t>.</w:t>
      </w:r>
    </w:p>
    <w:p w:rsidR="00461A81" w:rsidRPr="00461A81" w:rsidRDefault="00461A81" w:rsidP="00461A8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61A81">
        <w:rPr>
          <w:sz w:val="28"/>
          <w:szCs w:val="28"/>
        </w:rPr>
        <w:t xml:space="preserve">Уменьшение площади МКД произошло ввиду сноса </w:t>
      </w:r>
      <w:proofErr w:type="gramStart"/>
      <w:r w:rsidRPr="00461A81">
        <w:rPr>
          <w:sz w:val="28"/>
          <w:szCs w:val="28"/>
        </w:rPr>
        <w:t>аварийных</w:t>
      </w:r>
      <w:proofErr w:type="gramEnd"/>
      <w:r w:rsidRPr="00461A81">
        <w:rPr>
          <w:sz w:val="28"/>
          <w:szCs w:val="28"/>
        </w:rPr>
        <w:t xml:space="preserve"> МКД.</w:t>
      </w:r>
    </w:p>
    <w:p w:rsidR="00461A81" w:rsidRPr="00461A81" w:rsidRDefault="00461A81" w:rsidP="00461A81">
      <w:pPr>
        <w:spacing w:line="276" w:lineRule="auto"/>
        <w:jc w:val="both"/>
        <w:rPr>
          <w:sz w:val="28"/>
          <w:szCs w:val="28"/>
        </w:rPr>
      </w:pPr>
      <w:r w:rsidRPr="00461A81">
        <w:rPr>
          <w:sz w:val="28"/>
          <w:szCs w:val="28"/>
        </w:rPr>
        <w:t xml:space="preserve">Уменьшение потребления тепловой энергии произошло ввиду перевода на индивидуальное отопление жилых помещений МКД в </w:t>
      </w:r>
      <w:proofErr w:type="spellStart"/>
      <w:r w:rsidRPr="00461A81">
        <w:rPr>
          <w:sz w:val="28"/>
          <w:szCs w:val="28"/>
        </w:rPr>
        <w:t>п</w:t>
      </w:r>
      <w:proofErr w:type="gramStart"/>
      <w:r w:rsidRPr="00461A81">
        <w:rPr>
          <w:sz w:val="28"/>
          <w:szCs w:val="28"/>
        </w:rPr>
        <w:t>.Н</w:t>
      </w:r>
      <w:proofErr w:type="gramEnd"/>
      <w:r w:rsidRPr="00461A81">
        <w:rPr>
          <w:sz w:val="28"/>
          <w:szCs w:val="28"/>
        </w:rPr>
        <w:t>ижегородец</w:t>
      </w:r>
      <w:proofErr w:type="spellEnd"/>
      <w:r w:rsidRPr="00461A81">
        <w:rPr>
          <w:sz w:val="28"/>
          <w:szCs w:val="28"/>
        </w:rPr>
        <w:t>.</w:t>
      </w:r>
    </w:p>
    <w:p w:rsidR="00461A81" w:rsidRPr="00461A81" w:rsidRDefault="00461A81" w:rsidP="00461A8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61A81">
        <w:rPr>
          <w:sz w:val="28"/>
          <w:szCs w:val="28"/>
        </w:rPr>
        <w:t xml:space="preserve">В 2021 году планируется перевод на индивидуальное отопление жилых помещений МКД в </w:t>
      </w:r>
      <w:proofErr w:type="spellStart"/>
      <w:r w:rsidRPr="00461A81">
        <w:rPr>
          <w:sz w:val="28"/>
          <w:szCs w:val="28"/>
        </w:rPr>
        <w:t>с</w:t>
      </w:r>
      <w:proofErr w:type="gramStart"/>
      <w:r w:rsidRPr="00461A81">
        <w:rPr>
          <w:sz w:val="28"/>
          <w:szCs w:val="28"/>
        </w:rPr>
        <w:t>.Б</w:t>
      </w:r>
      <w:proofErr w:type="gramEnd"/>
      <w:r w:rsidRPr="00461A81">
        <w:rPr>
          <w:sz w:val="28"/>
          <w:szCs w:val="28"/>
        </w:rPr>
        <w:t>огоявление</w:t>
      </w:r>
      <w:proofErr w:type="spellEnd"/>
      <w:r w:rsidRPr="00461A81">
        <w:rPr>
          <w:sz w:val="28"/>
          <w:szCs w:val="28"/>
        </w:rPr>
        <w:t>.</w:t>
      </w:r>
    </w:p>
    <w:p w:rsidR="00461A81" w:rsidRPr="00461A81" w:rsidRDefault="00461A81" w:rsidP="00461A81">
      <w:pPr>
        <w:spacing w:line="276" w:lineRule="auto"/>
        <w:jc w:val="both"/>
        <w:rPr>
          <w:sz w:val="28"/>
          <w:szCs w:val="28"/>
        </w:rPr>
      </w:pPr>
      <w:r w:rsidRPr="00461A81">
        <w:rPr>
          <w:sz w:val="28"/>
          <w:szCs w:val="28"/>
        </w:rPr>
        <w:t>По п.40:</w:t>
      </w:r>
    </w:p>
    <w:p w:rsidR="00461A81" w:rsidRPr="00461A81" w:rsidRDefault="00461A81" w:rsidP="00461A81">
      <w:pPr>
        <w:spacing w:line="276" w:lineRule="auto"/>
        <w:jc w:val="both"/>
        <w:rPr>
          <w:sz w:val="28"/>
          <w:szCs w:val="28"/>
        </w:rPr>
      </w:pPr>
      <w:r w:rsidRPr="00461A81">
        <w:rPr>
          <w:sz w:val="28"/>
          <w:szCs w:val="28"/>
        </w:rPr>
        <w:t xml:space="preserve">Увеличение потребления природного газа и электроэнергии произошло ввиду длительного установления низких температур в зимнее время года, а </w:t>
      </w:r>
      <w:r w:rsidRPr="00461A81">
        <w:rPr>
          <w:sz w:val="28"/>
          <w:szCs w:val="28"/>
        </w:rPr>
        <w:lastRenderedPageBreak/>
        <w:t xml:space="preserve">также ввиду перевода на индивидуальное отопление муниципальных учреждений в </w:t>
      </w:r>
      <w:proofErr w:type="spellStart"/>
      <w:r w:rsidRPr="00461A81">
        <w:rPr>
          <w:sz w:val="28"/>
          <w:szCs w:val="28"/>
        </w:rPr>
        <w:t>п</w:t>
      </w:r>
      <w:proofErr w:type="gramStart"/>
      <w:r w:rsidRPr="00461A81">
        <w:rPr>
          <w:sz w:val="28"/>
          <w:szCs w:val="28"/>
        </w:rPr>
        <w:t>.Н</w:t>
      </w:r>
      <w:proofErr w:type="gramEnd"/>
      <w:r w:rsidRPr="00461A81">
        <w:rPr>
          <w:sz w:val="28"/>
          <w:szCs w:val="28"/>
        </w:rPr>
        <w:t>ижегородец</w:t>
      </w:r>
      <w:proofErr w:type="spellEnd"/>
      <w:r w:rsidRPr="00461A81">
        <w:rPr>
          <w:sz w:val="28"/>
          <w:szCs w:val="28"/>
        </w:rPr>
        <w:t>.</w:t>
      </w:r>
    </w:p>
    <w:p w:rsidR="00461A81" w:rsidRPr="00461A81" w:rsidRDefault="00461A81" w:rsidP="00461A81">
      <w:pPr>
        <w:spacing w:line="276" w:lineRule="auto"/>
        <w:jc w:val="both"/>
        <w:rPr>
          <w:sz w:val="28"/>
          <w:szCs w:val="28"/>
        </w:rPr>
      </w:pPr>
      <w:r w:rsidRPr="00461A81">
        <w:rPr>
          <w:sz w:val="28"/>
          <w:szCs w:val="28"/>
        </w:rPr>
        <w:t xml:space="preserve">Уменьшение потребления тепловой энергии произошло ввиду перевода на индивидуальное отопление муниципальных учреждений в </w:t>
      </w:r>
      <w:proofErr w:type="spellStart"/>
      <w:r w:rsidRPr="00461A81">
        <w:rPr>
          <w:sz w:val="28"/>
          <w:szCs w:val="28"/>
        </w:rPr>
        <w:t>п</w:t>
      </w:r>
      <w:proofErr w:type="gramStart"/>
      <w:r w:rsidRPr="00461A81">
        <w:rPr>
          <w:sz w:val="28"/>
          <w:szCs w:val="28"/>
        </w:rPr>
        <w:t>.Н</w:t>
      </w:r>
      <w:proofErr w:type="gramEnd"/>
      <w:r w:rsidRPr="00461A81">
        <w:rPr>
          <w:sz w:val="28"/>
          <w:szCs w:val="28"/>
        </w:rPr>
        <w:t>ижегородец</w:t>
      </w:r>
      <w:proofErr w:type="spellEnd"/>
      <w:r w:rsidRPr="00461A81">
        <w:rPr>
          <w:sz w:val="28"/>
          <w:szCs w:val="28"/>
        </w:rPr>
        <w:t>.</w:t>
      </w:r>
    </w:p>
    <w:p w:rsidR="00461A81" w:rsidRPr="00461A81" w:rsidRDefault="004B7474" w:rsidP="00461A8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1A81" w:rsidRPr="00461A81">
        <w:rPr>
          <w:sz w:val="28"/>
          <w:szCs w:val="28"/>
        </w:rPr>
        <w:t xml:space="preserve">В 2021 году планируется перевод на индивидуальное отопление муниципальных учреждений в </w:t>
      </w:r>
      <w:proofErr w:type="spellStart"/>
      <w:r w:rsidR="00461A81" w:rsidRPr="00461A81">
        <w:rPr>
          <w:sz w:val="28"/>
          <w:szCs w:val="28"/>
        </w:rPr>
        <w:t>с</w:t>
      </w:r>
      <w:proofErr w:type="gramStart"/>
      <w:r w:rsidR="00461A81" w:rsidRPr="00461A81">
        <w:rPr>
          <w:sz w:val="28"/>
          <w:szCs w:val="28"/>
        </w:rPr>
        <w:t>.Б</w:t>
      </w:r>
      <w:proofErr w:type="gramEnd"/>
      <w:r w:rsidR="00461A81" w:rsidRPr="00461A81">
        <w:rPr>
          <w:sz w:val="28"/>
          <w:szCs w:val="28"/>
        </w:rPr>
        <w:t>огоявление</w:t>
      </w:r>
      <w:proofErr w:type="spellEnd"/>
      <w:r w:rsidR="00461A81" w:rsidRPr="00461A81">
        <w:rPr>
          <w:sz w:val="28"/>
          <w:szCs w:val="28"/>
        </w:rPr>
        <w:t>.</w:t>
      </w:r>
    </w:p>
    <w:p w:rsidR="009A1CFC" w:rsidRPr="0066009C" w:rsidRDefault="009A1CFC" w:rsidP="00E564BC">
      <w:pPr>
        <w:spacing w:line="276" w:lineRule="auto"/>
        <w:jc w:val="both"/>
        <w:rPr>
          <w:sz w:val="28"/>
          <w:szCs w:val="28"/>
        </w:rPr>
      </w:pPr>
    </w:p>
    <w:sectPr w:rsidR="009A1CFC" w:rsidRPr="0066009C" w:rsidSect="00C258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4CAD6FE"/>
    <w:lvl w:ilvl="0">
      <w:numFmt w:val="bullet"/>
      <w:lvlText w:val="*"/>
      <w:lvlJc w:val="left"/>
    </w:lvl>
  </w:abstractNum>
  <w:abstractNum w:abstractNumId="1">
    <w:nsid w:val="004A49B8"/>
    <w:multiLevelType w:val="hybridMultilevel"/>
    <w:tmpl w:val="D864163E"/>
    <w:lvl w:ilvl="0" w:tplc="FC32C2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0D34245"/>
    <w:multiLevelType w:val="hybridMultilevel"/>
    <w:tmpl w:val="0A3AA3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20119B"/>
    <w:multiLevelType w:val="hybridMultilevel"/>
    <w:tmpl w:val="24203C5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20824"/>
    <w:multiLevelType w:val="hybridMultilevel"/>
    <w:tmpl w:val="076AC056"/>
    <w:lvl w:ilvl="0" w:tplc="FB24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42E2B6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i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F45D9B"/>
    <w:multiLevelType w:val="hybridMultilevel"/>
    <w:tmpl w:val="7548D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7964B0"/>
    <w:multiLevelType w:val="hybridMultilevel"/>
    <w:tmpl w:val="56685C46"/>
    <w:lvl w:ilvl="0" w:tplc="0C20A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4E0FB3"/>
    <w:multiLevelType w:val="hybridMultilevel"/>
    <w:tmpl w:val="42C4E572"/>
    <w:lvl w:ilvl="0" w:tplc="E0C200F0">
      <w:start w:val="1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44087F"/>
    <w:multiLevelType w:val="singleLevel"/>
    <w:tmpl w:val="4FDE4EFE"/>
    <w:lvl w:ilvl="0">
      <w:start w:val="2010"/>
      <w:numFmt w:val="decimal"/>
      <w:lvlText w:val="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9">
    <w:nsid w:val="14390D32"/>
    <w:multiLevelType w:val="hybridMultilevel"/>
    <w:tmpl w:val="11BC996E"/>
    <w:lvl w:ilvl="0" w:tplc="F47CD53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5A05E36"/>
    <w:multiLevelType w:val="hybridMultilevel"/>
    <w:tmpl w:val="239C6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6045D"/>
    <w:multiLevelType w:val="hybridMultilevel"/>
    <w:tmpl w:val="21E0D5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615230B"/>
    <w:multiLevelType w:val="hybridMultilevel"/>
    <w:tmpl w:val="0DE44658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13">
    <w:nsid w:val="29BE17D9"/>
    <w:multiLevelType w:val="hybridMultilevel"/>
    <w:tmpl w:val="2CE0DED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A7B6A04"/>
    <w:multiLevelType w:val="hybridMultilevel"/>
    <w:tmpl w:val="E80E0E6A"/>
    <w:lvl w:ilvl="0" w:tplc="0419000F">
      <w:start w:val="1"/>
      <w:numFmt w:val="decimal"/>
      <w:lvlText w:val="%1."/>
      <w:lvlJc w:val="left"/>
      <w:pPr>
        <w:tabs>
          <w:tab w:val="num" w:pos="1426"/>
        </w:tabs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15">
    <w:nsid w:val="2DEC011B"/>
    <w:multiLevelType w:val="hybridMultilevel"/>
    <w:tmpl w:val="31D89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882B5B"/>
    <w:multiLevelType w:val="hybridMultilevel"/>
    <w:tmpl w:val="F864B6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3C51204D"/>
    <w:multiLevelType w:val="hybridMultilevel"/>
    <w:tmpl w:val="BB32F300"/>
    <w:lvl w:ilvl="0" w:tplc="4B78A56E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A5686B"/>
    <w:multiLevelType w:val="hybridMultilevel"/>
    <w:tmpl w:val="5686A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3D339F"/>
    <w:multiLevelType w:val="hybridMultilevel"/>
    <w:tmpl w:val="4FBA1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FA3CB8"/>
    <w:multiLevelType w:val="singleLevel"/>
    <w:tmpl w:val="396E9EAA"/>
    <w:lvl w:ilvl="0">
      <w:start w:val="2010"/>
      <w:numFmt w:val="decimal"/>
      <w:lvlText w:val="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1">
    <w:nsid w:val="43D86B26"/>
    <w:multiLevelType w:val="hybridMultilevel"/>
    <w:tmpl w:val="A6024CD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4507DA8"/>
    <w:multiLevelType w:val="hybridMultilevel"/>
    <w:tmpl w:val="0ABE82D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4CA456A"/>
    <w:multiLevelType w:val="hybridMultilevel"/>
    <w:tmpl w:val="78C0C146"/>
    <w:lvl w:ilvl="0" w:tplc="BB9E20B8">
      <w:start w:val="1"/>
      <w:numFmt w:val="decimal"/>
      <w:lvlText w:val="%1."/>
      <w:lvlJc w:val="left"/>
      <w:pPr>
        <w:tabs>
          <w:tab w:val="num" w:pos="1485"/>
        </w:tabs>
        <w:ind w:left="14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FA06591"/>
    <w:multiLevelType w:val="hybridMultilevel"/>
    <w:tmpl w:val="7B92EC42"/>
    <w:lvl w:ilvl="0" w:tplc="B7FA79E4">
      <w:start w:val="1"/>
      <w:numFmt w:val="bullet"/>
      <w:lvlText w:val=""/>
      <w:lvlJc w:val="left"/>
      <w:pPr>
        <w:tabs>
          <w:tab w:val="num" w:pos="1854"/>
        </w:tabs>
        <w:ind w:left="72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544A5500"/>
    <w:multiLevelType w:val="hybridMultilevel"/>
    <w:tmpl w:val="71DC7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4B7B50"/>
    <w:multiLevelType w:val="hybridMultilevel"/>
    <w:tmpl w:val="081EC0E6"/>
    <w:lvl w:ilvl="0" w:tplc="84CAD6F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529FC"/>
    <w:multiLevelType w:val="singleLevel"/>
    <w:tmpl w:val="C37AD3A6"/>
    <w:lvl w:ilvl="0">
      <w:start w:val="2009"/>
      <w:numFmt w:val="decimal"/>
      <w:lvlText w:val="%1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abstractNum w:abstractNumId="28">
    <w:nsid w:val="58561152"/>
    <w:multiLevelType w:val="hybridMultilevel"/>
    <w:tmpl w:val="E020CE6C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>
    <w:nsid w:val="5D59744F"/>
    <w:multiLevelType w:val="hybridMultilevel"/>
    <w:tmpl w:val="9646A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8972A54"/>
    <w:multiLevelType w:val="hybridMultilevel"/>
    <w:tmpl w:val="00864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72560"/>
    <w:multiLevelType w:val="hybridMultilevel"/>
    <w:tmpl w:val="1D4E9B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FF42C6"/>
    <w:multiLevelType w:val="hybridMultilevel"/>
    <w:tmpl w:val="F1447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9A50F79"/>
    <w:multiLevelType w:val="hybridMultilevel"/>
    <w:tmpl w:val="8214DE0C"/>
    <w:lvl w:ilvl="0" w:tplc="EAC66156">
      <w:start w:val="2004"/>
      <w:numFmt w:val="bullet"/>
      <w:lvlText w:val="-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B037779"/>
    <w:multiLevelType w:val="hybridMultilevel"/>
    <w:tmpl w:val="71728B6A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35">
    <w:nsid w:val="7B761FF6"/>
    <w:multiLevelType w:val="hybridMultilevel"/>
    <w:tmpl w:val="94CA9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15"/>
  </w:num>
  <w:num w:numId="4">
    <w:abstractNumId w:val="1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8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7"/>
  </w:num>
  <w:num w:numId="8">
    <w:abstractNumId w:val="18"/>
  </w:num>
  <w:num w:numId="9">
    <w:abstractNumId w:val="8"/>
  </w:num>
  <w:num w:numId="10">
    <w:abstractNumId w:val="33"/>
  </w:num>
  <w:num w:numId="11">
    <w:abstractNumId w:val="20"/>
  </w:num>
  <w:num w:numId="12">
    <w:abstractNumId w:val="5"/>
  </w:num>
  <w:num w:numId="13">
    <w:abstractNumId w:val="25"/>
  </w:num>
  <w:num w:numId="14">
    <w:abstractNumId w:val="29"/>
  </w:num>
  <w:num w:numId="15">
    <w:abstractNumId w:val="23"/>
  </w:num>
  <w:num w:numId="16">
    <w:abstractNumId w:val="19"/>
  </w:num>
  <w:num w:numId="17">
    <w:abstractNumId w:val="7"/>
  </w:num>
  <w:num w:numId="18">
    <w:abstractNumId w:val="11"/>
  </w:num>
  <w:num w:numId="19">
    <w:abstractNumId w:val="30"/>
  </w:num>
  <w:num w:numId="20">
    <w:abstractNumId w:val="22"/>
  </w:num>
  <w:num w:numId="21">
    <w:abstractNumId w:val="21"/>
  </w:num>
  <w:num w:numId="22">
    <w:abstractNumId w:val="16"/>
  </w:num>
  <w:num w:numId="23">
    <w:abstractNumId w:val="3"/>
  </w:num>
  <w:num w:numId="24">
    <w:abstractNumId w:val="31"/>
  </w:num>
  <w:num w:numId="25">
    <w:abstractNumId w:val="28"/>
  </w:num>
  <w:num w:numId="26">
    <w:abstractNumId w:val="4"/>
  </w:num>
  <w:num w:numId="27">
    <w:abstractNumId w:val="17"/>
  </w:num>
  <w:num w:numId="28">
    <w:abstractNumId w:val="2"/>
  </w:num>
  <w:num w:numId="29">
    <w:abstractNumId w:val="13"/>
  </w:num>
  <w:num w:numId="30">
    <w:abstractNumId w:val="34"/>
  </w:num>
  <w:num w:numId="31">
    <w:abstractNumId w:val="32"/>
  </w:num>
  <w:num w:numId="32">
    <w:abstractNumId w:val="9"/>
  </w:num>
  <w:num w:numId="33">
    <w:abstractNumId w:val="10"/>
  </w:num>
  <w:num w:numId="34">
    <w:abstractNumId w:val="35"/>
  </w:num>
  <w:num w:numId="35">
    <w:abstractNumId w:val="26"/>
  </w:num>
  <w:num w:numId="3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10"/>
    <w:rsid w:val="0000192B"/>
    <w:rsid w:val="0000194C"/>
    <w:rsid w:val="0001700A"/>
    <w:rsid w:val="00041DFD"/>
    <w:rsid w:val="00042AC9"/>
    <w:rsid w:val="00046627"/>
    <w:rsid w:val="00052696"/>
    <w:rsid w:val="000770FA"/>
    <w:rsid w:val="0009042F"/>
    <w:rsid w:val="00092D4F"/>
    <w:rsid w:val="00093A5F"/>
    <w:rsid w:val="000A4D9B"/>
    <w:rsid w:val="000B3479"/>
    <w:rsid w:val="000C1925"/>
    <w:rsid w:val="000C2856"/>
    <w:rsid w:val="000D3440"/>
    <w:rsid w:val="000D4DF1"/>
    <w:rsid w:val="000E3B4C"/>
    <w:rsid w:val="000E4266"/>
    <w:rsid w:val="000E5FB7"/>
    <w:rsid w:val="000F0CE1"/>
    <w:rsid w:val="000F47AD"/>
    <w:rsid w:val="00106C06"/>
    <w:rsid w:val="00114FBA"/>
    <w:rsid w:val="00165C44"/>
    <w:rsid w:val="00172EF0"/>
    <w:rsid w:val="00192B5C"/>
    <w:rsid w:val="001A1927"/>
    <w:rsid w:val="001A327D"/>
    <w:rsid w:val="001B2447"/>
    <w:rsid w:val="001B4CBC"/>
    <w:rsid w:val="001B652C"/>
    <w:rsid w:val="001D38ED"/>
    <w:rsid w:val="001D7E09"/>
    <w:rsid w:val="001E5099"/>
    <w:rsid w:val="001F7309"/>
    <w:rsid w:val="00201E79"/>
    <w:rsid w:val="002024E1"/>
    <w:rsid w:val="002201B7"/>
    <w:rsid w:val="00220BED"/>
    <w:rsid w:val="0023688B"/>
    <w:rsid w:val="0024399B"/>
    <w:rsid w:val="00253986"/>
    <w:rsid w:val="00254AB9"/>
    <w:rsid w:val="00262635"/>
    <w:rsid w:val="0026342E"/>
    <w:rsid w:val="00267AC6"/>
    <w:rsid w:val="002729B4"/>
    <w:rsid w:val="00273E21"/>
    <w:rsid w:val="00277A3E"/>
    <w:rsid w:val="0028189B"/>
    <w:rsid w:val="00282C38"/>
    <w:rsid w:val="002919EF"/>
    <w:rsid w:val="00294F24"/>
    <w:rsid w:val="00297679"/>
    <w:rsid w:val="002B2370"/>
    <w:rsid w:val="002B35B7"/>
    <w:rsid w:val="002D28A4"/>
    <w:rsid w:val="002D3D21"/>
    <w:rsid w:val="002E75D9"/>
    <w:rsid w:val="002F104B"/>
    <w:rsid w:val="002F1C7C"/>
    <w:rsid w:val="002F614A"/>
    <w:rsid w:val="002F7C08"/>
    <w:rsid w:val="00303423"/>
    <w:rsid w:val="003260DB"/>
    <w:rsid w:val="003337D1"/>
    <w:rsid w:val="00352346"/>
    <w:rsid w:val="00353EDA"/>
    <w:rsid w:val="00354468"/>
    <w:rsid w:val="0035632F"/>
    <w:rsid w:val="0038093F"/>
    <w:rsid w:val="00384A69"/>
    <w:rsid w:val="003854B1"/>
    <w:rsid w:val="003859C6"/>
    <w:rsid w:val="003E0844"/>
    <w:rsid w:val="003E4992"/>
    <w:rsid w:val="003E7A75"/>
    <w:rsid w:val="004010DF"/>
    <w:rsid w:val="00406B87"/>
    <w:rsid w:val="00411D94"/>
    <w:rsid w:val="00421EB5"/>
    <w:rsid w:val="004361E7"/>
    <w:rsid w:val="0044143A"/>
    <w:rsid w:val="00442660"/>
    <w:rsid w:val="0045153A"/>
    <w:rsid w:val="00461A81"/>
    <w:rsid w:val="0046226E"/>
    <w:rsid w:val="00472635"/>
    <w:rsid w:val="0047264A"/>
    <w:rsid w:val="0048040D"/>
    <w:rsid w:val="00491754"/>
    <w:rsid w:val="00491F57"/>
    <w:rsid w:val="00494C8F"/>
    <w:rsid w:val="004B1424"/>
    <w:rsid w:val="004B2D77"/>
    <w:rsid w:val="004B45F0"/>
    <w:rsid w:val="004B4AE4"/>
    <w:rsid w:val="004B621C"/>
    <w:rsid w:val="004B7474"/>
    <w:rsid w:val="004C4F91"/>
    <w:rsid w:val="004C6D4E"/>
    <w:rsid w:val="004D0BBB"/>
    <w:rsid w:val="004D7AFD"/>
    <w:rsid w:val="004E1FF5"/>
    <w:rsid w:val="004E7729"/>
    <w:rsid w:val="004F4C1E"/>
    <w:rsid w:val="00501FCD"/>
    <w:rsid w:val="00506F33"/>
    <w:rsid w:val="00506F42"/>
    <w:rsid w:val="00525892"/>
    <w:rsid w:val="00526401"/>
    <w:rsid w:val="00532C33"/>
    <w:rsid w:val="0053708E"/>
    <w:rsid w:val="0054185A"/>
    <w:rsid w:val="005462FB"/>
    <w:rsid w:val="00552022"/>
    <w:rsid w:val="005622FB"/>
    <w:rsid w:val="005944D7"/>
    <w:rsid w:val="005B3BA1"/>
    <w:rsid w:val="005B7E73"/>
    <w:rsid w:val="005C4AC7"/>
    <w:rsid w:val="005D62D5"/>
    <w:rsid w:val="005D7207"/>
    <w:rsid w:val="005E2A60"/>
    <w:rsid w:val="005E2E11"/>
    <w:rsid w:val="005E411C"/>
    <w:rsid w:val="005F231E"/>
    <w:rsid w:val="005F6A45"/>
    <w:rsid w:val="00612188"/>
    <w:rsid w:val="00614FAF"/>
    <w:rsid w:val="00631AE7"/>
    <w:rsid w:val="00635B36"/>
    <w:rsid w:val="00637A94"/>
    <w:rsid w:val="006506EC"/>
    <w:rsid w:val="00651FFC"/>
    <w:rsid w:val="0065438E"/>
    <w:rsid w:val="0065471F"/>
    <w:rsid w:val="00655D2F"/>
    <w:rsid w:val="006579A2"/>
    <w:rsid w:val="0066009C"/>
    <w:rsid w:val="0067457C"/>
    <w:rsid w:val="00693AD1"/>
    <w:rsid w:val="006C2A12"/>
    <w:rsid w:val="006C4389"/>
    <w:rsid w:val="006C7E01"/>
    <w:rsid w:val="006D2E73"/>
    <w:rsid w:val="006E7064"/>
    <w:rsid w:val="006E7B28"/>
    <w:rsid w:val="006E7D7D"/>
    <w:rsid w:val="006F3BD8"/>
    <w:rsid w:val="006F69DC"/>
    <w:rsid w:val="00712F6E"/>
    <w:rsid w:val="00713629"/>
    <w:rsid w:val="00717EAE"/>
    <w:rsid w:val="0072509E"/>
    <w:rsid w:val="0072798C"/>
    <w:rsid w:val="00727C8B"/>
    <w:rsid w:val="00737114"/>
    <w:rsid w:val="007374AA"/>
    <w:rsid w:val="00760563"/>
    <w:rsid w:val="00761C15"/>
    <w:rsid w:val="007623EB"/>
    <w:rsid w:val="007669B5"/>
    <w:rsid w:val="00770109"/>
    <w:rsid w:val="00770803"/>
    <w:rsid w:val="0079588B"/>
    <w:rsid w:val="007B2A4F"/>
    <w:rsid w:val="007B5919"/>
    <w:rsid w:val="007C01C7"/>
    <w:rsid w:val="007C693A"/>
    <w:rsid w:val="007D4287"/>
    <w:rsid w:val="007D653B"/>
    <w:rsid w:val="007E29C9"/>
    <w:rsid w:val="007F466D"/>
    <w:rsid w:val="00803D0F"/>
    <w:rsid w:val="00807549"/>
    <w:rsid w:val="0081064A"/>
    <w:rsid w:val="00815A2A"/>
    <w:rsid w:val="00821C62"/>
    <w:rsid w:val="008366B5"/>
    <w:rsid w:val="008403A0"/>
    <w:rsid w:val="008762DB"/>
    <w:rsid w:val="00876CF4"/>
    <w:rsid w:val="00883FF6"/>
    <w:rsid w:val="00897408"/>
    <w:rsid w:val="008B145E"/>
    <w:rsid w:val="008C00D4"/>
    <w:rsid w:val="008C21E0"/>
    <w:rsid w:val="008C5F53"/>
    <w:rsid w:val="008D62F0"/>
    <w:rsid w:val="008E10FF"/>
    <w:rsid w:val="008E46AB"/>
    <w:rsid w:val="008F525C"/>
    <w:rsid w:val="0091160E"/>
    <w:rsid w:val="00930D57"/>
    <w:rsid w:val="0093640F"/>
    <w:rsid w:val="00941E4E"/>
    <w:rsid w:val="009439F5"/>
    <w:rsid w:val="0095074F"/>
    <w:rsid w:val="0095290B"/>
    <w:rsid w:val="00961D0D"/>
    <w:rsid w:val="00962A02"/>
    <w:rsid w:val="009649F8"/>
    <w:rsid w:val="009738B9"/>
    <w:rsid w:val="00973AE6"/>
    <w:rsid w:val="00975E48"/>
    <w:rsid w:val="00982E57"/>
    <w:rsid w:val="00992790"/>
    <w:rsid w:val="009A1754"/>
    <w:rsid w:val="009A1CFC"/>
    <w:rsid w:val="009A31C8"/>
    <w:rsid w:val="009B0887"/>
    <w:rsid w:val="009B58A7"/>
    <w:rsid w:val="009B5F93"/>
    <w:rsid w:val="009B6550"/>
    <w:rsid w:val="009E2167"/>
    <w:rsid w:val="009E2292"/>
    <w:rsid w:val="009E3ECF"/>
    <w:rsid w:val="009E52D0"/>
    <w:rsid w:val="009F4C10"/>
    <w:rsid w:val="00A03312"/>
    <w:rsid w:val="00A1115F"/>
    <w:rsid w:val="00A23A8E"/>
    <w:rsid w:val="00A24A8F"/>
    <w:rsid w:val="00A26027"/>
    <w:rsid w:val="00A27D3A"/>
    <w:rsid w:val="00A32911"/>
    <w:rsid w:val="00A45913"/>
    <w:rsid w:val="00A56562"/>
    <w:rsid w:val="00A8027E"/>
    <w:rsid w:val="00AA74E6"/>
    <w:rsid w:val="00AB0B74"/>
    <w:rsid w:val="00AB496E"/>
    <w:rsid w:val="00AB5D9C"/>
    <w:rsid w:val="00AC0F1B"/>
    <w:rsid w:val="00AD1CC2"/>
    <w:rsid w:val="00AE1531"/>
    <w:rsid w:val="00AE5F79"/>
    <w:rsid w:val="00AF06FE"/>
    <w:rsid w:val="00AF07D3"/>
    <w:rsid w:val="00B14365"/>
    <w:rsid w:val="00B17EFC"/>
    <w:rsid w:val="00B22767"/>
    <w:rsid w:val="00B26DFA"/>
    <w:rsid w:val="00B31714"/>
    <w:rsid w:val="00B3457E"/>
    <w:rsid w:val="00B476B9"/>
    <w:rsid w:val="00B5151C"/>
    <w:rsid w:val="00B621A9"/>
    <w:rsid w:val="00B6637C"/>
    <w:rsid w:val="00B75CB9"/>
    <w:rsid w:val="00B75D06"/>
    <w:rsid w:val="00B769A9"/>
    <w:rsid w:val="00B8288A"/>
    <w:rsid w:val="00B93066"/>
    <w:rsid w:val="00BA4FD1"/>
    <w:rsid w:val="00BA504B"/>
    <w:rsid w:val="00BA6F25"/>
    <w:rsid w:val="00BB3543"/>
    <w:rsid w:val="00BB7DA2"/>
    <w:rsid w:val="00BD1CC7"/>
    <w:rsid w:val="00BE037F"/>
    <w:rsid w:val="00BE443B"/>
    <w:rsid w:val="00C03920"/>
    <w:rsid w:val="00C139C2"/>
    <w:rsid w:val="00C258A1"/>
    <w:rsid w:val="00C27752"/>
    <w:rsid w:val="00C31A37"/>
    <w:rsid w:val="00C334EF"/>
    <w:rsid w:val="00C33622"/>
    <w:rsid w:val="00C50536"/>
    <w:rsid w:val="00C60C98"/>
    <w:rsid w:val="00C62F44"/>
    <w:rsid w:val="00C7274F"/>
    <w:rsid w:val="00C76EF8"/>
    <w:rsid w:val="00CA09A4"/>
    <w:rsid w:val="00CA1CB7"/>
    <w:rsid w:val="00CB379D"/>
    <w:rsid w:val="00CC0721"/>
    <w:rsid w:val="00CC79F5"/>
    <w:rsid w:val="00CD0AC3"/>
    <w:rsid w:val="00CD225E"/>
    <w:rsid w:val="00CD2DB8"/>
    <w:rsid w:val="00CE293F"/>
    <w:rsid w:val="00CE34EA"/>
    <w:rsid w:val="00D03DE7"/>
    <w:rsid w:val="00D17CCF"/>
    <w:rsid w:val="00D206BF"/>
    <w:rsid w:val="00D30B10"/>
    <w:rsid w:val="00D320D8"/>
    <w:rsid w:val="00D33F5F"/>
    <w:rsid w:val="00D4133E"/>
    <w:rsid w:val="00D55FF0"/>
    <w:rsid w:val="00D70E4E"/>
    <w:rsid w:val="00D75C56"/>
    <w:rsid w:val="00D76BAF"/>
    <w:rsid w:val="00D81234"/>
    <w:rsid w:val="00D87C50"/>
    <w:rsid w:val="00D94692"/>
    <w:rsid w:val="00DA0611"/>
    <w:rsid w:val="00DA1E94"/>
    <w:rsid w:val="00DA531C"/>
    <w:rsid w:val="00DB5BEF"/>
    <w:rsid w:val="00DB5E36"/>
    <w:rsid w:val="00DB5F51"/>
    <w:rsid w:val="00DC31F0"/>
    <w:rsid w:val="00DC7E73"/>
    <w:rsid w:val="00DD172F"/>
    <w:rsid w:val="00DD1EC3"/>
    <w:rsid w:val="00DD222E"/>
    <w:rsid w:val="00DE4F56"/>
    <w:rsid w:val="00DF408F"/>
    <w:rsid w:val="00DF7178"/>
    <w:rsid w:val="00E05FB3"/>
    <w:rsid w:val="00E1758C"/>
    <w:rsid w:val="00E17FAD"/>
    <w:rsid w:val="00E22662"/>
    <w:rsid w:val="00E239D0"/>
    <w:rsid w:val="00E30C86"/>
    <w:rsid w:val="00E366F1"/>
    <w:rsid w:val="00E4509F"/>
    <w:rsid w:val="00E516D8"/>
    <w:rsid w:val="00E55ED2"/>
    <w:rsid w:val="00E564BC"/>
    <w:rsid w:val="00E60FB9"/>
    <w:rsid w:val="00E620E8"/>
    <w:rsid w:val="00E66CDF"/>
    <w:rsid w:val="00E93A4B"/>
    <w:rsid w:val="00E97D2A"/>
    <w:rsid w:val="00EA18ED"/>
    <w:rsid w:val="00EA1CB0"/>
    <w:rsid w:val="00EA41A9"/>
    <w:rsid w:val="00EA4C65"/>
    <w:rsid w:val="00EB3D33"/>
    <w:rsid w:val="00EC0B03"/>
    <w:rsid w:val="00EC4F14"/>
    <w:rsid w:val="00ED56F3"/>
    <w:rsid w:val="00EE1975"/>
    <w:rsid w:val="00EF47D9"/>
    <w:rsid w:val="00F019A4"/>
    <w:rsid w:val="00F0349B"/>
    <w:rsid w:val="00F04636"/>
    <w:rsid w:val="00F251FD"/>
    <w:rsid w:val="00F30B29"/>
    <w:rsid w:val="00F329C5"/>
    <w:rsid w:val="00F54E23"/>
    <w:rsid w:val="00F56469"/>
    <w:rsid w:val="00F70BF0"/>
    <w:rsid w:val="00F90909"/>
    <w:rsid w:val="00F93237"/>
    <w:rsid w:val="00F973C1"/>
    <w:rsid w:val="00FA2A1C"/>
    <w:rsid w:val="00FA3A61"/>
    <w:rsid w:val="00FA6396"/>
    <w:rsid w:val="00FB341E"/>
    <w:rsid w:val="00FC0118"/>
    <w:rsid w:val="00FC05B4"/>
    <w:rsid w:val="00FD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C10"/>
    <w:rPr>
      <w:sz w:val="24"/>
      <w:szCs w:val="24"/>
    </w:rPr>
  </w:style>
  <w:style w:type="paragraph" w:styleId="4">
    <w:name w:val="heading 4"/>
    <w:basedOn w:val="a"/>
    <w:next w:val="a"/>
    <w:qFormat/>
    <w:rsid w:val="009A17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6E7064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F4C10"/>
    <w:pPr>
      <w:spacing w:line="360" w:lineRule="auto"/>
      <w:ind w:firstLine="720"/>
      <w:jc w:val="both"/>
    </w:pPr>
    <w:rPr>
      <w:sz w:val="28"/>
      <w:szCs w:val="28"/>
    </w:rPr>
  </w:style>
  <w:style w:type="paragraph" w:styleId="3">
    <w:name w:val="Body Text Indent 3"/>
    <w:basedOn w:val="a"/>
    <w:rsid w:val="009F4C10"/>
    <w:pPr>
      <w:spacing w:line="360" w:lineRule="auto"/>
      <w:ind w:firstLine="720"/>
      <w:jc w:val="center"/>
    </w:pPr>
    <w:rPr>
      <w:b/>
      <w:sz w:val="28"/>
      <w:szCs w:val="28"/>
    </w:rPr>
  </w:style>
  <w:style w:type="paragraph" w:styleId="a4">
    <w:name w:val="Body Text"/>
    <w:basedOn w:val="a"/>
    <w:link w:val="a5"/>
    <w:rsid w:val="009738B9"/>
    <w:pPr>
      <w:spacing w:after="120"/>
    </w:pPr>
  </w:style>
  <w:style w:type="paragraph" w:styleId="a6">
    <w:name w:val="Normal (Web)"/>
    <w:basedOn w:val="a"/>
    <w:uiPriority w:val="99"/>
    <w:rsid w:val="00F30B2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a7">
    <w:name w:val="Знак Знак Знак"/>
    <w:basedOn w:val="a"/>
    <w:rsid w:val="007C693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rsid w:val="004361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semiHidden/>
    <w:rsid w:val="00220BED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E620E8"/>
    <w:rPr>
      <w:sz w:val="24"/>
      <w:szCs w:val="24"/>
    </w:rPr>
  </w:style>
  <w:style w:type="paragraph" w:customStyle="1" w:styleId="Style1">
    <w:name w:val="Style1"/>
    <w:basedOn w:val="a"/>
    <w:rsid w:val="003E0844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3E0844"/>
    <w:pPr>
      <w:widowControl w:val="0"/>
      <w:autoSpaceDE w:val="0"/>
      <w:autoSpaceDN w:val="0"/>
      <w:adjustRightInd w:val="0"/>
      <w:spacing w:line="163" w:lineRule="exact"/>
      <w:ind w:firstLine="356"/>
      <w:jc w:val="both"/>
    </w:pPr>
  </w:style>
  <w:style w:type="paragraph" w:customStyle="1" w:styleId="Style3">
    <w:name w:val="Style3"/>
    <w:basedOn w:val="a"/>
    <w:rsid w:val="003E0844"/>
    <w:pPr>
      <w:widowControl w:val="0"/>
      <w:autoSpaceDE w:val="0"/>
      <w:autoSpaceDN w:val="0"/>
      <w:adjustRightInd w:val="0"/>
      <w:spacing w:line="162" w:lineRule="exact"/>
      <w:ind w:firstLine="277"/>
      <w:jc w:val="both"/>
    </w:pPr>
  </w:style>
  <w:style w:type="paragraph" w:customStyle="1" w:styleId="Style4">
    <w:name w:val="Style4"/>
    <w:basedOn w:val="a"/>
    <w:rsid w:val="003E0844"/>
    <w:pPr>
      <w:widowControl w:val="0"/>
      <w:autoSpaceDE w:val="0"/>
      <w:autoSpaceDN w:val="0"/>
      <w:adjustRightInd w:val="0"/>
      <w:spacing w:line="164" w:lineRule="exact"/>
      <w:jc w:val="both"/>
    </w:pPr>
  </w:style>
  <w:style w:type="character" w:customStyle="1" w:styleId="FontStyle11">
    <w:name w:val="Font Style11"/>
    <w:rsid w:val="003E084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">
    <w:name w:val="Style5"/>
    <w:basedOn w:val="a"/>
    <w:rsid w:val="003E08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3E0844"/>
    <w:rPr>
      <w:rFonts w:ascii="Times New Roman" w:hAnsi="Times New Roman" w:cs="Times New Roman"/>
      <w:sz w:val="12"/>
      <w:szCs w:val="12"/>
    </w:rPr>
  </w:style>
  <w:style w:type="character" w:customStyle="1" w:styleId="a5">
    <w:name w:val="Основной текст Знак"/>
    <w:link w:val="a4"/>
    <w:rsid w:val="0079588B"/>
    <w:rPr>
      <w:sz w:val="24"/>
      <w:szCs w:val="24"/>
      <w:lang w:val="ru-RU" w:eastAsia="ru-RU" w:bidi="ar-SA"/>
    </w:rPr>
  </w:style>
  <w:style w:type="paragraph" w:customStyle="1" w:styleId="msonormalbullet2gif">
    <w:name w:val="msonormalbullet2.gif"/>
    <w:basedOn w:val="a"/>
    <w:rsid w:val="0079588B"/>
    <w:pPr>
      <w:spacing w:before="100" w:beforeAutospacing="1" w:after="100" w:afterAutospacing="1"/>
    </w:pPr>
  </w:style>
  <w:style w:type="paragraph" w:styleId="ab">
    <w:name w:val="Title"/>
    <w:basedOn w:val="a"/>
    <w:link w:val="ac"/>
    <w:qFormat/>
    <w:rsid w:val="0079588B"/>
    <w:pPr>
      <w:widowControl w:val="0"/>
      <w:jc w:val="center"/>
    </w:pPr>
    <w:rPr>
      <w:sz w:val="28"/>
      <w:szCs w:val="20"/>
    </w:rPr>
  </w:style>
  <w:style w:type="character" w:customStyle="1" w:styleId="ac">
    <w:name w:val="Название Знак"/>
    <w:link w:val="ab"/>
    <w:rsid w:val="0079588B"/>
    <w:rPr>
      <w:sz w:val="28"/>
      <w:lang w:val="ru-RU" w:eastAsia="ru-RU" w:bidi="ar-SA"/>
    </w:rPr>
  </w:style>
  <w:style w:type="paragraph" w:customStyle="1" w:styleId="Style10">
    <w:name w:val="Style10"/>
    <w:basedOn w:val="a"/>
    <w:rsid w:val="00B22767"/>
    <w:pPr>
      <w:widowControl w:val="0"/>
      <w:autoSpaceDE w:val="0"/>
      <w:autoSpaceDN w:val="0"/>
      <w:adjustRightInd w:val="0"/>
      <w:spacing w:line="144" w:lineRule="exact"/>
      <w:jc w:val="both"/>
    </w:pPr>
  </w:style>
  <w:style w:type="character" w:customStyle="1" w:styleId="FontStyle17">
    <w:name w:val="Font Style17"/>
    <w:rsid w:val="00B22767"/>
    <w:rPr>
      <w:rFonts w:ascii="Times New Roman" w:hAnsi="Times New Roman" w:cs="Times New Roman"/>
      <w:sz w:val="12"/>
      <w:szCs w:val="12"/>
    </w:rPr>
  </w:style>
  <w:style w:type="character" w:customStyle="1" w:styleId="FontStyle12">
    <w:name w:val="Font Style12"/>
    <w:rsid w:val="00AF07D3"/>
    <w:rPr>
      <w:rFonts w:ascii="Times New Roman" w:hAnsi="Times New Roman" w:cs="Times New Roman"/>
      <w:sz w:val="22"/>
      <w:szCs w:val="22"/>
    </w:rPr>
  </w:style>
  <w:style w:type="paragraph" w:customStyle="1" w:styleId="BodyText22">
    <w:name w:val="Body Text 22"/>
    <w:basedOn w:val="a"/>
    <w:rsid w:val="00DE4F56"/>
    <w:pPr>
      <w:widowControl w:val="0"/>
      <w:ind w:firstLine="720"/>
      <w:jc w:val="both"/>
    </w:pPr>
    <w:rPr>
      <w:szCs w:val="20"/>
    </w:rPr>
  </w:style>
  <w:style w:type="paragraph" w:customStyle="1" w:styleId="just">
    <w:name w:val="just"/>
    <w:basedOn w:val="a"/>
    <w:rsid w:val="006E7064"/>
    <w:pPr>
      <w:spacing w:before="120" w:after="120"/>
      <w:jc w:val="both"/>
    </w:pPr>
    <w:rPr>
      <w:sz w:val="18"/>
      <w:szCs w:val="18"/>
    </w:rPr>
  </w:style>
  <w:style w:type="character" w:customStyle="1" w:styleId="70">
    <w:name w:val="Заголовок 7 Знак"/>
    <w:link w:val="7"/>
    <w:semiHidden/>
    <w:rsid w:val="006E7064"/>
    <w:rPr>
      <w:rFonts w:ascii="Calibri" w:hAnsi="Calibri"/>
      <w:sz w:val="24"/>
      <w:szCs w:val="24"/>
      <w:lang w:val="ru-RU" w:eastAsia="ru-RU" w:bidi="ar-SA"/>
    </w:rPr>
  </w:style>
  <w:style w:type="paragraph" w:customStyle="1" w:styleId="Style19">
    <w:name w:val="Style19"/>
    <w:basedOn w:val="a"/>
    <w:rsid w:val="001E5099"/>
    <w:pPr>
      <w:widowControl w:val="0"/>
      <w:autoSpaceDE w:val="0"/>
      <w:autoSpaceDN w:val="0"/>
      <w:adjustRightInd w:val="0"/>
      <w:spacing w:line="267" w:lineRule="exact"/>
    </w:pPr>
  </w:style>
  <w:style w:type="character" w:customStyle="1" w:styleId="FontStyle22">
    <w:name w:val="Font Style22"/>
    <w:rsid w:val="001E50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rsid w:val="001E5099"/>
    <w:rPr>
      <w:rFonts w:ascii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9E2167"/>
    <w:rPr>
      <w:b/>
      <w:bCs/>
    </w:rPr>
  </w:style>
  <w:style w:type="paragraph" w:customStyle="1" w:styleId="ae">
    <w:name w:val="Содержимое таблицы"/>
    <w:basedOn w:val="a"/>
    <w:rsid w:val="005622FB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">
    <w:name w:val="Знак"/>
    <w:basedOn w:val="a"/>
    <w:rsid w:val="00AB0B7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f0">
    <w:name w:val="Table Grid"/>
    <w:basedOn w:val="a1"/>
    <w:rsid w:val="00A32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nhideWhenUsed/>
    <w:rsid w:val="0038093F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C5F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uiPriority w:val="20"/>
    <w:qFormat/>
    <w:rsid w:val="00552022"/>
    <w:rPr>
      <w:i/>
      <w:iCs/>
    </w:rPr>
  </w:style>
  <w:style w:type="paragraph" w:customStyle="1" w:styleId="ConsPlusNormal">
    <w:name w:val="ConsPlusNormal"/>
    <w:rsid w:val="00B476B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26">
    <w:name w:val="Font Style26"/>
    <w:basedOn w:val="a0"/>
    <w:uiPriority w:val="99"/>
    <w:rsid w:val="00B8288A"/>
    <w:rPr>
      <w:rFonts w:ascii="Times New Roman" w:hAnsi="Times New Roman" w:cs="Times New Roman"/>
      <w:i/>
      <w:iCs/>
      <w:sz w:val="22"/>
      <w:szCs w:val="22"/>
    </w:rPr>
  </w:style>
  <w:style w:type="paragraph" w:customStyle="1" w:styleId="Default">
    <w:name w:val="Default"/>
    <w:rsid w:val="00277A3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rsid w:val="00277A3E"/>
  </w:style>
  <w:style w:type="character" w:customStyle="1" w:styleId="aa">
    <w:name w:val="Без интервала Знак"/>
    <w:link w:val="a9"/>
    <w:uiPriority w:val="1"/>
    <w:locked/>
    <w:rsid w:val="00277A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C10"/>
    <w:rPr>
      <w:sz w:val="24"/>
      <w:szCs w:val="24"/>
    </w:rPr>
  </w:style>
  <w:style w:type="paragraph" w:styleId="4">
    <w:name w:val="heading 4"/>
    <w:basedOn w:val="a"/>
    <w:next w:val="a"/>
    <w:qFormat/>
    <w:rsid w:val="009A17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6E7064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F4C10"/>
    <w:pPr>
      <w:spacing w:line="360" w:lineRule="auto"/>
      <w:ind w:firstLine="720"/>
      <w:jc w:val="both"/>
    </w:pPr>
    <w:rPr>
      <w:sz w:val="28"/>
      <w:szCs w:val="28"/>
    </w:rPr>
  </w:style>
  <w:style w:type="paragraph" w:styleId="3">
    <w:name w:val="Body Text Indent 3"/>
    <w:basedOn w:val="a"/>
    <w:rsid w:val="009F4C10"/>
    <w:pPr>
      <w:spacing w:line="360" w:lineRule="auto"/>
      <w:ind w:firstLine="720"/>
      <w:jc w:val="center"/>
    </w:pPr>
    <w:rPr>
      <w:b/>
      <w:sz w:val="28"/>
      <w:szCs w:val="28"/>
    </w:rPr>
  </w:style>
  <w:style w:type="paragraph" w:styleId="a4">
    <w:name w:val="Body Text"/>
    <w:basedOn w:val="a"/>
    <w:link w:val="a5"/>
    <w:rsid w:val="009738B9"/>
    <w:pPr>
      <w:spacing w:after="120"/>
    </w:pPr>
  </w:style>
  <w:style w:type="paragraph" w:styleId="a6">
    <w:name w:val="Normal (Web)"/>
    <w:basedOn w:val="a"/>
    <w:uiPriority w:val="99"/>
    <w:rsid w:val="00F30B2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a7">
    <w:name w:val="Знак Знак Знак"/>
    <w:basedOn w:val="a"/>
    <w:rsid w:val="007C693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rsid w:val="004361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semiHidden/>
    <w:rsid w:val="00220BED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E620E8"/>
    <w:rPr>
      <w:sz w:val="24"/>
      <w:szCs w:val="24"/>
    </w:rPr>
  </w:style>
  <w:style w:type="paragraph" w:customStyle="1" w:styleId="Style1">
    <w:name w:val="Style1"/>
    <w:basedOn w:val="a"/>
    <w:rsid w:val="003E0844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3E0844"/>
    <w:pPr>
      <w:widowControl w:val="0"/>
      <w:autoSpaceDE w:val="0"/>
      <w:autoSpaceDN w:val="0"/>
      <w:adjustRightInd w:val="0"/>
      <w:spacing w:line="163" w:lineRule="exact"/>
      <w:ind w:firstLine="356"/>
      <w:jc w:val="both"/>
    </w:pPr>
  </w:style>
  <w:style w:type="paragraph" w:customStyle="1" w:styleId="Style3">
    <w:name w:val="Style3"/>
    <w:basedOn w:val="a"/>
    <w:rsid w:val="003E0844"/>
    <w:pPr>
      <w:widowControl w:val="0"/>
      <w:autoSpaceDE w:val="0"/>
      <w:autoSpaceDN w:val="0"/>
      <w:adjustRightInd w:val="0"/>
      <w:spacing w:line="162" w:lineRule="exact"/>
      <w:ind w:firstLine="277"/>
      <w:jc w:val="both"/>
    </w:pPr>
  </w:style>
  <w:style w:type="paragraph" w:customStyle="1" w:styleId="Style4">
    <w:name w:val="Style4"/>
    <w:basedOn w:val="a"/>
    <w:rsid w:val="003E0844"/>
    <w:pPr>
      <w:widowControl w:val="0"/>
      <w:autoSpaceDE w:val="0"/>
      <w:autoSpaceDN w:val="0"/>
      <w:adjustRightInd w:val="0"/>
      <w:spacing w:line="164" w:lineRule="exact"/>
      <w:jc w:val="both"/>
    </w:pPr>
  </w:style>
  <w:style w:type="character" w:customStyle="1" w:styleId="FontStyle11">
    <w:name w:val="Font Style11"/>
    <w:rsid w:val="003E084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">
    <w:name w:val="Style5"/>
    <w:basedOn w:val="a"/>
    <w:rsid w:val="003E08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3E0844"/>
    <w:rPr>
      <w:rFonts w:ascii="Times New Roman" w:hAnsi="Times New Roman" w:cs="Times New Roman"/>
      <w:sz w:val="12"/>
      <w:szCs w:val="12"/>
    </w:rPr>
  </w:style>
  <w:style w:type="character" w:customStyle="1" w:styleId="a5">
    <w:name w:val="Основной текст Знак"/>
    <w:link w:val="a4"/>
    <w:rsid w:val="0079588B"/>
    <w:rPr>
      <w:sz w:val="24"/>
      <w:szCs w:val="24"/>
      <w:lang w:val="ru-RU" w:eastAsia="ru-RU" w:bidi="ar-SA"/>
    </w:rPr>
  </w:style>
  <w:style w:type="paragraph" w:customStyle="1" w:styleId="msonormalbullet2gif">
    <w:name w:val="msonormalbullet2.gif"/>
    <w:basedOn w:val="a"/>
    <w:rsid w:val="0079588B"/>
    <w:pPr>
      <w:spacing w:before="100" w:beforeAutospacing="1" w:after="100" w:afterAutospacing="1"/>
    </w:pPr>
  </w:style>
  <w:style w:type="paragraph" w:styleId="ab">
    <w:name w:val="Title"/>
    <w:basedOn w:val="a"/>
    <w:link w:val="ac"/>
    <w:qFormat/>
    <w:rsid w:val="0079588B"/>
    <w:pPr>
      <w:widowControl w:val="0"/>
      <w:jc w:val="center"/>
    </w:pPr>
    <w:rPr>
      <w:sz w:val="28"/>
      <w:szCs w:val="20"/>
    </w:rPr>
  </w:style>
  <w:style w:type="character" w:customStyle="1" w:styleId="ac">
    <w:name w:val="Название Знак"/>
    <w:link w:val="ab"/>
    <w:rsid w:val="0079588B"/>
    <w:rPr>
      <w:sz w:val="28"/>
      <w:lang w:val="ru-RU" w:eastAsia="ru-RU" w:bidi="ar-SA"/>
    </w:rPr>
  </w:style>
  <w:style w:type="paragraph" w:customStyle="1" w:styleId="Style10">
    <w:name w:val="Style10"/>
    <w:basedOn w:val="a"/>
    <w:rsid w:val="00B22767"/>
    <w:pPr>
      <w:widowControl w:val="0"/>
      <w:autoSpaceDE w:val="0"/>
      <w:autoSpaceDN w:val="0"/>
      <w:adjustRightInd w:val="0"/>
      <w:spacing w:line="144" w:lineRule="exact"/>
      <w:jc w:val="both"/>
    </w:pPr>
  </w:style>
  <w:style w:type="character" w:customStyle="1" w:styleId="FontStyle17">
    <w:name w:val="Font Style17"/>
    <w:rsid w:val="00B22767"/>
    <w:rPr>
      <w:rFonts w:ascii="Times New Roman" w:hAnsi="Times New Roman" w:cs="Times New Roman"/>
      <w:sz w:val="12"/>
      <w:szCs w:val="12"/>
    </w:rPr>
  </w:style>
  <w:style w:type="character" w:customStyle="1" w:styleId="FontStyle12">
    <w:name w:val="Font Style12"/>
    <w:rsid w:val="00AF07D3"/>
    <w:rPr>
      <w:rFonts w:ascii="Times New Roman" w:hAnsi="Times New Roman" w:cs="Times New Roman"/>
      <w:sz w:val="22"/>
      <w:szCs w:val="22"/>
    </w:rPr>
  </w:style>
  <w:style w:type="paragraph" w:customStyle="1" w:styleId="BodyText22">
    <w:name w:val="Body Text 22"/>
    <w:basedOn w:val="a"/>
    <w:rsid w:val="00DE4F56"/>
    <w:pPr>
      <w:widowControl w:val="0"/>
      <w:ind w:firstLine="720"/>
      <w:jc w:val="both"/>
    </w:pPr>
    <w:rPr>
      <w:szCs w:val="20"/>
    </w:rPr>
  </w:style>
  <w:style w:type="paragraph" w:customStyle="1" w:styleId="just">
    <w:name w:val="just"/>
    <w:basedOn w:val="a"/>
    <w:rsid w:val="006E7064"/>
    <w:pPr>
      <w:spacing w:before="120" w:after="120"/>
      <w:jc w:val="both"/>
    </w:pPr>
    <w:rPr>
      <w:sz w:val="18"/>
      <w:szCs w:val="18"/>
    </w:rPr>
  </w:style>
  <w:style w:type="character" w:customStyle="1" w:styleId="70">
    <w:name w:val="Заголовок 7 Знак"/>
    <w:link w:val="7"/>
    <w:semiHidden/>
    <w:rsid w:val="006E7064"/>
    <w:rPr>
      <w:rFonts w:ascii="Calibri" w:hAnsi="Calibri"/>
      <w:sz w:val="24"/>
      <w:szCs w:val="24"/>
      <w:lang w:val="ru-RU" w:eastAsia="ru-RU" w:bidi="ar-SA"/>
    </w:rPr>
  </w:style>
  <w:style w:type="paragraph" w:customStyle="1" w:styleId="Style19">
    <w:name w:val="Style19"/>
    <w:basedOn w:val="a"/>
    <w:rsid w:val="001E5099"/>
    <w:pPr>
      <w:widowControl w:val="0"/>
      <w:autoSpaceDE w:val="0"/>
      <w:autoSpaceDN w:val="0"/>
      <w:adjustRightInd w:val="0"/>
      <w:spacing w:line="267" w:lineRule="exact"/>
    </w:pPr>
  </w:style>
  <w:style w:type="character" w:customStyle="1" w:styleId="FontStyle22">
    <w:name w:val="Font Style22"/>
    <w:rsid w:val="001E50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rsid w:val="001E5099"/>
    <w:rPr>
      <w:rFonts w:ascii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9E2167"/>
    <w:rPr>
      <w:b/>
      <w:bCs/>
    </w:rPr>
  </w:style>
  <w:style w:type="paragraph" w:customStyle="1" w:styleId="ae">
    <w:name w:val="Содержимое таблицы"/>
    <w:basedOn w:val="a"/>
    <w:rsid w:val="005622FB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">
    <w:name w:val="Знак"/>
    <w:basedOn w:val="a"/>
    <w:rsid w:val="00AB0B7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f0">
    <w:name w:val="Table Grid"/>
    <w:basedOn w:val="a1"/>
    <w:rsid w:val="00A32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nhideWhenUsed/>
    <w:rsid w:val="0038093F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C5F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uiPriority w:val="20"/>
    <w:qFormat/>
    <w:rsid w:val="00552022"/>
    <w:rPr>
      <w:i/>
      <w:iCs/>
    </w:rPr>
  </w:style>
  <w:style w:type="paragraph" w:customStyle="1" w:styleId="ConsPlusNormal">
    <w:name w:val="ConsPlusNormal"/>
    <w:rsid w:val="00B476B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26">
    <w:name w:val="Font Style26"/>
    <w:basedOn w:val="a0"/>
    <w:uiPriority w:val="99"/>
    <w:rsid w:val="00B8288A"/>
    <w:rPr>
      <w:rFonts w:ascii="Times New Roman" w:hAnsi="Times New Roman" w:cs="Times New Roman"/>
      <w:i/>
      <w:iCs/>
      <w:sz w:val="22"/>
      <w:szCs w:val="22"/>
    </w:rPr>
  </w:style>
  <w:style w:type="paragraph" w:customStyle="1" w:styleId="Default">
    <w:name w:val="Default"/>
    <w:rsid w:val="00277A3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rsid w:val="00277A3E"/>
  </w:style>
  <w:style w:type="character" w:customStyle="1" w:styleId="aa">
    <w:name w:val="Без интервала Знак"/>
    <w:link w:val="a9"/>
    <w:uiPriority w:val="1"/>
    <w:locked/>
    <w:rsid w:val="00277A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A8B06-C5D1-4791-9B2F-886164EC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8346</Words>
  <Characters>47578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Дальнеконстантиновский муниципальный район расположен в центральной части Дальнеконстантиновского района, граничит с Богородским, Кстовским, Арзамасским, Перевозским , Вадским, Сосновским районами Нижегородской области</vt:lpstr>
    </vt:vector>
  </TitlesOfParts>
  <Company>home</Company>
  <LinksUpToDate>false</LinksUpToDate>
  <CharactersWithSpaces>55813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Дальнеконстантиновский муниципальный район расположен в центральной части Дальнеконстантиновского района, граничит с Богородским, Кстовским, Арзамасским, Перевозским , Вадским, Сосновским районами Нижегородской области</dc:title>
  <dc:creator>econom</dc:creator>
  <cp:lastModifiedBy>Admin</cp:lastModifiedBy>
  <cp:revision>2</cp:revision>
  <cp:lastPrinted>2019-06-07T11:13:00Z</cp:lastPrinted>
  <dcterms:created xsi:type="dcterms:W3CDTF">2021-04-26T11:15:00Z</dcterms:created>
  <dcterms:modified xsi:type="dcterms:W3CDTF">2021-04-26T11:15:00Z</dcterms:modified>
</cp:coreProperties>
</file>