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700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406"/>
      </w:tblGrid>
      <w:tr>
        <w:trPr/>
        <w:tc>
          <w:tcPr>
            <w:tcW w:w="540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3810</wp:posOffset>
                      </wp:positionV>
                      <wp:extent cx="6622415" cy="1365250"/>
                      <wp:effectExtent l="0" t="0" r="0" b="0"/>
                      <wp:wrapNone/>
                      <wp:docPr id="1" name="Рисунок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/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622415" cy="136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59264;o:allowoverlap:true;o:allowincell:true;mso-position-horizontal-relative:text;margin-left:0.25pt;mso-position-horizontal:absolute;mso-position-vertical-relative:text;margin-top:0.30pt;mso-position-vertical:absolute;width:521.45pt;height:107.50pt;mso-wrap-distance-left:9.00pt;mso-wrap-distance-top:0.00pt;mso-wrap-distance-right:9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700"/>
        <w:tblpPr w:horzAnchor="margin" w:tblpXSpec="left" w:vertAnchor="text" w:tblpY="77" w:leftFromText="180" w:topFromText="0" w:rightFromText="180" w:bottomFromText="0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329"/>
      </w:tblGrid>
      <w:tr>
        <w:trPr/>
        <w:tc>
          <w:tcPr>
            <w:tcW w:w="2093" w:type="dxa"/>
            <w:textDirection w:val="lrTb"/>
            <w:noWrap w:val="false"/>
          </w:tcPr>
          <w:p>
            <w:pPr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</w:r>
            <w:r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</w:r>
          </w:p>
        </w:tc>
        <w:tc>
          <w:tcPr>
            <w:tcW w:w="8329" w:type="dxa"/>
            <w:vAlign w:val="center"/>
            <w:textDirection w:val="lrTb"/>
            <w:noWrap w:val="false"/>
          </w:tcPr>
          <w:p>
            <w:pPr>
              <w:ind w:left="-2268"/>
              <w:jc w:val="center"/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</w:r>
            <w:r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</w:r>
          </w:p>
          <w:p>
            <w:pPr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</w:r>
            <w:r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</w:r>
          </w:p>
          <w:p>
            <w:pPr>
              <w:ind w:left="-2268"/>
              <w:jc w:val="center"/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</w:r>
            <w:r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</w:r>
          </w:p>
          <w:p>
            <w:pPr>
              <w:ind w:left="-2268"/>
              <w:jc w:val="center"/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</w:r>
            <w:r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</w:r>
          </w:p>
          <w:p>
            <w:pPr>
              <w:ind w:left="-2268"/>
              <w:jc w:val="center"/>
              <w:rPr>
                <w:rFonts w:ascii="Roboto" w:hAnsi="Roboto" w:eastAsia="Roboto" w:cs="Roboto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  <w:t xml:space="preserve">ЗАЯВКА</w:t>
            </w:r>
            <w:r>
              <w:rPr>
                <w:rFonts w:ascii="Roboto" w:hAnsi="Roboto" w:eastAsia="Roboto" w:cs="Roboto"/>
                <w:sz w:val="24"/>
                <w:szCs w:val="24"/>
              </w:rPr>
            </w:r>
          </w:p>
          <w:p>
            <w:pPr>
              <w:ind w:left="-2268"/>
              <w:jc w:val="center"/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  <w:t xml:space="preserve">НА УЧАСТИЕ В ОТБОРЕ </w:t>
            </w:r>
            <w:r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</w:r>
          </w:p>
          <w:p>
            <w:pPr>
              <w:ind w:left="-2268"/>
              <w:jc w:val="center"/>
              <w:rPr>
                <w:rFonts w:ascii="Roboto" w:hAnsi="Roboto" w:eastAsia="Roboto" w:cs="Roboto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  <w:t xml:space="preserve">ЦИФРОВИЗАЦИЯ ЛОГИСТИКИ</w:t>
            </w:r>
            <w:r>
              <w:rPr>
                <w:rFonts w:ascii="Roboto" w:hAnsi="Roboto" w:eastAsia="Roboto" w:cs="Roboto"/>
                <w:sz w:val="24"/>
                <w:szCs w:val="24"/>
              </w:rPr>
            </w:r>
          </w:p>
          <w:p>
            <w:pPr>
              <w:ind w:left="-2268"/>
              <w:jc w:val="center"/>
              <w:rPr>
                <w:rFonts w:ascii="Roboto" w:hAnsi="Roboto" w:eastAsia="Roboto" w:cs="Roboto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  <w:t xml:space="preserve">ЕЖЕГОДНОЙ ОБЩЕСТВЕННОЙ ПРЕМИИ</w:t>
            </w:r>
            <w:r>
              <w:rPr>
                <w:rFonts w:ascii="Roboto" w:hAnsi="Roboto" w:eastAsia="Roboto" w:cs="Roboto"/>
                <w:sz w:val="24"/>
                <w:szCs w:val="24"/>
              </w:rPr>
            </w:r>
          </w:p>
          <w:p>
            <w:pPr>
              <w:ind w:left="-2268"/>
              <w:jc w:val="center"/>
              <w:rPr>
                <w:rFonts w:ascii="Roboto" w:hAnsi="Roboto" w:eastAsia="Roboto" w:cs="Roboto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Roboto" w:hAnsi="Roboto" w:eastAsia="Roboto" w:cs="Roboto"/>
                <w:b/>
                <w:smallCaps/>
                <w:sz w:val="24"/>
                <w:szCs w:val="24"/>
              </w:rPr>
              <w:t xml:space="preserve">«РЕГИОНЫ – УСТОЙЧИВОЕ РАЗВИТИЕ»</w:t>
            </w:r>
            <w:r>
              <w:rPr>
                <w:rFonts w:ascii="Roboto" w:hAnsi="Roboto" w:eastAsia="Roboto" w:cs="Roboto"/>
                <w:sz w:val="24"/>
                <w:szCs w:val="24"/>
              </w:rPr>
            </w:r>
          </w:p>
        </w:tc>
      </w:tr>
    </w:tbl>
    <w:p>
      <w:pPr>
        <w:rPr>
          <w:rFonts w:eastAsia="Roboto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Roboto"/>
          <w:sz w:val="22"/>
          <w:szCs w:val="22"/>
        </w:rPr>
      </w:r>
      <w:r>
        <w:rPr>
          <w:rFonts w:eastAsia="Roboto"/>
          <w:sz w:val="22"/>
          <w:szCs w:val="22"/>
        </w:rPr>
      </w:r>
    </w:p>
    <w:p>
      <w:pPr>
        <w:rPr>
          <w:rFonts w:eastAsia="Roboto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Roboto"/>
          <w:sz w:val="22"/>
          <w:szCs w:val="22"/>
        </w:rPr>
      </w:r>
      <w:r>
        <w:rPr>
          <w:rFonts w:eastAsia="Roboto"/>
          <w:sz w:val="22"/>
          <w:szCs w:val="22"/>
        </w:rPr>
      </w:r>
    </w:p>
    <w:p>
      <w:pPr>
        <w:rPr>
          <w:rFonts w:eastAsia="Roboto"/>
          <w:b/>
          <w:color w:val="ff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Roboto"/>
          <w:b/>
          <w:color w:val="ff0000"/>
          <w:sz w:val="24"/>
          <w:szCs w:val="24"/>
        </w:rPr>
        <w:t xml:space="preserve">Все поля подлежат заполнению</w:t>
      </w:r>
      <w:r>
        <w:rPr>
          <w:rFonts w:eastAsia="Roboto"/>
          <w:b/>
          <w:color w:val="ff0000"/>
          <w:sz w:val="24"/>
          <w:szCs w:val="24"/>
        </w:rPr>
      </w:r>
    </w:p>
    <w:p>
      <w:pPr>
        <w:rPr>
          <w:b/>
          <w:color w:val="ff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ff0000"/>
          <w:sz w:val="24"/>
          <w:szCs w:val="24"/>
        </w:rPr>
        <w:t xml:space="preserve">Заявку необходимо подавать в форматах DOCX и PDF (подписанный скан)</w:t>
      </w:r>
      <w:r>
        <w:rPr>
          <w:b/>
          <w:color w:val="ff0000"/>
          <w:sz w:val="24"/>
          <w:szCs w:val="24"/>
        </w:rPr>
      </w:r>
    </w:p>
    <w:p>
      <w:pPr>
        <w:rPr>
          <w:rFonts w:eastAsia="Roboto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Roboto"/>
          <w:sz w:val="22"/>
          <w:szCs w:val="22"/>
        </w:rPr>
      </w:r>
      <w:r>
        <w:rPr>
          <w:rFonts w:eastAsia="Roboto"/>
          <w:sz w:val="22"/>
          <w:szCs w:val="22"/>
        </w:rPr>
      </w:r>
    </w:p>
    <w:tbl>
      <w:tblPr>
        <w:tblStyle w:val="696"/>
        <w:tblW w:w="1060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096"/>
        <w:gridCol w:w="3802"/>
      </w:tblGrid>
      <w:tr>
        <w:trPr>
          <w:trHeight w:val="320"/>
        </w:trPr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rPr>
                <w:b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2"/>
                <w:szCs w:val="22"/>
              </w:rPr>
              <w:t xml:space="preserve">Наименование юридического лица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 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rPr>
                <w:b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2"/>
                <w:szCs w:val="22"/>
              </w:rPr>
              <w:t xml:space="preserve">ИНН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 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rPr>
                <w:b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2"/>
                <w:szCs w:val="22"/>
              </w:rPr>
              <w:t xml:space="preserve">Место нахождения (регион, населенный пункт)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rPr>
                <w:b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2"/>
                <w:szCs w:val="22"/>
              </w:rPr>
              <w:t xml:space="preserve">Руководитель организации (ФИО полностью и должность)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rPr>
                <w:b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2"/>
                <w:szCs w:val="22"/>
              </w:rPr>
              <w:t xml:space="preserve">Телефон  организации (с указанием кода города): 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 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rPr>
                <w:b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2"/>
                <w:szCs w:val="22"/>
              </w:rPr>
              <w:t xml:space="preserve">Адрес интернет-сайта организации (при наличии)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 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rPr>
                <w:b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2"/>
                <w:szCs w:val="22"/>
              </w:rPr>
              <w:t xml:space="preserve">Электронная почта 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 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989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2"/>
                <w:szCs w:val="22"/>
              </w:rPr>
              <w:t xml:space="preserve">РОЛЬ В ЛОГИСТИЧЕСКОМ ПРОЦЕССЕ (выбрать)</w:t>
            </w: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Отправитель</w:t>
            </w:r>
            <w:r>
              <w:rPr>
                <w:sz w:val="22"/>
                <w:szCs w:val="22"/>
              </w:rPr>
            </w:r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Перевозчик</w:t>
            </w:r>
            <w:r>
              <w:rPr>
                <w:sz w:val="22"/>
                <w:szCs w:val="22"/>
              </w:rPr>
            </w:r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Страховая компания</w:t>
            </w:r>
            <w:r>
              <w:rPr>
                <w:sz w:val="22"/>
                <w:szCs w:val="22"/>
              </w:rPr>
            </w:r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Компания, предоставляющая услуги по таможенному сопровождению</w:t>
            </w:r>
            <w:r>
              <w:rPr>
                <w:sz w:val="22"/>
                <w:szCs w:val="22"/>
              </w:rPr>
            </w:r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Компания, предоставляющая услуги по аренде спец. техники</w:t>
            </w:r>
            <w:r>
              <w:rPr>
                <w:sz w:val="22"/>
                <w:szCs w:val="22"/>
              </w:rPr>
            </w:r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Компания, предоставляющая услуги по хранению</w:t>
            </w:r>
            <w:r>
              <w:rPr>
                <w:sz w:val="22"/>
                <w:szCs w:val="22"/>
              </w:rPr>
            </w:r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9</w:t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989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2"/>
                <w:szCs w:val="22"/>
              </w:rPr>
              <w:t xml:space="preserve">ДАННЫЕ ОТ КОМПАНИИ ОТПРАВИТЕЛЯ</w:t>
            </w: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Количество сотрудников, задействованных в логистике на предприятии, чел.  </w:t>
            </w:r>
            <w:r>
              <w:rPr>
                <w:sz w:val="22"/>
                <w:szCs w:val="22"/>
              </w:rPr>
            </w:r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Количество отправляемых грузов (шт. / в месяц)</w:t>
            </w:r>
            <w:r>
              <w:rPr>
                <w:sz w:val="22"/>
                <w:szCs w:val="22"/>
              </w:rPr>
            </w:r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98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2"/>
                <w:szCs w:val="22"/>
              </w:rPr>
              <w:t xml:space="preserve">ДАННЫЕ ОТ КОМПАНИИ ПЕРЕВОЗЧИКА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Количество грузовых транспортных средств, находящихся в собственности / аренде, шт.</w:t>
            </w:r>
            <w:r>
              <w:rPr>
                <w:sz w:val="22"/>
                <w:szCs w:val="22"/>
              </w:rPr>
            </w:r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ind w:firstLine="440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widowControl w:val="off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11</w:t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9898" w:type="dxa"/>
            <w:vAlign w:val="center"/>
            <w:textDirection w:val="lrTb"/>
            <w:noWrap w:val="false"/>
          </w:tcPr>
          <w:p>
            <w:pPr>
              <w:ind w:firstLine="440"/>
              <w:jc w:val="center"/>
              <w:rPr>
                <w:b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2"/>
                <w:szCs w:val="22"/>
              </w:rPr>
              <w:t xml:space="preserve">ДАННЫЕ ПО ТЕКУЩЕМУ ПРОГРАММНОМУ ОБЕСПЕЧЕНИЮ, </w:t>
            </w:r>
            <w:r>
              <w:rPr>
                <w:b/>
                <w:sz w:val="22"/>
                <w:szCs w:val="22"/>
              </w:rPr>
              <w:t xml:space="preserve">ИСПОЛЬЗУЕМОЕ</w:t>
            </w:r>
            <w:r>
              <w:rPr>
                <w:b/>
                <w:sz w:val="22"/>
                <w:szCs w:val="22"/>
              </w:rPr>
              <w:t xml:space="preserve"> НА ПРЕДПРИЯТИИ НА ТЕКУЩИЙ МОМЕНТ (при наличии)</w:t>
            </w: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Данные по программному обеспечению</w:t>
            </w:r>
            <w:r>
              <w:rPr>
                <w:sz w:val="22"/>
                <w:szCs w:val="22"/>
              </w:rPr>
            </w:r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ind w:firstLine="440"/>
              <w:rPr>
                <w:i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sz w:val="22"/>
                <w:szCs w:val="22"/>
              </w:rPr>
              <w:t xml:space="preserve">Указать при наличии </w:t>
            </w:r>
            <w:r>
              <w:rPr>
                <w:i/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widowControl w:val="off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12</w:t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9898" w:type="dxa"/>
            <w:vAlign w:val="center"/>
            <w:textDirection w:val="lrTb"/>
            <w:noWrap w:val="false"/>
          </w:tcPr>
          <w:p>
            <w:pPr>
              <w:ind w:firstLine="440"/>
              <w:jc w:val="center"/>
              <w:rPr>
                <w:i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2"/>
                <w:szCs w:val="22"/>
              </w:rPr>
              <w:t xml:space="preserve">ЦЕЛЬ ЦИФРОВИЗАЦИИ</w:t>
            </w:r>
            <w:r>
              <w:rPr>
                <w:i/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t xml:space="preserve">Сократить дефицит кадров</w:t>
            </w:r>
            <w:r>
              <w:rPr>
                <w:sz w:val="22"/>
                <w:szCs w:val="22"/>
              </w:rPr>
            </w:r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ind w:firstLine="440"/>
              <w:rPr>
                <w:i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</w:pPr>
            <w:r>
              <w:t xml:space="preserve">Автоматизировать процессы расчетов и управления;</w:t>
            </w:r>
            <w:r/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ind w:firstLine="440"/>
              <w:rPr>
                <w:i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</w:pPr>
            <w:r>
              <w:t xml:space="preserve">Обеспечить прозрачность логистики грузов;</w:t>
            </w:r>
            <w:r/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ind w:firstLine="440"/>
              <w:rPr>
                <w:i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</w:pPr>
            <w:r>
              <w:t xml:space="preserve">Обеспечить снижение ручных операций и использования сервисов;</w:t>
            </w:r>
            <w:r/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ind w:firstLine="440"/>
              <w:rPr>
                <w:i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t xml:space="preserve">Внедрение электронного документооборота и формирование единых баз данных</w:t>
            </w:r>
            <w:r>
              <w:rPr>
                <w:sz w:val="22"/>
                <w:szCs w:val="22"/>
              </w:rPr>
            </w:r>
          </w:p>
        </w:tc>
        <w:tc>
          <w:tcPr>
            <w:tcW w:w="3802" w:type="dxa"/>
            <w:vAlign w:val="center"/>
            <w:textDirection w:val="lrTb"/>
            <w:noWrap w:val="false"/>
          </w:tcPr>
          <w:p>
            <w:pPr>
              <w:ind w:firstLine="440"/>
              <w:rPr>
                <w:i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</w:tr>
    </w:tbl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Style w:val="696"/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805"/>
        <w:gridCol w:w="3827"/>
      </w:tblGrid>
      <w:tr>
        <w:trPr>
          <w:trHeight w:val="32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32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2"/>
                <w:szCs w:val="22"/>
              </w:rPr>
              <w:t xml:space="preserve">Контактное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данные лица для работы по заявке 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5" w:type="dxa"/>
            <w:vAlign w:val="center"/>
            <w:textDirection w:val="lrTb"/>
            <w:noWrap w:val="false"/>
          </w:tcPr>
          <w:p>
            <w:pPr>
              <w:ind w:firstLine="240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ФИО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 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5" w:type="dxa"/>
            <w:vAlign w:val="center"/>
            <w:textDirection w:val="lrTb"/>
            <w:noWrap w:val="false"/>
          </w:tcPr>
          <w:p>
            <w:pPr>
              <w:ind w:firstLine="240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Телефоны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 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5" w:type="dxa"/>
            <w:vAlign w:val="center"/>
            <w:textDirection w:val="lrTb"/>
            <w:noWrap w:val="false"/>
          </w:tcPr>
          <w:p>
            <w:pPr>
              <w:ind w:firstLine="240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Эл. Почта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 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5" w:type="dxa"/>
            <w:vAlign w:val="center"/>
            <w:textDirection w:val="lrTb"/>
            <w:noWrap w:val="false"/>
          </w:tcPr>
          <w:p>
            <w:pPr>
              <w:ind w:firstLine="240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Должность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 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5" w:type="dxa"/>
            <w:vAlign w:val="center"/>
            <w:textDirection w:val="lrTb"/>
            <w:noWrap w:val="false"/>
          </w:tcPr>
          <w:p>
            <w:pPr>
              <w:ind w:firstLine="240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Время к Москве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</w:rPr>
              <w:t xml:space="preserve"> </w:t>
            </w:r>
            <w:r>
              <w:rPr>
                <w:sz w:val="22"/>
                <w:szCs w:val="22"/>
              </w:rPr>
            </w:r>
          </w:p>
        </w:tc>
      </w:tr>
    </w:tbl>
    <w:p>
      <w:pPr>
        <w:rPr>
          <w:rFonts w:eastAsia="Roboto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Roboto"/>
          <w:sz w:val="22"/>
          <w:szCs w:val="22"/>
        </w:rPr>
      </w:r>
      <w:r>
        <w:rPr>
          <w:rFonts w:eastAsia="Roboto"/>
          <w:sz w:val="22"/>
          <w:szCs w:val="22"/>
        </w:rPr>
      </w:r>
    </w:p>
    <w:p>
      <w:pPr>
        <w:rPr>
          <w:rFonts w:eastAsia="Roboto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Roboto"/>
          <w:sz w:val="22"/>
          <w:szCs w:val="22"/>
        </w:rPr>
      </w:r>
      <w:r>
        <w:rPr>
          <w:rFonts w:eastAsia="Roboto"/>
          <w:sz w:val="22"/>
          <w:szCs w:val="22"/>
        </w:rPr>
      </w:r>
    </w:p>
    <w:p>
      <w:pPr>
        <w:rPr>
          <w:rFonts w:eastAsia="Roboto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Roboto"/>
          <w:sz w:val="22"/>
          <w:szCs w:val="22"/>
        </w:rPr>
        <w:t xml:space="preserve">Руководитель организации _______________________    </w:t>
      </w:r>
      <w:r>
        <w:rPr>
          <w:rFonts w:eastAsia="Roboto"/>
          <w:sz w:val="22"/>
          <w:szCs w:val="22"/>
        </w:rPr>
        <w:tab/>
      </w:r>
      <w:r>
        <w:rPr>
          <w:rFonts w:eastAsia="Roboto"/>
          <w:sz w:val="22"/>
          <w:szCs w:val="22"/>
        </w:rPr>
        <w:tab/>
      </w:r>
      <w:r>
        <w:rPr>
          <w:rFonts w:eastAsia="Roboto"/>
          <w:sz w:val="22"/>
          <w:szCs w:val="22"/>
        </w:rPr>
        <w:tab/>
        <w:t xml:space="preserve">подпись__________________</w:t>
      </w:r>
      <w:r>
        <w:rPr>
          <w:rFonts w:eastAsia="Roboto"/>
          <w:sz w:val="22"/>
          <w:szCs w:val="22"/>
        </w:rPr>
      </w:r>
    </w:p>
    <w:p>
      <w:pPr>
        <w:rPr>
          <w:rFonts w:eastAsia="Roboto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Roboto"/>
          <w:sz w:val="22"/>
          <w:szCs w:val="22"/>
        </w:rPr>
      </w:r>
      <w:r>
        <w:rPr>
          <w:rFonts w:eastAsia="Roboto"/>
          <w:sz w:val="22"/>
          <w:szCs w:val="22"/>
        </w:rPr>
      </w:r>
    </w:p>
    <w:p>
      <w:pPr>
        <w:rPr>
          <w:rFonts w:eastAsia="Roboto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Roboto"/>
          <w:sz w:val="22"/>
          <w:szCs w:val="22"/>
        </w:rPr>
      </w:r>
      <w:r>
        <w:rPr>
          <w:rFonts w:eastAsia="Roboto"/>
          <w:sz w:val="22"/>
          <w:szCs w:val="22"/>
        </w:rPr>
      </w:r>
    </w:p>
    <w:p>
      <w:pPr>
        <w:jc w:val="right"/>
        <w:rPr>
          <w:rFonts w:eastAsia="Roboto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0" w:name="_GoBack"/>
      <w:r/>
      <w:bookmarkEnd w:id="0"/>
      <w:r>
        <w:rPr>
          <w:rFonts w:eastAsia="Roboto"/>
          <w:sz w:val="22"/>
          <w:szCs w:val="22"/>
        </w:rPr>
        <w:t xml:space="preserve">М.П.</w:t>
      </w:r>
      <w:r>
        <w:rPr>
          <w:rFonts w:eastAsia="Roboto"/>
          <w:sz w:val="22"/>
          <w:szCs w:val="22"/>
        </w:rPr>
      </w:r>
    </w:p>
    <w:sectPr>
      <w:footerReference w:type="default" r:id="rId9"/>
      <w:footnotePr/>
      <w:endnotePr/>
      <w:type w:val="nextPage"/>
      <w:pgSz w:w="11906" w:h="16838" w:orient="portrait"/>
      <w:pgMar w:top="993" w:right="707" w:bottom="1134" w:left="993" w:header="708" w:footer="708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B0603030804020204"/>
  </w:font>
  <w:font w:name="Courier New">
    <w:panose1 w:val="02070309020205020404"/>
  </w:font>
  <w:font w:name="Noto Sans Symbols">
    <w:panose1 w:val="020B0603030804020204"/>
  </w:font>
  <w:font w:name="Tahoma">
    <w:panose1 w:val="020B0604030504040204"/>
  </w:font>
  <w:font w:name="Georgia">
    <w:panose1 w:val="02040502050405020303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tabs>
        <w:tab w:val="center" w:pos="4677" w:leader="none"/>
        <w:tab w:val="right" w:pos="9355" w:leader="none"/>
      </w:tabs>
      <w:rPr>
        <w:color w:val="000000"/>
        <w:sz w:val="16"/>
        <w:szCs w:val="16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 xml:space="preserve">PAGE</w:instrText>
    </w:r>
    <w:r>
      <w:rPr>
        <w:color w:val="000000"/>
        <w:sz w:val="16"/>
        <w:szCs w:val="16"/>
      </w:rPr>
      <w:fldChar w:fldCharType="separate"/>
    </w:r>
    <w:r>
      <w:rPr>
        <w:color w:val="000000"/>
        <w:sz w:val="16"/>
        <w:szCs w:val="16"/>
      </w:rPr>
      <w:t xml:space="preserve">2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</w:r>
  </w:p>
  <w:p>
    <w:pPr>
      <w:tabs>
        <w:tab w:val="center" w:pos="4677" w:leader="none"/>
        <w:tab w:val="right" w:pos="9355" w:leader="none"/>
      </w:tabs>
      <w:rPr>
        <w:color w:val="000000"/>
        <w:sz w:val="24"/>
        <w:szCs w:val="24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  <w:sz w:val="24"/>
        <w:szCs w:val="24"/>
      </w:rPr>
    </w:r>
    <w:r>
      <w:rPr>
        <w:color w:val="000000"/>
        <w:sz w:val="24"/>
        <w:szCs w:val="24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">
    <w:multiLevelType w:val="hybridMultilevel"/>
    <w:lvl w:ilvl="0">
      <w:start w:val="32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color w:val="595959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0"/>
    <w:link w:val="68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90"/>
    <w:link w:val="68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90"/>
    <w:link w:val="68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90"/>
    <w:link w:val="68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90"/>
    <w:link w:val="68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90"/>
    <w:link w:val="689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3"/>
    <w:next w:val="68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3"/>
    <w:next w:val="68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3"/>
    <w:next w:val="68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90"/>
    <w:link w:val="694"/>
    <w:uiPriority w:val="10"/>
    <w:rPr>
      <w:sz w:val="48"/>
      <w:szCs w:val="48"/>
    </w:rPr>
  </w:style>
  <w:style w:type="character" w:styleId="37">
    <w:name w:val="Subtitle Char"/>
    <w:basedOn w:val="690"/>
    <w:link w:val="695"/>
    <w:uiPriority w:val="11"/>
    <w:rPr>
      <w:sz w:val="24"/>
      <w:szCs w:val="24"/>
    </w:rPr>
  </w:style>
  <w:style w:type="paragraph" w:styleId="38">
    <w:name w:val="Quote"/>
    <w:basedOn w:val="683"/>
    <w:next w:val="68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3"/>
    <w:next w:val="68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8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90"/>
    <w:link w:val="42"/>
    <w:uiPriority w:val="99"/>
  </w:style>
  <w:style w:type="paragraph" w:styleId="44">
    <w:name w:val="Footer"/>
    <w:basedOn w:val="68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90"/>
    <w:link w:val="44"/>
    <w:uiPriority w:val="99"/>
  </w:style>
  <w:style w:type="paragraph" w:styleId="46">
    <w:name w:val="Caption"/>
    <w:basedOn w:val="683"/>
    <w:next w:val="68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0"/>
    <w:uiPriority w:val="99"/>
    <w:unhideWhenUsed/>
    <w:rPr>
      <w:vertAlign w:val="superscript"/>
    </w:rPr>
  </w:style>
  <w:style w:type="paragraph" w:styleId="178">
    <w:name w:val="endnote text"/>
    <w:basedOn w:val="68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0"/>
    <w:uiPriority w:val="99"/>
    <w:semiHidden/>
    <w:unhideWhenUsed/>
    <w:rPr>
      <w:vertAlign w:val="superscript"/>
    </w:rPr>
  </w:style>
  <w:style w:type="paragraph" w:styleId="181">
    <w:name w:val="toc 1"/>
    <w:basedOn w:val="683"/>
    <w:next w:val="68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3"/>
    <w:next w:val="68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3"/>
    <w:next w:val="68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3"/>
    <w:next w:val="68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3"/>
    <w:next w:val="68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3"/>
    <w:next w:val="68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3"/>
    <w:next w:val="68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3"/>
    <w:next w:val="68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3"/>
    <w:next w:val="68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3"/>
    <w:next w:val="683"/>
    <w:uiPriority w:val="99"/>
    <w:unhideWhenUsed/>
    <w:pPr>
      <w:spacing w:after="0" w:afterAutospacing="0"/>
    </w:pPr>
  </w:style>
  <w:style w:type="paragraph" w:styleId="683" w:default="1">
    <w:name w:val="Normal"/>
  </w:style>
  <w:style w:type="paragraph" w:styleId="684">
    <w:name w:val="Heading 1"/>
    <w:basedOn w:val="683"/>
    <w:next w:val="683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85">
    <w:name w:val="Heading 2"/>
    <w:basedOn w:val="683"/>
    <w:next w:val="683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86">
    <w:name w:val="Heading 3"/>
    <w:basedOn w:val="683"/>
    <w:next w:val="683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87">
    <w:name w:val="Heading 4"/>
    <w:basedOn w:val="683"/>
    <w:next w:val="683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88">
    <w:name w:val="Heading 5"/>
    <w:basedOn w:val="683"/>
    <w:next w:val="683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89">
    <w:name w:val="Heading 6"/>
    <w:basedOn w:val="683"/>
    <w:next w:val="683"/>
    <w:pPr>
      <w:keepLines/>
      <w:keepNext/>
      <w:spacing w:before="200" w:after="40"/>
      <w:outlineLvl w:val="5"/>
    </w:pPr>
    <w:rPr>
      <w:b/>
    </w:rPr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table" w:styleId="69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694">
    <w:name w:val="Title"/>
    <w:basedOn w:val="683"/>
    <w:next w:val="683"/>
    <w:pPr>
      <w:keepLines/>
      <w:keepNext/>
      <w:spacing w:before="480" w:after="120"/>
    </w:pPr>
    <w:rPr>
      <w:b/>
      <w:sz w:val="72"/>
      <w:szCs w:val="72"/>
    </w:rPr>
  </w:style>
  <w:style w:type="paragraph" w:styleId="695">
    <w:name w:val="Subtitle"/>
    <w:basedOn w:val="683"/>
    <w:next w:val="683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696" w:customStyle="1">
    <w:name w:val="StGen0"/>
    <w:basedOn w:val="693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paragraph" w:styleId="697">
    <w:name w:val="Balloon Text"/>
    <w:basedOn w:val="683"/>
    <w:link w:val="698"/>
    <w:uiPriority w:val="99"/>
    <w:semiHidden/>
    <w:unhideWhenUsed/>
    <w:rPr>
      <w:rFonts w:ascii="Tahoma" w:hAnsi="Tahoma" w:cs="Tahoma"/>
      <w:sz w:val="16"/>
      <w:szCs w:val="16"/>
    </w:rPr>
  </w:style>
  <w:style w:type="character" w:styleId="698" w:customStyle="1">
    <w:name w:val="Текст выноски Знак"/>
    <w:basedOn w:val="690"/>
    <w:link w:val="697"/>
    <w:uiPriority w:val="99"/>
    <w:semiHidden/>
    <w:rPr>
      <w:rFonts w:ascii="Tahoma" w:hAnsi="Tahoma" w:cs="Tahoma"/>
      <w:sz w:val="16"/>
      <w:szCs w:val="16"/>
    </w:rPr>
  </w:style>
  <w:style w:type="character" w:styleId="699">
    <w:name w:val="Hyperlink"/>
    <w:basedOn w:val="690"/>
    <w:uiPriority w:val="99"/>
    <w:unhideWhenUsed/>
    <w:rPr>
      <w:color w:val="0000ff" w:themeColor="hyperlink"/>
      <w:u w:val="single"/>
    </w:rPr>
  </w:style>
  <w:style w:type="table" w:styleId="700">
    <w:name w:val="Table Grid"/>
    <w:basedOn w:val="691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01" w:customStyle="1">
    <w:name w:val="Default"/>
    <w:rPr>
      <w:color w:val="000000"/>
      <w:sz w:val="24"/>
      <w:szCs w:val="24"/>
    </w:rPr>
  </w:style>
  <w:style w:type="character" w:styleId="702" w:customStyle="1">
    <w:name w:val="js-phone-number"/>
    <w:basedOn w:val="690"/>
  </w:style>
  <w:style w:type="character" w:styleId="703" w:customStyle="1">
    <w:name w:val="Unresolved Mention"/>
    <w:basedOn w:val="690"/>
    <w:uiPriority w:val="99"/>
    <w:semiHidden/>
    <w:unhideWhenUsed/>
    <w:rPr>
      <w:color w:val="605e5c"/>
      <w:shd w:val="clear" w:color="auto" w:fill="e1dfdd"/>
    </w:rPr>
  </w:style>
  <w:style w:type="paragraph" w:styleId="704">
    <w:name w:val="List Paragraph"/>
    <w:basedOn w:val="683"/>
    <w:uiPriority w:val="34"/>
    <w:qFormat/>
    <w:pPr>
      <w:contextualSpacing/>
      <w:ind w:left="720"/>
    </w:pPr>
    <w:rPr>
      <w:rFonts w:asciiTheme="minorHAnsi" w:hAnsiTheme="minorHAnsi" w:eastAsiaTheme="minorEastAsia" w:cstheme="minorBidi"/>
      <w:sz w:val="24"/>
      <w:szCs w:val="24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51C26-BBF6-4DD5-B5C0-AB6E05E4C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Дозорова М. М. Отдел экономического анализа и оценки эффективности деятельности органов исполнительной власти, местного самоуправления Консультант</cp:lastModifiedBy>
  <cp:revision>3</cp:revision>
  <dcterms:created xsi:type="dcterms:W3CDTF">2024-12-13T07:18:00Z</dcterms:created>
  <dcterms:modified xsi:type="dcterms:W3CDTF">2024-12-20T07:10:59Z</dcterms:modified>
</cp:coreProperties>
</file>