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9C3" w:rsidRDefault="006329C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329C3" w:rsidRDefault="006329C3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329C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9C3" w:rsidRDefault="006329C3">
            <w:pPr>
              <w:pStyle w:val="ConsPlusNormal"/>
            </w:pPr>
            <w:r>
              <w:t>7 сентября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9C3" w:rsidRDefault="006329C3">
            <w:pPr>
              <w:pStyle w:val="ConsPlusNormal"/>
              <w:jc w:val="right"/>
            </w:pPr>
            <w:r>
              <w:t>N 124-З</w:t>
            </w:r>
          </w:p>
        </w:tc>
      </w:tr>
    </w:tbl>
    <w:p w:rsidR="006329C3" w:rsidRDefault="006329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jc w:val="center"/>
      </w:pPr>
      <w:r>
        <w:t>НИЖЕГОРОДСКАЯ ОБЛАСТЬ</w:t>
      </w:r>
    </w:p>
    <w:p w:rsidR="006329C3" w:rsidRDefault="006329C3">
      <w:pPr>
        <w:pStyle w:val="ConsPlusTitle"/>
        <w:jc w:val="center"/>
      </w:pPr>
    </w:p>
    <w:p w:rsidR="006329C3" w:rsidRDefault="006329C3">
      <w:pPr>
        <w:pStyle w:val="ConsPlusTitle"/>
        <w:jc w:val="center"/>
      </w:pPr>
      <w:r>
        <w:t>ЗАКОН</w:t>
      </w:r>
    </w:p>
    <w:p w:rsidR="006329C3" w:rsidRDefault="006329C3">
      <w:pPr>
        <w:pStyle w:val="ConsPlusTitle"/>
        <w:jc w:val="center"/>
      </w:pPr>
    </w:p>
    <w:p w:rsidR="006329C3" w:rsidRDefault="006329C3">
      <w:pPr>
        <w:pStyle w:val="ConsPlusTitle"/>
        <w:jc w:val="center"/>
      </w:pPr>
      <w:r>
        <w:t>О ДОПОЛНИТЕЛЬНЫХ ГАРАНТИЯХ ПРАВА ГРАЖДАН</w:t>
      </w:r>
    </w:p>
    <w:p w:rsidR="006329C3" w:rsidRDefault="006329C3">
      <w:pPr>
        <w:pStyle w:val="ConsPlusTitle"/>
        <w:jc w:val="center"/>
      </w:pPr>
      <w:r>
        <w:t>НА ОБРАЩЕНИЕ В НИЖЕГОРОДСКОЙ ОБЛАСТИ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jc w:val="right"/>
      </w:pPr>
      <w:r>
        <w:t>Принят</w:t>
      </w:r>
    </w:p>
    <w:p w:rsidR="006329C3" w:rsidRDefault="006329C3">
      <w:pPr>
        <w:pStyle w:val="ConsPlusNormal"/>
        <w:jc w:val="right"/>
      </w:pPr>
      <w:r>
        <w:t>Законодательным Собранием</w:t>
      </w:r>
    </w:p>
    <w:p w:rsidR="006329C3" w:rsidRDefault="006329C3">
      <w:pPr>
        <w:pStyle w:val="ConsPlusNormal"/>
        <w:jc w:val="right"/>
      </w:pPr>
      <w:r>
        <w:t>30 августа 2007 года</w:t>
      </w:r>
    </w:p>
    <w:p w:rsidR="006329C3" w:rsidRDefault="006329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329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9C3" w:rsidRDefault="006329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9C3" w:rsidRDefault="006329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29C3" w:rsidRDefault="006329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29C3" w:rsidRDefault="006329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Нижегородской области от 01.11.2007 </w:t>
            </w:r>
            <w:hyperlink r:id="rId5">
              <w:r>
                <w:rPr>
                  <w:color w:val="0000FF"/>
                </w:rPr>
                <w:t>N 153-З</w:t>
              </w:r>
            </w:hyperlink>
            <w:r>
              <w:rPr>
                <w:color w:val="392C69"/>
              </w:rPr>
              <w:t>,</w:t>
            </w:r>
          </w:p>
          <w:p w:rsidR="006329C3" w:rsidRDefault="006329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07.04.2009 </w:t>
            </w:r>
            <w:hyperlink r:id="rId6">
              <w:r>
                <w:rPr>
                  <w:color w:val="0000FF"/>
                </w:rPr>
                <w:t>N 28-З</w:t>
              </w:r>
            </w:hyperlink>
            <w:r>
              <w:rPr>
                <w:color w:val="392C69"/>
              </w:rPr>
              <w:t xml:space="preserve">, от 08.11.2013 </w:t>
            </w:r>
            <w:hyperlink r:id="rId7">
              <w:r>
                <w:rPr>
                  <w:color w:val="0000FF"/>
                </w:rPr>
                <w:t>N 147-З</w:t>
              </w:r>
            </w:hyperlink>
            <w:r>
              <w:rPr>
                <w:color w:val="392C69"/>
              </w:rPr>
              <w:t xml:space="preserve">, от 02.12.2015 </w:t>
            </w:r>
            <w:hyperlink r:id="rId8">
              <w:r>
                <w:rPr>
                  <w:color w:val="0000FF"/>
                </w:rPr>
                <w:t>N 164-З</w:t>
              </w:r>
            </w:hyperlink>
            <w:r>
              <w:rPr>
                <w:color w:val="392C69"/>
              </w:rPr>
              <w:t>,</w:t>
            </w:r>
          </w:p>
          <w:p w:rsidR="006329C3" w:rsidRDefault="006329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06.05.2019 </w:t>
            </w:r>
            <w:hyperlink r:id="rId9">
              <w:r>
                <w:rPr>
                  <w:color w:val="0000FF"/>
                </w:rPr>
                <w:t>N 46-З</w:t>
              </w:r>
            </w:hyperlink>
            <w:r>
              <w:rPr>
                <w:color w:val="392C69"/>
              </w:rPr>
              <w:t xml:space="preserve">, от 01.03.2023 </w:t>
            </w:r>
            <w:hyperlink r:id="rId10">
              <w:r>
                <w:rPr>
                  <w:color w:val="0000FF"/>
                </w:rPr>
                <w:t>N 27-З</w:t>
              </w:r>
            </w:hyperlink>
            <w:r>
              <w:rPr>
                <w:color w:val="392C69"/>
              </w:rPr>
              <w:t xml:space="preserve">, от 08.05.2024 </w:t>
            </w:r>
            <w:hyperlink r:id="rId11">
              <w:r>
                <w:rPr>
                  <w:color w:val="0000FF"/>
                </w:rPr>
                <w:t>N 39-З</w:t>
              </w:r>
            </w:hyperlink>
            <w:r>
              <w:rPr>
                <w:color w:val="392C69"/>
              </w:rPr>
              <w:t>,</w:t>
            </w:r>
          </w:p>
          <w:p w:rsidR="006329C3" w:rsidRDefault="006329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08.05.2024 </w:t>
            </w:r>
            <w:hyperlink r:id="rId12">
              <w:r>
                <w:rPr>
                  <w:color w:val="0000FF"/>
                </w:rPr>
                <w:t>N 40-З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13">
              <w:r>
                <w:rPr>
                  <w:color w:val="0000FF"/>
                </w:rPr>
                <w:t>N 173-З</w:t>
              </w:r>
            </w:hyperlink>
            <w:r>
              <w:rPr>
                <w:color w:val="392C69"/>
              </w:rPr>
              <w:t xml:space="preserve">, от 06.08.2025 </w:t>
            </w:r>
            <w:hyperlink r:id="rId14">
              <w:r>
                <w:rPr>
                  <w:color w:val="0000FF"/>
                </w:rPr>
                <w:t>N 103-З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9C3" w:rsidRDefault="006329C3">
            <w:pPr>
              <w:pStyle w:val="ConsPlusNormal"/>
            </w:pPr>
          </w:p>
        </w:tc>
      </w:tr>
    </w:tbl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1. Сфера применения настоящего Закона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 xml:space="preserve">1. В соответствии со </w:t>
      </w:r>
      <w:hyperlink r:id="rId15">
        <w:r>
          <w:rPr>
            <w:color w:val="0000FF"/>
          </w:rPr>
          <w:t>статьями 72</w:t>
        </w:r>
      </w:hyperlink>
      <w:r>
        <w:t xml:space="preserve"> и </w:t>
      </w:r>
      <w:hyperlink r:id="rId16">
        <w:r>
          <w:rPr>
            <w:color w:val="0000FF"/>
          </w:rPr>
          <w:t>76</w:t>
        </w:r>
      </w:hyperlink>
      <w:r>
        <w:t xml:space="preserve"> Конституции Российской Федерации,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 (далее - Федеральный закон), с целью создания благоприятных условий для развития информационной открытости государственных органов и органов местного самоуправления муниципальных образований Нижегородской области (далее - государственный орган, орган местного самоуправления), обеспечения взаимодействия государственных органов и органов местного самоуправления с гражданами настоящим Законом устанавливаются дополнительные гарантии права граждан на обращение в государственные органы и органы местного самоуправления, к их должностным лицам.</w:t>
      </w:r>
    </w:p>
    <w:p w:rsidR="006329C3" w:rsidRDefault="006329C3">
      <w:pPr>
        <w:pStyle w:val="ConsPlusNormal"/>
        <w:jc w:val="both"/>
      </w:pPr>
      <w:r>
        <w:t xml:space="preserve">(часть 1 в ред. </w:t>
      </w:r>
      <w:hyperlink r:id="rId18">
        <w:r>
          <w:rPr>
            <w:color w:val="0000FF"/>
          </w:rPr>
          <w:t>Закона</w:t>
        </w:r>
      </w:hyperlink>
      <w:r>
        <w:t xml:space="preserve"> Нижегородской области от 07.04.2009 N 28-З)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2. Действие настоящего Закона распространяется также на обращения иностранных граждан и лиц без гражданства, за исключением случаев, установленных международным договором Российской Федерации или федеральными законами.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3. Установленные настоящим Законом правила не распространяются на обращения, подлежащие рассмотрению в ином порядке, установленном соответствующими федеральными законами и законами Нижегородской области.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4. Установленный настоящим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6329C3" w:rsidRDefault="006329C3">
      <w:pPr>
        <w:pStyle w:val="ConsPlusNormal"/>
        <w:jc w:val="both"/>
      </w:pPr>
      <w:r>
        <w:t xml:space="preserve">(часть 4 введена </w:t>
      </w:r>
      <w:hyperlink r:id="rId19">
        <w:r>
          <w:rPr>
            <w:color w:val="0000FF"/>
          </w:rPr>
          <w:t>Законом</w:t>
        </w:r>
      </w:hyperlink>
      <w:r>
        <w:t xml:space="preserve"> Нижегородской области от 08.11.2013 N 147-З)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2. Дополнительные возможности для подачи обращений граждан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 xml:space="preserve">Наряду с установленным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порядком подачи обращений граждан обращение в государственный орган, орган местного самоуправления, к должностному лицу может быть передано телеграммой или факсимильной связью, подано в письменной форме непосредственно должностным лицам государственных органов либо органов местного самоуправления при проведении ими информационных, иных публичных мероприятий с участием населения, а также посредством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(при наличии раздела для направления обращений в форме электронного документа).</w:t>
      </w:r>
    </w:p>
    <w:p w:rsidR="006329C3" w:rsidRDefault="006329C3">
      <w:pPr>
        <w:pStyle w:val="ConsPlusNormal"/>
        <w:jc w:val="both"/>
      </w:pPr>
      <w:r>
        <w:t xml:space="preserve">(в ред. законов Нижегородской области от 08.11.2013 </w:t>
      </w:r>
      <w:hyperlink r:id="rId21">
        <w:r>
          <w:rPr>
            <w:color w:val="0000FF"/>
          </w:rPr>
          <w:t>N 147-З</w:t>
        </w:r>
      </w:hyperlink>
      <w:r>
        <w:t xml:space="preserve">, от 06.05.2019 </w:t>
      </w:r>
      <w:hyperlink r:id="rId22">
        <w:r>
          <w:rPr>
            <w:color w:val="0000FF"/>
          </w:rPr>
          <w:t>N 46-З</w:t>
        </w:r>
      </w:hyperlink>
      <w:r>
        <w:t xml:space="preserve">, от 06.08.2025 </w:t>
      </w:r>
      <w:hyperlink r:id="rId23">
        <w:r>
          <w:rPr>
            <w:color w:val="0000FF"/>
          </w:rPr>
          <w:t>N 103-З</w:t>
        </w:r>
      </w:hyperlink>
      <w:r>
        <w:t>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3. Подтверждение регистрации обращений граждан в письменной форме и в форме электронного документа</w:t>
      </w:r>
    </w:p>
    <w:p w:rsidR="006329C3" w:rsidRDefault="006329C3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Нижегородской области от 06.08.2025 N 103-З)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>1. По просьбе гражданина уполномоченное лицо (должностное лицо) государственного органа, органа местного самоуправления, принявшее обращение в письменной форме на личном приеме, обязано удостоверить своей подписью на втором представленном гражданином экземпляре обращения факт принятия обращения с указанием даты, занимаемой должности, фамилии и инициалов лица, принявшего обращение.</w:t>
      </w:r>
    </w:p>
    <w:p w:rsidR="006329C3" w:rsidRDefault="006329C3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Нижегородской области от 13.12.2024 N 173-З)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2. Гражданин вправе получить в государственном органе, органе местного самоуправления устную, в том числе по телефону, информацию о факте получения и регистрации его обращения в письменной форме или в форме электронного документа и о том, какому должностному лицу поручено его рассмотрение.</w:t>
      </w:r>
    </w:p>
    <w:p w:rsidR="006329C3" w:rsidRDefault="006329C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Нижегородской области от 13.12.2024 N 173-З)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4. Рассмотрение обращений, адресованных должностным лицам, полномочия которых прекращены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>Если обращение адресовано должностному лицу, полномочия которого прекращены, то оно рассматривается должностным лицом, на которое возложено осуществление указанных полномочий.</w:t>
      </w:r>
    </w:p>
    <w:p w:rsidR="006329C3" w:rsidRDefault="006329C3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Нижегородской области от 06.05.2019 N 46-З)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5. Сроки рассмотрения отдельных обращений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Нижегородской области от 06.05.2019 N 46-З)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>1. Обращения родителей (лиц, их заменяющих) по вопросам организации отдыха и оздоровления детей рассматриваются в течение 20 дней со дня регистрации обращения.</w:t>
      </w:r>
    </w:p>
    <w:p w:rsidR="006329C3" w:rsidRDefault="006329C3">
      <w:pPr>
        <w:pStyle w:val="ConsPlusNonformat"/>
        <w:spacing w:before="200"/>
        <w:jc w:val="both"/>
      </w:pPr>
      <w:r>
        <w:t xml:space="preserve">     1</w:t>
      </w:r>
    </w:p>
    <w:p w:rsidR="006329C3" w:rsidRDefault="006329C3">
      <w:pPr>
        <w:pStyle w:val="ConsPlusNonformat"/>
        <w:jc w:val="both"/>
      </w:pPr>
      <w:bookmarkStart w:id="0" w:name="P53"/>
      <w:bookmarkEnd w:id="0"/>
      <w:r>
        <w:t xml:space="preserve">    1 .   Обращения  граждан, призванных на военную службу по мобилизации в</w:t>
      </w:r>
    </w:p>
    <w:p w:rsidR="006329C3" w:rsidRDefault="006329C3">
      <w:pPr>
        <w:pStyle w:val="ConsPlusNonformat"/>
        <w:jc w:val="both"/>
      </w:pPr>
      <w:r>
        <w:t xml:space="preserve">соответствии  с  </w:t>
      </w:r>
      <w:hyperlink r:id="rId29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</w:t>
      </w:r>
    </w:p>
    <w:p w:rsidR="006329C3" w:rsidRDefault="006329C3">
      <w:pPr>
        <w:pStyle w:val="ConsPlusNonformat"/>
        <w:jc w:val="both"/>
      </w:pPr>
      <w:r>
        <w:t>года  N  647  "Об объявлении частичной мобилизации в Российской Федерации",</w:t>
      </w:r>
    </w:p>
    <w:p w:rsidR="006329C3" w:rsidRDefault="006329C3">
      <w:pPr>
        <w:pStyle w:val="ConsPlusNonformat"/>
        <w:jc w:val="both"/>
      </w:pPr>
      <w:r>
        <w:t>или  заключивших  контракт  о  добровольном  содействии в выполнении задач,</w:t>
      </w:r>
    </w:p>
    <w:p w:rsidR="006329C3" w:rsidRDefault="006329C3">
      <w:pPr>
        <w:pStyle w:val="ConsPlusNonformat"/>
        <w:jc w:val="both"/>
      </w:pPr>
      <w:r>
        <w:t>возложенных   на   Вооруженные   Силы   Российской   Федерации  или  войска</w:t>
      </w:r>
    </w:p>
    <w:p w:rsidR="006329C3" w:rsidRDefault="006329C3">
      <w:pPr>
        <w:pStyle w:val="ConsPlusNonformat"/>
        <w:jc w:val="both"/>
      </w:pPr>
      <w:r>
        <w:t>национальной  гвардии  Российской  Федерации  в ходе проведения специальной</w:t>
      </w:r>
    </w:p>
    <w:p w:rsidR="006329C3" w:rsidRDefault="006329C3">
      <w:pPr>
        <w:pStyle w:val="ConsPlusNonformat"/>
        <w:jc w:val="both"/>
      </w:pPr>
      <w:r>
        <w:t>военной  операции по демилитаризации и денацификации Украины (далее - СВО),</w:t>
      </w:r>
    </w:p>
    <w:p w:rsidR="006329C3" w:rsidRDefault="006329C3">
      <w:pPr>
        <w:pStyle w:val="ConsPlusNonformat"/>
        <w:jc w:val="both"/>
      </w:pPr>
      <w:r>
        <w:t>или  заключивших  контракт  с Министерством обороны Российской Федерации на</w:t>
      </w:r>
    </w:p>
    <w:p w:rsidR="006329C3" w:rsidRDefault="006329C3">
      <w:pPr>
        <w:pStyle w:val="ConsPlusNonformat"/>
        <w:jc w:val="both"/>
      </w:pPr>
      <w:r>
        <w:t>прохождение  военной  службы  в  целях  участия  в СВО, а также принимающих</w:t>
      </w:r>
    </w:p>
    <w:p w:rsidR="006329C3" w:rsidRDefault="006329C3">
      <w:pPr>
        <w:pStyle w:val="ConsPlusNonformat"/>
        <w:jc w:val="both"/>
      </w:pPr>
      <w:r>
        <w:t>участие  в  СВО  военнослужащих,  проходящих военную службу по контракту, и</w:t>
      </w:r>
    </w:p>
    <w:p w:rsidR="006329C3" w:rsidRDefault="006329C3">
      <w:pPr>
        <w:pStyle w:val="ConsPlusNonformat"/>
        <w:jc w:val="both"/>
      </w:pPr>
      <w:r>
        <w:lastRenderedPageBreak/>
        <w:t>сотрудников   (военнослужащих)   войск   национальной   гвардии  Российской</w:t>
      </w:r>
    </w:p>
    <w:p w:rsidR="006329C3" w:rsidRDefault="006329C3">
      <w:pPr>
        <w:pStyle w:val="ConsPlusNonformat"/>
        <w:jc w:val="both"/>
      </w:pPr>
      <w:r>
        <w:t>Федерации, а также членов их семей рассматриваются в течение 20 дней со дня</w:t>
      </w:r>
    </w:p>
    <w:p w:rsidR="006329C3" w:rsidRDefault="006329C3">
      <w:pPr>
        <w:pStyle w:val="ConsPlusNonformat"/>
        <w:jc w:val="both"/>
      </w:pPr>
      <w:r>
        <w:t>регистрации обращения.</w:t>
      </w:r>
    </w:p>
    <w:p w:rsidR="006329C3" w:rsidRDefault="006329C3">
      <w:pPr>
        <w:pStyle w:val="ConsPlusNonformat"/>
        <w:jc w:val="both"/>
      </w:pPr>
      <w:r>
        <w:t xml:space="preserve">        1</w:t>
      </w:r>
    </w:p>
    <w:p w:rsidR="006329C3" w:rsidRDefault="006329C3">
      <w:pPr>
        <w:pStyle w:val="ConsPlusNonformat"/>
        <w:jc w:val="both"/>
      </w:pPr>
      <w:r>
        <w:t xml:space="preserve">(часть 1  введена </w:t>
      </w:r>
      <w:hyperlink r:id="rId30">
        <w:r>
          <w:rPr>
            <w:color w:val="0000FF"/>
          </w:rPr>
          <w:t>Законом</w:t>
        </w:r>
      </w:hyperlink>
      <w:r>
        <w:t xml:space="preserve"> Нижегородской области от 08.05.2024 N 40-З)</w:t>
      </w:r>
    </w:p>
    <w:p w:rsidR="006329C3" w:rsidRDefault="006329C3">
      <w:pPr>
        <w:pStyle w:val="ConsPlusNormal"/>
        <w:ind w:firstLine="540"/>
        <w:jc w:val="both"/>
      </w:pPr>
      <w:r>
        <w:t>2. Руководитель государственного органа или органа местного самоуправления вправе устанавливать сокращенные сроки рассмотрения иных обращений граждан.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6. Организация личного приема граждан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bookmarkStart w:id="1" w:name="P72"/>
      <w:bookmarkEnd w:id="1"/>
      <w:r>
        <w:t>1. График личного приема граждан руководителями государственных органов, органов местного самоуправления и уполномоченными на это лицами устанавливается руководителями соответствующих органов.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При этом руководители государственных органов проводят личный прием граждан не реже одного раза в два месяца, руководители органов местного самоуправления - не реже одного раза в месяц.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 xml:space="preserve">2. Информация о месте и времени приема руководителями указанных в </w:t>
      </w:r>
      <w:hyperlink w:anchor="P72">
        <w:r>
          <w:rPr>
            <w:color w:val="0000FF"/>
          </w:rPr>
          <w:t>части 1</w:t>
        </w:r>
      </w:hyperlink>
      <w:r>
        <w:t xml:space="preserve"> настоящей статьи органов и уполномоченными на это лицами доводится до сведения граждан через средства массовой информации и в информационно-телекоммуникационной сети "Интернет" в соответствии с </w:t>
      </w:r>
      <w:hyperlink r:id="rId31">
        <w:r>
          <w:rPr>
            <w:color w:val="0000FF"/>
          </w:rPr>
          <w:t>частью 1 статьи 6</w:t>
        </w:r>
      </w:hyperlink>
      <w:r>
        <w:t xml:space="preserve"> Закона Нижегородской области от 11 мая 2010 года N 81-З "Об обеспечении доступа к информации о деятельности государственных органов Нижегородской области и органов местного самоуправления в Нижегородской области и о государственных и муниципальных информационных системах в Нижегородской области", а также размещается для обозрения в местах проведения личного приема.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Гражданам, предварительно записавшимся на личный прием, сообщается о месте и времени приема по указанным гражданами почтовым адресам, адресам электронной почты или телефонам.</w:t>
      </w:r>
    </w:p>
    <w:p w:rsidR="006329C3" w:rsidRDefault="006329C3">
      <w:pPr>
        <w:pStyle w:val="ConsPlusNormal"/>
        <w:jc w:val="both"/>
      </w:pPr>
      <w:r>
        <w:t xml:space="preserve">(часть 2 в ред. </w:t>
      </w:r>
      <w:hyperlink r:id="rId32">
        <w:r>
          <w:rPr>
            <w:color w:val="0000FF"/>
          </w:rPr>
          <w:t>Закона</w:t>
        </w:r>
      </w:hyperlink>
      <w:r>
        <w:t xml:space="preserve"> Нижегородской области от 02.12.2015 N 164-З)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3. Если гражданин был принят уполномоченным лицом государственного органа, органа местного самоуправления, но не согласен с результатами рассмотрения обращения и настаивает на личном приеме руководителем данного органа, то ему должна быть предоставлена такая возможность в соответствии с законодательством.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4. Правом на личный прием в первоочередном порядке обладают:</w:t>
      </w:r>
    </w:p>
    <w:p w:rsidR="006329C3" w:rsidRDefault="006329C3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Нижегородской области от 06.08.2025 N 103-З)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1) ветераны Великой Отечественной войны, ветераны и инвалиды боевых действий, члены их семей, члены семей погибших (умерших) ветеранов и инвалидов боевых действий;</w:t>
      </w:r>
    </w:p>
    <w:p w:rsidR="006329C3" w:rsidRDefault="006329C3">
      <w:pPr>
        <w:pStyle w:val="ConsPlusNormal"/>
        <w:jc w:val="both"/>
      </w:pPr>
      <w:r>
        <w:t xml:space="preserve">(п. 1 в ред. </w:t>
      </w:r>
      <w:hyperlink r:id="rId34">
        <w:r>
          <w:rPr>
            <w:color w:val="0000FF"/>
          </w:rPr>
          <w:t>Закона</w:t>
        </w:r>
      </w:hyperlink>
      <w:r>
        <w:t xml:space="preserve"> Нижегородской области от 01.03.2023 N 27-З)</w:t>
      </w:r>
    </w:p>
    <w:p w:rsidR="006329C3" w:rsidRDefault="006329C3">
      <w:pPr>
        <w:pStyle w:val="ConsPlusNonformat"/>
        <w:spacing w:before="200"/>
        <w:jc w:val="both"/>
      </w:pPr>
      <w:r>
        <w:t xml:space="preserve">     1</w:t>
      </w:r>
    </w:p>
    <w:p w:rsidR="006329C3" w:rsidRDefault="006329C3">
      <w:pPr>
        <w:pStyle w:val="ConsPlusNonformat"/>
        <w:jc w:val="both"/>
      </w:pPr>
      <w:r>
        <w:t xml:space="preserve">    1 )   граждане,   призванные   на  военную  службу  по  мобилизации   в</w:t>
      </w:r>
    </w:p>
    <w:p w:rsidR="006329C3" w:rsidRDefault="006329C3">
      <w:pPr>
        <w:pStyle w:val="ConsPlusNonformat"/>
        <w:jc w:val="both"/>
      </w:pPr>
      <w:r>
        <w:t xml:space="preserve">соответствии  с  </w:t>
      </w:r>
      <w:hyperlink r:id="rId35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</w:t>
      </w:r>
    </w:p>
    <w:p w:rsidR="006329C3" w:rsidRDefault="006329C3">
      <w:pPr>
        <w:pStyle w:val="ConsPlusNonformat"/>
        <w:jc w:val="both"/>
      </w:pPr>
      <w:r>
        <w:t>года  N  647  "Об объявлении частичной мобилизации в Российской Федерации",</w:t>
      </w:r>
    </w:p>
    <w:p w:rsidR="006329C3" w:rsidRDefault="006329C3">
      <w:pPr>
        <w:pStyle w:val="ConsPlusNonformat"/>
        <w:jc w:val="both"/>
      </w:pPr>
      <w:r>
        <w:t>или  заключившие  контракт  о  добровольном  содействии в выполнении задач,</w:t>
      </w:r>
    </w:p>
    <w:p w:rsidR="006329C3" w:rsidRDefault="006329C3">
      <w:pPr>
        <w:pStyle w:val="ConsPlusNonformat"/>
        <w:jc w:val="both"/>
      </w:pPr>
      <w:r>
        <w:t>возложенных   на   Вооруженные   Силы   Российской   Федерации  или  войска</w:t>
      </w:r>
    </w:p>
    <w:p w:rsidR="006329C3" w:rsidRDefault="006329C3">
      <w:pPr>
        <w:pStyle w:val="ConsPlusNonformat"/>
        <w:jc w:val="both"/>
      </w:pPr>
      <w:r>
        <w:t>национальной  гвардии  Российской  Федерации  в  ходе  проведения  СВО, или</w:t>
      </w:r>
    </w:p>
    <w:p w:rsidR="006329C3" w:rsidRDefault="006329C3">
      <w:pPr>
        <w:pStyle w:val="ConsPlusNonformat"/>
        <w:jc w:val="both"/>
      </w:pPr>
      <w:r>
        <w:t>заключившие  контракт  с  Министерством  обороны  Российской  Федерации  на</w:t>
      </w:r>
    </w:p>
    <w:p w:rsidR="006329C3" w:rsidRDefault="006329C3">
      <w:pPr>
        <w:pStyle w:val="ConsPlusNonformat"/>
        <w:jc w:val="both"/>
      </w:pPr>
      <w:r>
        <w:t>прохождение  военной  службы  в  целях  участия  в СВО, а также принимающие</w:t>
      </w:r>
    </w:p>
    <w:p w:rsidR="006329C3" w:rsidRDefault="006329C3">
      <w:pPr>
        <w:pStyle w:val="ConsPlusNonformat"/>
        <w:jc w:val="both"/>
      </w:pPr>
      <w:r>
        <w:t>участие  в  СВО  военнослужащие,  проходящие военную службу по контракту, и</w:t>
      </w:r>
    </w:p>
    <w:p w:rsidR="006329C3" w:rsidRDefault="006329C3">
      <w:pPr>
        <w:pStyle w:val="ConsPlusNonformat"/>
        <w:jc w:val="both"/>
      </w:pPr>
      <w:r>
        <w:t>сотрудники   (военнослужащие)   войск   национальной   гвардии   Российской</w:t>
      </w:r>
    </w:p>
    <w:p w:rsidR="006329C3" w:rsidRDefault="006329C3">
      <w:pPr>
        <w:pStyle w:val="ConsPlusNonformat"/>
        <w:jc w:val="both"/>
      </w:pPr>
      <w:r>
        <w:t>Федерации,  не  являющиеся  ветеранами  боевых  действий,  а также члены их</w:t>
      </w:r>
    </w:p>
    <w:p w:rsidR="006329C3" w:rsidRDefault="006329C3">
      <w:pPr>
        <w:pStyle w:val="ConsPlusNonformat"/>
        <w:jc w:val="both"/>
      </w:pPr>
      <w:r>
        <w:t>семей;</w:t>
      </w:r>
    </w:p>
    <w:p w:rsidR="006329C3" w:rsidRDefault="006329C3">
      <w:pPr>
        <w:pStyle w:val="ConsPlusNonformat"/>
        <w:jc w:val="both"/>
      </w:pPr>
      <w:r>
        <w:t xml:space="preserve">      1</w:t>
      </w:r>
    </w:p>
    <w:p w:rsidR="006329C3" w:rsidRDefault="006329C3">
      <w:pPr>
        <w:pStyle w:val="ConsPlusNonformat"/>
        <w:jc w:val="both"/>
      </w:pPr>
      <w:r>
        <w:t xml:space="preserve">(п.  1  введен  </w:t>
      </w:r>
      <w:hyperlink r:id="rId36">
        <w:r>
          <w:rPr>
            <w:color w:val="0000FF"/>
          </w:rPr>
          <w:t>Законом</w:t>
        </w:r>
      </w:hyperlink>
      <w:r>
        <w:t xml:space="preserve">  Нижегородской   области   от 13.12.2024   N 173-З;</w:t>
      </w:r>
    </w:p>
    <w:p w:rsidR="006329C3" w:rsidRDefault="006329C3">
      <w:pPr>
        <w:pStyle w:val="ConsPlusNonformat"/>
        <w:jc w:val="both"/>
      </w:pPr>
      <w:r>
        <w:lastRenderedPageBreak/>
        <w:t xml:space="preserve">в ред. </w:t>
      </w:r>
      <w:hyperlink r:id="rId37">
        <w:r>
          <w:rPr>
            <w:color w:val="0000FF"/>
          </w:rPr>
          <w:t>Закона</w:t>
        </w:r>
      </w:hyperlink>
      <w:r>
        <w:t xml:space="preserve"> Нижегородской области от 06.08.2025 N 103-З)</w:t>
      </w:r>
    </w:p>
    <w:p w:rsidR="006329C3" w:rsidRDefault="006329C3">
      <w:pPr>
        <w:pStyle w:val="ConsPlusNormal"/>
        <w:ind w:firstLine="540"/>
        <w:jc w:val="both"/>
      </w:pPr>
      <w:r>
        <w:t>2) инвалиды I группы и их опекуны, родители, опекуны и попечители детей-инвалидов;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3) беременные женщины;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4) родители, явившиеся на личный прием с ребенком в возрасте до трех лет;</w:t>
      </w:r>
    </w:p>
    <w:p w:rsidR="006329C3" w:rsidRDefault="006329C3">
      <w:pPr>
        <w:pStyle w:val="ConsPlusNonformat"/>
        <w:spacing w:before="200"/>
        <w:jc w:val="both"/>
      </w:pPr>
      <w:r>
        <w:t xml:space="preserve">     1</w:t>
      </w:r>
    </w:p>
    <w:p w:rsidR="006329C3" w:rsidRDefault="006329C3">
      <w:pPr>
        <w:pStyle w:val="ConsPlusNonformat"/>
        <w:jc w:val="both"/>
      </w:pPr>
      <w:r>
        <w:t xml:space="preserve">    4 )   лица,   удостоенные   Почетного   звания    "Почетный   гражданин</w:t>
      </w:r>
    </w:p>
    <w:p w:rsidR="006329C3" w:rsidRDefault="006329C3">
      <w:pPr>
        <w:pStyle w:val="ConsPlusNonformat"/>
        <w:jc w:val="both"/>
      </w:pPr>
      <w:r>
        <w:t>Нижегородской области";</w:t>
      </w:r>
    </w:p>
    <w:p w:rsidR="006329C3" w:rsidRDefault="006329C3">
      <w:pPr>
        <w:pStyle w:val="ConsPlusNonformat"/>
        <w:jc w:val="both"/>
      </w:pPr>
      <w:r>
        <w:t xml:space="preserve">     1</w:t>
      </w:r>
    </w:p>
    <w:p w:rsidR="006329C3" w:rsidRDefault="006329C3">
      <w:pPr>
        <w:pStyle w:val="ConsPlusNonformat"/>
        <w:jc w:val="both"/>
      </w:pPr>
      <w:r>
        <w:t xml:space="preserve">(п. 4  введен </w:t>
      </w:r>
      <w:hyperlink r:id="rId38">
        <w:r>
          <w:rPr>
            <w:color w:val="0000FF"/>
          </w:rPr>
          <w:t>Законом</w:t>
        </w:r>
      </w:hyperlink>
      <w:r>
        <w:t xml:space="preserve"> Нижегородской области от 06.08.2025 N 103-З)</w:t>
      </w:r>
    </w:p>
    <w:p w:rsidR="006329C3" w:rsidRDefault="006329C3">
      <w:pPr>
        <w:pStyle w:val="ConsPlusNormal"/>
        <w:ind w:firstLine="540"/>
        <w:jc w:val="both"/>
      </w:pPr>
      <w:r>
        <w:t xml:space="preserve">5) иные категории граждан в соответствии с </w:t>
      </w:r>
      <w:hyperlink r:id="rId39">
        <w:r>
          <w:rPr>
            <w:color w:val="0000FF"/>
          </w:rPr>
          <w:t>частью 7 статьи 13</w:t>
        </w:r>
      </w:hyperlink>
      <w:r>
        <w:t xml:space="preserve"> Федерального закона.</w:t>
      </w:r>
    </w:p>
    <w:p w:rsidR="006329C3" w:rsidRDefault="006329C3">
      <w:pPr>
        <w:pStyle w:val="ConsPlusNormal"/>
        <w:jc w:val="both"/>
      </w:pPr>
      <w:r>
        <w:t xml:space="preserve">(п. 5 введен </w:t>
      </w:r>
      <w:hyperlink r:id="rId40">
        <w:r>
          <w:rPr>
            <w:color w:val="0000FF"/>
          </w:rPr>
          <w:t>Законом</w:t>
        </w:r>
      </w:hyperlink>
      <w:r>
        <w:t xml:space="preserve"> Нижегородской области от 02.12.2015 N 164-З)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5. В государственных органах и органах местного самоуправления может быть установлен единый день личного приема граждан.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 xml:space="preserve">6. При необходимости и наличии технической возможности личный прием граждан руководителями указанных в </w:t>
      </w:r>
      <w:hyperlink w:anchor="P72">
        <w:r>
          <w:rPr>
            <w:color w:val="0000FF"/>
          </w:rPr>
          <w:t>части 1</w:t>
        </w:r>
      </w:hyperlink>
      <w:r>
        <w:t xml:space="preserve"> настоящей статьи органов и уполномоченными на это лицами по их решению может проводиться в режиме видео-конференц-связи.</w:t>
      </w:r>
    </w:p>
    <w:p w:rsidR="006329C3" w:rsidRDefault="006329C3">
      <w:pPr>
        <w:pStyle w:val="ConsPlusNormal"/>
        <w:jc w:val="both"/>
      </w:pPr>
      <w:r>
        <w:t xml:space="preserve">(часть 6 введена </w:t>
      </w:r>
      <w:hyperlink r:id="rId41">
        <w:r>
          <w:rPr>
            <w:color w:val="0000FF"/>
          </w:rPr>
          <w:t>Законом</w:t>
        </w:r>
      </w:hyperlink>
      <w:r>
        <w:t xml:space="preserve"> Нижегородской области от 13.12.2024 N 173-З)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7. Результаты рассмотрения обращений граждан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>1. В результате рассмотрения обращения государственный орган, орган местного самоуправления или должностное лицо принимает одно из следующих решений: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1) о полном или частичном удовлетворении обращения и об осуществлении для этого соответствующих мер;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2) об отказе в удовлетворении обращения;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3) об уведомлении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2. Принимая решение о полном или частичном удовлетворении обращения, орган или должностное лицо: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1) осуществляет необходимые меры по исполнению такого решения;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2) рассматривает вопрос о привлечении к дисциплинарной или иной установленной законодательством ответственности должностного лица, принявшего заведомо незаконное решение или допустившего незаконное действие (бездействие), ставшее предметом обжалования;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3) в необходимых случаях обеспечивает принесение гражданину извинения в письменном виде в связи с допущенным нарушением его прав.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3. Принимая решение об отказе в удовлетворении обращения, соответствующий орган или должностное лицо сообщает гражданину в письменном ответе о порядке обжалования этого решения либо об ином порядке восстановления или защиты нарушенных прав, свобод или законных интересов гражданина.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 xml:space="preserve">4. При рассмотрении обращения гражданина руководитель государственного органа, органа местного самоуправления по согласованию с другими государственными, муниципальными органами и соответствующими организациями вправе сформировать рабочую группу с участием их </w:t>
      </w:r>
      <w:r>
        <w:lastRenderedPageBreak/>
        <w:t>представителей.</w:t>
      </w:r>
    </w:p>
    <w:p w:rsidR="006329C3" w:rsidRDefault="006329C3">
      <w:pPr>
        <w:pStyle w:val="ConsPlusNormal"/>
        <w:jc w:val="both"/>
      </w:pPr>
      <w:r>
        <w:t xml:space="preserve">(часть 4 введена </w:t>
      </w:r>
      <w:hyperlink r:id="rId42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5. Обращения родителей (лиц, их заменяющих) по вопросам организации отдыха и оздоровления детей, направляемые в государственный орган, орган местного самоуправления или должностному лицу, и ответы указанных органов и должностного лица на эти обращения по требованию заявителя подлежат размещению на официальных сайтах этих органов в информационно-телекоммуникационной сети "Интернет". Размещенные на официальных сайтах в информационно-телекоммуникационной сети "Интернет" обращения и ответы на эти обращения не должны содержать персональные данные заявителей и детей.</w:t>
      </w:r>
    </w:p>
    <w:p w:rsidR="006329C3" w:rsidRDefault="006329C3">
      <w:pPr>
        <w:pStyle w:val="ConsPlusNormal"/>
        <w:jc w:val="both"/>
      </w:pPr>
      <w:r>
        <w:t xml:space="preserve">(часть 5 введена </w:t>
      </w:r>
      <w:hyperlink r:id="rId43">
        <w:r>
          <w:rPr>
            <w:color w:val="0000FF"/>
          </w:rPr>
          <w:t>Законом</w:t>
        </w:r>
      </w:hyperlink>
      <w:r>
        <w:t xml:space="preserve"> Нижегородской области от 06.05.2019 N 46-З)</w:t>
      </w:r>
    </w:p>
    <w:p w:rsidR="006329C3" w:rsidRDefault="006329C3">
      <w:pPr>
        <w:pStyle w:val="ConsPlusNonformat"/>
        <w:spacing w:before="200"/>
        <w:jc w:val="both"/>
      </w:pPr>
      <w:r>
        <w:t xml:space="preserve">    6.  В случае, если обращение гражданина из числа лиц, указанных в части</w:t>
      </w:r>
    </w:p>
    <w:p w:rsidR="006329C3" w:rsidRDefault="006329C3">
      <w:pPr>
        <w:pStyle w:val="ConsPlusNonformat"/>
        <w:jc w:val="both"/>
      </w:pPr>
      <w:r>
        <w:t xml:space="preserve"> 1</w:t>
      </w:r>
    </w:p>
    <w:p w:rsidR="006329C3" w:rsidRDefault="006329C3">
      <w:pPr>
        <w:pStyle w:val="ConsPlusNonformat"/>
        <w:jc w:val="both"/>
      </w:pPr>
      <w:hyperlink w:anchor="P53">
        <w:r>
          <w:rPr>
            <w:color w:val="0000FF"/>
          </w:rPr>
          <w:t>1   статьи 5</w:t>
        </w:r>
      </w:hyperlink>
      <w:r>
        <w:t xml:space="preserve"> настоящего Закона, содержит вопросы, решение которых не входит</w:t>
      </w:r>
    </w:p>
    <w:p w:rsidR="006329C3" w:rsidRDefault="006329C3">
      <w:pPr>
        <w:pStyle w:val="ConsPlusNonformat"/>
        <w:jc w:val="both"/>
      </w:pPr>
      <w:r>
        <w:t>в    компетенцию    данных   государственного   органа,   органа   местного</w:t>
      </w:r>
    </w:p>
    <w:p w:rsidR="006329C3" w:rsidRDefault="006329C3">
      <w:pPr>
        <w:pStyle w:val="ConsPlusNonformat"/>
        <w:jc w:val="both"/>
      </w:pPr>
      <w:r>
        <w:t>самоуправления  или  должностного  лица,  то такое обращение в течение пяти</w:t>
      </w:r>
    </w:p>
    <w:p w:rsidR="006329C3" w:rsidRDefault="006329C3">
      <w:pPr>
        <w:pStyle w:val="ConsPlusNonformat"/>
        <w:jc w:val="both"/>
      </w:pPr>
      <w:r>
        <w:t>дней   со   дня   регистрации  направляется  в  соответствующий  орган  или</w:t>
      </w:r>
    </w:p>
    <w:p w:rsidR="006329C3" w:rsidRDefault="006329C3">
      <w:pPr>
        <w:pStyle w:val="ConsPlusNonformat"/>
        <w:jc w:val="both"/>
      </w:pPr>
      <w:r>
        <w:t>соответствующему  должностному  лицу,  в компетенцию которых входит решение</w:t>
      </w:r>
    </w:p>
    <w:p w:rsidR="006329C3" w:rsidRDefault="006329C3">
      <w:pPr>
        <w:pStyle w:val="ConsPlusNonformat"/>
        <w:jc w:val="both"/>
      </w:pPr>
      <w:r>
        <w:t>поставленных  в обращении вопросов, с уведомлением гражданина, направившего</w:t>
      </w:r>
    </w:p>
    <w:p w:rsidR="006329C3" w:rsidRDefault="006329C3">
      <w:pPr>
        <w:pStyle w:val="ConsPlusNonformat"/>
        <w:jc w:val="both"/>
      </w:pPr>
      <w:r>
        <w:t>обращение, о переадресации обращения.</w:t>
      </w:r>
    </w:p>
    <w:p w:rsidR="006329C3" w:rsidRDefault="006329C3">
      <w:pPr>
        <w:pStyle w:val="ConsPlusNormal"/>
        <w:jc w:val="both"/>
      </w:pPr>
      <w:r>
        <w:t xml:space="preserve">(часть 6 введена </w:t>
      </w:r>
      <w:hyperlink r:id="rId44">
        <w:r>
          <w:rPr>
            <w:color w:val="0000FF"/>
          </w:rPr>
          <w:t>Законом</w:t>
        </w:r>
      </w:hyperlink>
      <w:r>
        <w:t xml:space="preserve"> Нижегородской области от 08.05.2024 N 40-З)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8. Направление ответа на коллективное обращение граждан</w:t>
      </w:r>
    </w:p>
    <w:p w:rsidR="006329C3" w:rsidRDefault="006329C3">
      <w:pPr>
        <w:pStyle w:val="ConsPlusNormal"/>
        <w:ind w:left="540"/>
        <w:jc w:val="both"/>
      </w:pPr>
    </w:p>
    <w:p w:rsidR="006329C3" w:rsidRDefault="006329C3">
      <w:pPr>
        <w:pStyle w:val="ConsPlusNormal"/>
        <w:ind w:firstLine="540"/>
        <w:jc w:val="both"/>
      </w:pPr>
      <w:r>
        <w:t xml:space="preserve">(в ред. </w:t>
      </w:r>
      <w:hyperlink r:id="rId45">
        <w:r>
          <w:rPr>
            <w:color w:val="0000FF"/>
          </w:rPr>
          <w:t>Закона</w:t>
        </w:r>
      </w:hyperlink>
      <w:r>
        <w:t xml:space="preserve"> Нижегородской области от 07.04.2009 N 28-З)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>1. Для целей настоящего Закона под коллективным обращением граждан понимается направленное в письменной форме или в форме электронного документа обращение двух и более граждан или обращение объединений граждан, в том числе юридических лиц, по общему для них вопросу в государственные органы, органы местного самоуправления и к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к их должностным лицам, а также обращение в письменной форме, принятое на публичном мероприятии (собрании, митинге, демонстрации, шествии, пикетировании) и подписанное организатором, либо участниками публичного мероприятия, либо уполномоченным (уполномоченными) на данном публичном мероприятии лицом (лицами).</w:t>
      </w:r>
    </w:p>
    <w:p w:rsidR="006329C3" w:rsidRDefault="006329C3">
      <w:pPr>
        <w:pStyle w:val="ConsPlusNormal"/>
        <w:jc w:val="both"/>
      </w:pPr>
      <w:r>
        <w:t xml:space="preserve">(в ред. законов Нижегородской области от 08.11.2013 </w:t>
      </w:r>
      <w:hyperlink r:id="rId46">
        <w:r>
          <w:rPr>
            <w:color w:val="0000FF"/>
          </w:rPr>
          <w:t>N 147-З</w:t>
        </w:r>
      </w:hyperlink>
      <w:r>
        <w:t xml:space="preserve">, от 06.05.2019 </w:t>
      </w:r>
      <w:hyperlink r:id="rId47">
        <w:r>
          <w:rPr>
            <w:color w:val="0000FF"/>
          </w:rPr>
          <w:t>N 46-З</w:t>
        </w:r>
      </w:hyperlink>
      <w:r>
        <w:t xml:space="preserve">, от 13.12.2024 </w:t>
      </w:r>
      <w:hyperlink r:id="rId48">
        <w:r>
          <w:rPr>
            <w:color w:val="0000FF"/>
          </w:rPr>
          <w:t>N 173-З</w:t>
        </w:r>
      </w:hyperlink>
      <w:r>
        <w:t>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2. Письменный ответ на коллективное обращение граждан, как правило, направляется одному из авторов обращения, указанному в обращении в качестве получателя ответа или представителя всех авторов обращения при его рассмотрении. Если такое лицо в коллективном обращении не указано, ответ направляется одному из списка граждан, подписавших обращение, для доведения содержания ответа до сведения остальных авторов обращения.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9. Право гражданина на возврат документов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>Если гражданин приложил к своему обращению или передал при рассмотрении обращения подлинные документы либо копии документов, которые имеют для него ценность или необходимы ему для дальнейшей защиты своих прав, и настаивает на возвращении ему этих документов, то они должны быть возвращены гражданину. При этом государственный орган, орган местного самоуправления вправе изготовить и оставить в своем распоряжении копии возвращаемых документов.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10. Организация работы по рассмотрению обращений граждан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>1. В целях эффективной организации работы по рассмотрению обращений и конкретизации установленных законодательством положений, своевременного устранения нарушений порядка рассмотрения обращений в государственных органах и органах местного самоуправления принимаются положения о рассмотрении обращений граждан и обеспечивается их выполнение.</w:t>
      </w:r>
    </w:p>
    <w:p w:rsidR="006329C3" w:rsidRDefault="006329C3">
      <w:pPr>
        <w:pStyle w:val="ConsPlusNormal"/>
        <w:jc w:val="both"/>
      </w:pPr>
      <w:r>
        <w:t xml:space="preserve">(в ред. законов Нижегородской области от 01.11.2007 </w:t>
      </w:r>
      <w:hyperlink r:id="rId49">
        <w:r>
          <w:rPr>
            <w:color w:val="0000FF"/>
          </w:rPr>
          <w:t>N 153-З</w:t>
        </w:r>
      </w:hyperlink>
      <w:r>
        <w:t xml:space="preserve">, от 07.04.2009 </w:t>
      </w:r>
      <w:hyperlink r:id="rId50">
        <w:r>
          <w:rPr>
            <w:color w:val="0000FF"/>
          </w:rPr>
          <w:t>N 28-З</w:t>
        </w:r>
      </w:hyperlink>
      <w:r>
        <w:t xml:space="preserve">, от 08.11.2013 </w:t>
      </w:r>
      <w:hyperlink r:id="rId51">
        <w:r>
          <w:rPr>
            <w:color w:val="0000FF"/>
          </w:rPr>
          <w:t>N 147-З</w:t>
        </w:r>
      </w:hyperlink>
      <w:r>
        <w:t>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2. В положениях, регламентирующих порядок рассмотрения обращений граждан, определяются:</w:t>
      </w:r>
    </w:p>
    <w:p w:rsidR="006329C3" w:rsidRDefault="006329C3">
      <w:pPr>
        <w:pStyle w:val="ConsPlusNormal"/>
        <w:jc w:val="both"/>
      </w:pPr>
      <w:r>
        <w:t xml:space="preserve">(в ред. законов Нижегородской области от 01.11.2007 </w:t>
      </w:r>
      <w:hyperlink r:id="rId52">
        <w:r>
          <w:rPr>
            <w:color w:val="0000FF"/>
          </w:rPr>
          <w:t>N 153-З</w:t>
        </w:r>
      </w:hyperlink>
      <w:r>
        <w:t xml:space="preserve">, от 07.04.2009 </w:t>
      </w:r>
      <w:hyperlink r:id="rId53">
        <w:r>
          <w:rPr>
            <w:color w:val="0000FF"/>
          </w:rPr>
          <w:t>N 28-З</w:t>
        </w:r>
      </w:hyperlink>
      <w:r>
        <w:t xml:space="preserve">, от 08.11.2013 </w:t>
      </w:r>
      <w:hyperlink r:id="rId54">
        <w:r>
          <w:rPr>
            <w:color w:val="0000FF"/>
          </w:rPr>
          <w:t>N 147-З</w:t>
        </w:r>
      </w:hyperlink>
      <w:r>
        <w:t>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1) порядок регистрации письменных (в письменной форме и в форме электронного документа) и устных обращений, образцы карточек личного приема граждан;</w:t>
      </w:r>
    </w:p>
    <w:p w:rsidR="006329C3" w:rsidRDefault="006329C3">
      <w:pPr>
        <w:pStyle w:val="ConsPlusNormal"/>
        <w:jc w:val="both"/>
      </w:pPr>
      <w:r>
        <w:t xml:space="preserve">(в ред. законов Нижегородской области от 08.11.2013 </w:t>
      </w:r>
      <w:hyperlink r:id="rId55">
        <w:r>
          <w:rPr>
            <w:color w:val="0000FF"/>
          </w:rPr>
          <w:t>N 147-З</w:t>
        </w:r>
      </w:hyperlink>
      <w:r>
        <w:t xml:space="preserve">, от 13.12.2024 </w:t>
      </w:r>
      <w:hyperlink r:id="rId56">
        <w:r>
          <w:rPr>
            <w:color w:val="0000FF"/>
          </w:rPr>
          <w:t>N 173-З</w:t>
        </w:r>
      </w:hyperlink>
      <w:r>
        <w:t>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2) лица, уполномоченные проводить личный прием граждан, график личного приема и порядок оповещения о нем граждан;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3) порядок работы с зарегистрированными обращениями;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4) порядок хранения и последующей передачи в архив рассмотренных обращений и ответов на них;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5) должностные лица, на которых возлагается координация, контроль и обобщение результатов работы по рассмотрению обращений, периодичность подготовки указанными должностными лицами соответствующих отчетов, учет содержания обращений граждан в текущей и перспективной работе;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5.1) требования к местам проведения приема граждан;</w:t>
      </w:r>
    </w:p>
    <w:p w:rsidR="006329C3" w:rsidRDefault="006329C3">
      <w:pPr>
        <w:pStyle w:val="ConsPlusNormal"/>
        <w:jc w:val="both"/>
      </w:pPr>
      <w:r>
        <w:t xml:space="preserve">(п. 5.1 введен </w:t>
      </w:r>
      <w:hyperlink r:id="rId57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5.2) процедура и порядок контроля за соблюдением сроков рассмотрения обращений;</w:t>
      </w:r>
    </w:p>
    <w:p w:rsidR="006329C3" w:rsidRDefault="006329C3">
      <w:pPr>
        <w:pStyle w:val="ConsPlusNormal"/>
        <w:jc w:val="both"/>
      </w:pPr>
      <w:r>
        <w:t xml:space="preserve">(п. 5.2 введен </w:t>
      </w:r>
      <w:hyperlink r:id="rId58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5.3) порядок контроля за решением вопросов, содержащихся в обращениях и находящихся в компетенции соответствующего государственного органа или органа местного самоуправления. При этом обращение снимается с контроля только после осуществления необходимых мер по исполнению принятого по результатам его рассмотрения решения о полном или частичном удовлетворении обращения;</w:t>
      </w:r>
    </w:p>
    <w:p w:rsidR="006329C3" w:rsidRDefault="006329C3">
      <w:pPr>
        <w:pStyle w:val="ConsPlusNormal"/>
        <w:jc w:val="both"/>
      </w:pPr>
      <w:r>
        <w:t xml:space="preserve">(п. 5.3 введен </w:t>
      </w:r>
      <w:hyperlink r:id="rId59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5.4) нормы о проявлении государственными и муниципальными служащими корректности и внимательности в обращении с гражданами;</w:t>
      </w:r>
    </w:p>
    <w:p w:rsidR="006329C3" w:rsidRDefault="006329C3">
      <w:pPr>
        <w:pStyle w:val="ConsPlusNormal"/>
        <w:jc w:val="both"/>
      </w:pPr>
      <w:r>
        <w:t xml:space="preserve">(п. 5.4 введен </w:t>
      </w:r>
      <w:hyperlink r:id="rId60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6) иные положения в соответствии с федеральным законодательством и законодательством Нижегородской области.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3. Представитель нанимателя (работодатель) определяет критерии оценки результативности и эффективности работы государственных и муниципальных служащих с обращениями граждан.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 xml:space="preserve">Показатели результативности и эффективности работы с обращениями граждан подлежат учету при оценке профессионального уровня служащего при проведении аттестации, квалификационного экзамена, при принятии представителем нанимателя (работодателем) </w:t>
      </w:r>
      <w:r>
        <w:lastRenderedPageBreak/>
        <w:t>решения о поощрении государственного или муниципального служащего либо о применении дисциплинарного взыскания.</w:t>
      </w:r>
    </w:p>
    <w:p w:rsidR="006329C3" w:rsidRDefault="006329C3">
      <w:pPr>
        <w:pStyle w:val="ConsPlusNormal"/>
        <w:jc w:val="both"/>
      </w:pPr>
      <w:r>
        <w:t xml:space="preserve">(часть 3 введена </w:t>
      </w:r>
      <w:hyperlink r:id="rId61">
        <w:r>
          <w:rPr>
            <w:color w:val="0000FF"/>
          </w:rPr>
          <w:t>Законом</w:t>
        </w:r>
      </w:hyperlink>
      <w:r>
        <w:t xml:space="preserve"> Нижегородской области от 07.04.2009 N 28-З)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 xml:space="preserve">4. В местах проведения приема граждан, в том числе личного приема граждан, для их сведения размещаются тексты Федерального </w:t>
      </w:r>
      <w:hyperlink r:id="rId62">
        <w:r>
          <w:rPr>
            <w:color w:val="0000FF"/>
          </w:rPr>
          <w:t>закона</w:t>
        </w:r>
      </w:hyperlink>
      <w:r>
        <w:t>, настоящего Закона, информация о праве отдельных категорий граждан на первоочередной личный прием и иные информационно-справочные материалы.</w:t>
      </w:r>
    </w:p>
    <w:p w:rsidR="006329C3" w:rsidRDefault="006329C3">
      <w:pPr>
        <w:pStyle w:val="ConsPlusNormal"/>
        <w:jc w:val="both"/>
      </w:pPr>
      <w:r>
        <w:t xml:space="preserve">(часть 4 введена </w:t>
      </w:r>
      <w:hyperlink r:id="rId63">
        <w:r>
          <w:rPr>
            <w:color w:val="0000FF"/>
          </w:rPr>
          <w:t>Законом</w:t>
        </w:r>
      </w:hyperlink>
      <w:r>
        <w:t xml:space="preserve"> Нижегородской области от 07.04.2009 N 28-З; в ред. </w:t>
      </w:r>
      <w:hyperlink r:id="rId64">
        <w:r>
          <w:rPr>
            <w:color w:val="0000FF"/>
          </w:rPr>
          <w:t>Закона</w:t>
        </w:r>
      </w:hyperlink>
      <w:r>
        <w:t xml:space="preserve"> Нижегородской области от 13.12.2024 N 173-З)</w:t>
      </w:r>
    </w:p>
    <w:p w:rsidR="006329C3" w:rsidRDefault="006329C3">
      <w:pPr>
        <w:pStyle w:val="ConsPlusNormal"/>
        <w:spacing w:before="220"/>
        <w:ind w:firstLine="540"/>
        <w:jc w:val="both"/>
      </w:pPr>
      <w:r>
        <w:t>5. Для оперативного рассмотрения обращений граждан по вопросам надежности теплоснабжения в органах местного самоуправления назначаются уполномоченные лица, осуществляющие ежедневное, а в течение отопительного периода - круглосуточное принятие и рассмотрение указанных обращений. Указанные обращения могут подаваться в письменной форме,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через государственную информационную систему жилищно-коммунального хозяйства, а в течение отопительного периода - также и в устной форме, в том числе по телефону.</w:t>
      </w:r>
    </w:p>
    <w:p w:rsidR="006329C3" w:rsidRDefault="006329C3">
      <w:pPr>
        <w:pStyle w:val="ConsPlusNormal"/>
        <w:jc w:val="both"/>
      </w:pPr>
      <w:r>
        <w:t xml:space="preserve">(часть 5 введена </w:t>
      </w:r>
      <w:hyperlink r:id="rId65">
        <w:r>
          <w:rPr>
            <w:color w:val="0000FF"/>
          </w:rPr>
          <w:t>Законом</w:t>
        </w:r>
      </w:hyperlink>
      <w:r>
        <w:t xml:space="preserve"> Нижегородской области от 08.05.2024 N 39-З)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11. Ответственность за нарушение настоящего Закона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 xml:space="preserve">Ответственность за нарушение настоящего Закона устанавливается </w:t>
      </w:r>
      <w:hyperlink r:id="rId66">
        <w:r>
          <w:rPr>
            <w:color w:val="0000FF"/>
          </w:rPr>
          <w:t>Кодексом</w:t>
        </w:r>
      </w:hyperlink>
      <w:r>
        <w:t xml:space="preserve"> Нижегородской области об административных правонарушениях.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Title"/>
        <w:ind w:firstLine="540"/>
        <w:jc w:val="both"/>
        <w:outlineLvl w:val="0"/>
      </w:pPr>
      <w:r>
        <w:t>Статья 12. Вступление в силу настоящего Закона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jc w:val="right"/>
      </w:pPr>
      <w:r>
        <w:t>Губернатор области</w:t>
      </w:r>
    </w:p>
    <w:p w:rsidR="006329C3" w:rsidRDefault="006329C3">
      <w:pPr>
        <w:pStyle w:val="ConsPlusNormal"/>
        <w:jc w:val="right"/>
      </w:pPr>
      <w:r>
        <w:t>В.П.ШАНЦЕВ</w:t>
      </w:r>
    </w:p>
    <w:p w:rsidR="006329C3" w:rsidRDefault="006329C3">
      <w:pPr>
        <w:pStyle w:val="ConsPlusNormal"/>
      </w:pPr>
      <w:r>
        <w:t>Нижний Новгород</w:t>
      </w:r>
    </w:p>
    <w:p w:rsidR="006329C3" w:rsidRDefault="006329C3">
      <w:pPr>
        <w:pStyle w:val="ConsPlusNormal"/>
        <w:spacing w:before="220"/>
      </w:pPr>
      <w:r>
        <w:t>7 сентября 2007 года</w:t>
      </w:r>
    </w:p>
    <w:p w:rsidR="006329C3" w:rsidRDefault="006329C3">
      <w:pPr>
        <w:pStyle w:val="ConsPlusNormal"/>
        <w:spacing w:before="220"/>
      </w:pPr>
      <w:r>
        <w:t>N 124-З</w:t>
      </w: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ind w:firstLine="540"/>
        <w:jc w:val="both"/>
      </w:pPr>
    </w:p>
    <w:p w:rsidR="006329C3" w:rsidRDefault="006329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2AA2" w:rsidRDefault="00372AA2">
      <w:bookmarkStart w:id="2" w:name="_GoBack"/>
      <w:bookmarkEnd w:id="2"/>
    </w:p>
    <w:sectPr w:rsidR="00372AA2" w:rsidSect="0000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C3"/>
    <w:rsid w:val="00372AA2"/>
    <w:rsid w:val="006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01015-0115-4C75-B0DD-12FBC4D2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2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29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7&amp;n=306733&amp;dst=100008" TargetMode="External"/><Relationship Id="rId18" Type="http://schemas.openxmlformats.org/officeDocument/2006/relationships/hyperlink" Target="https://login.consultant.ru/link/?req=doc&amp;base=RLAW187&amp;n=34550&amp;dst=100009" TargetMode="External"/><Relationship Id="rId26" Type="http://schemas.openxmlformats.org/officeDocument/2006/relationships/hyperlink" Target="https://login.consultant.ru/link/?req=doc&amp;base=RLAW187&amp;n=306733&amp;dst=100011" TargetMode="External"/><Relationship Id="rId39" Type="http://schemas.openxmlformats.org/officeDocument/2006/relationships/hyperlink" Target="https://login.consultant.ru/link/?req=doc&amp;base=LAW&amp;n=494960&amp;dst=13" TargetMode="External"/><Relationship Id="rId21" Type="http://schemas.openxmlformats.org/officeDocument/2006/relationships/hyperlink" Target="https://login.consultant.ru/link/?req=doc&amp;base=RLAW187&amp;n=73947&amp;dst=100011" TargetMode="External"/><Relationship Id="rId34" Type="http://schemas.openxmlformats.org/officeDocument/2006/relationships/hyperlink" Target="https://login.consultant.ru/link/?req=doc&amp;base=RLAW187&amp;n=268881&amp;dst=100008" TargetMode="External"/><Relationship Id="rId42" Type="http://schemas.openxmlformats.org/officeDocument/2006/relationships/hyperlink" Target="https://login.consultant.ru/link/?req=doc&amp;base=RLAW187&amp;n=34550&amp;dst=100011" TargetMode="External"/><Relationship Id="rId47" Type="http://schemas.openxmlformats.org/officeDocument/2006/relationships/hyperlink" Target="https://login.consultant.ru/link/?req=doc&amp;base=RLAW187&amp;n=194859&amp;dst=100017" TargetMode="External"/><Relationship Id="rId50" Type="http://schemas.openxmlformats.org/officeDocument/2006/relationships/hyperlink" Target="https://login.consultant.ru/link/?req=doc&amp;base=RLAW187&amp;n=34550&amp;dst=100018" TargetMode="External"/><Relationship Id="rId55" Type="http://schemas.openxmlformats.org/officeDocument/2006/relationships/hyperlink" Target="https://login.consultant.ru/link/?req=doc&amp;base=RLAW187&amp;n=73947&amp;dst=100018" TargetMode="External"/><Relationship Id="rId63" Type="http://schemas.openxmlformats.org/officeDocument/2006/relationships/hyperlink" Target="https://login.consultant.ru/link/?req=doc&amp;base=RLAW187&amp;n=34550&amp;dst=100029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87&amp;n=73947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&amp;dst=100312" TargetMode="External"/><Relationship Id="rId29" Type="http://schemas.openxmlformats.org/officeDocument/2006/relationships/hyperlink" Target="https://login.consultant.ru/link/?req=doc&amp;base=LAW&amp;n=42699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34550&amp;dst=100008" TargetMode="External"/><Relationship Id="rId11" Type="http://schemas.openxmlformats.org/officeDocument/2006/relationships/hyperlink" Target="https://login.consultant.ru/link/?req=doc&amp;base=RLAW187&amp;n=294138&amp;dst=100008" TargetMode="External"/><Relationship Id="rId24" Type="http://schemas.openxmlformats.org/officeDocument/2006/relationships/hyperlink" Target="https://login.consultant.ru/link/?req=doc&amp;base=RLAW187&amp;n=321839&amp;dst=100012" TargetMode="External"/><Relationship Id="rId32" Type="http://schemas.openxmlformats.org/officeDocument/2006/relationships/hyperlink" Target="https://login.consultant.ru/link/?req=doc&amp;base=RLAW187&amp;n=124851&amp;dst=100009" TargetMode="External"/><Relationship Id="rId37" Type="http://schemas.openxmlformats.org/officeDocument/2006/relationships/hyperlink" Target="https://login.consultant.ru/link/?req=doc&amp;base=RLAW187&amp;n=321839&amp;dst=100015" TargetMode="External"/><Relationship Id="rId40" Type="http://schemas.openxmlformats.org/officeDocument/2006/relationships/hyperlink" Target="https://login.consultant.ru/link/?req=doc&amp;base=RLAW187&amp;n=124851&amp;dst=100012" TargetMode="External"/><Relationship Id="rId45" Type="http://schemas.openxmlformats.org/officeDocument/2006/relationships/hyperlink" Target="https://login.consultant.ru/link/?req=doc&amp;base=RLAW187&amp;n=34550&amp;dst=100013" TargetMode="External"/><Relationship Id="rId53" Type="http://schemas.openxmlformats.org/officeDocument/2006/relationships/hyperlink" Target="https://login.consultant.ru/link/?req=doc&amp;base=RLAW187&amp;n=34550&amp;dst=100020" TargetMode="External"/><Relationship Id="rId58" Type="http://schemas.openxmlformats.org/officeDocument/2006/relationships/hyperlink" Target="https://login.consultant.ru/link/?req=doc&amp;base=RLAW187&amp;n=34550&amp;dst=100023" TargetMode="External"/><Relationship Id="rId66" Type="http://schemas.openxmlformats.org/officeDocument/2006/relationships/hyperlink" Target="https://login.consultant.ru/link/?req=doc&amp;base=RLAW187&amp;n=324510" TargetMode="External"/><Relationship Id="rId5" Type="http://schemas.openxmlformats.org/officeDocument/2006/relationships/hyperlink" Target="https://login.consultant.ru/link/?req=doc&amp;base=RLAW187&amp;n=26046&amp;dst=100008" TargetMode="External"/><Relationship Id="rId15" Type="http://schemas.openxmlformats.org/officeDocument/2006/relationships/hyperlink" Target="https://login.consultant.ru/link/?req=doc&amp;base=LAW&amp;n=2875&amp;dst=100288" TargetMode="External"/><Relationship Id="rId23" Type="http://schemas.openxmlformats.org/officeDocument/2006/relationships/hyperlink" Target="https://login.consultant.ru/link/?req=doc&amp;base=RLAW187&amp;n=321839&amp;dst=100011" TargetMode="External"/><Relationship Id="rId28" Type="http://schemas.openxmlformats.org/officeDocument/2006/relationships/hyperlink" Target="https://login.consultant.ru/link/?req=doc&amp;base=RLAW187&amp;n=194859&amp;dst=100011" TargetMode="External"/><Relationship Id="rId36" Type="http://schemas.openxmlformats.org/officeDocument/2006/relationships/hyperlink" Target="https://login.consultant.ru/link/?req=doc&amp;base=RLAW187&amp;n=306733&amp;dst=100013" TargetMode="External"/><Relationship Id="rId49" Type="http://schemas.openxmlformats.org/officeDocument/2006/relationships/hyperlink" Target="https://login.consultant.ru/link/?req=doc&amp;base=RLAW187&amp;n=26046&amp;dst=100009" TargetMode="External"/><Relationship Id="rId57" Type="http://schemas.openxmlformats.org/officeDocument/2006/relationships/hyperlink" Target="https://login.consultant.ru/link/?req=doc&amp;base=RLAW187&amp;n=34550&amp;dst=100022" TargetMode="External"/><Relationship Id="rId61" Type="http://schemas.openxmlformats.org/officeDocument/2006/relationships/hyperlink" Target="https://login.consultant.ru/link/?req=doc&amp;base=RLAW187&amp;n=34550&amp;dst=100027" TargetMode="External"/><Relationship Id="rId10" Type="http://schemas.openxmlformats.org/officeDocument/2006/relationships/hyperlink" Target="https://login.consultant.ru/link/?req=doc&amp;base=RLAW187&amp;n=268881&amp;dst=100008" TargetMode="External"/><Relationship Id="rId19" Type="http://schemas.openxmlformats.org/officeDocument/2006/relationships/hyperlink" Target="https://login.consultant.ru/link/?req=doc&amp;base=RLAW187&amp;n=73947&amp;dst=100009" TargetMode="External"/><Relationship Id="rId31" Type="http://schemas.openxmlformats.org/officeDocument/2006/relationships/hyperlink" Target="https://login.consultant.ru/link/?req=doc&amp;base=RLAW187&amp;n=310888&amp;dst=100047" TargetMode="External"/><Relationship Id="rId44" Type="http://schemas.openxmlformats.org/officeDocument/2006/relationships/hyperlink" Target="https://login.consultant.ru/link/?req=doc&amp;base=RLAW187&amp;n=294137&amp;dst=100011" TargetMode="External"/><Relationship Id="rId52" Type="http://schemas.openxmlformats.org/officeDocument/2006/relationships/hyperlink" Target="https://login.consultant.ru/link/?req=doc&amp;base=RLAW187&amp;n=26046&amp;dst=100010" TargetMode="External"/><Relationship Id="rId60" Type="http://schemas.openxmlformats.org/officeDocument/2006/relationships/hyperlink" Target="https://login.consultant.ru/link/?req=doc&amp;base=RLAW187&amp;n=34550&amp;dst=100025" TargetMode="External"/><Relationship Id="rId65" Type="http://schemas.openxmlformats.org/officeDocument/2006/relationships/hyperlink" Target="https://login.consultant.ru/link/?req=doc&amp;base=RLAW187&amp;n=294138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194859&amp;dst=100008" TargetMode="External"/><Relationship Id="rId14" Type="http://schemas.openxmlformats.org/officeDocument/2006/relationships/hyperlink" Target="https://login.consultant.ru/link/?req=doc&amp;base=RLAW187&amp;n=321839&amp;dst=100010" TargetMode="External"/><Relationship Id="rId22" Type="http://schemas.openxmlformats.org/officeDocument/2006/relationships/hyperlink" Target="https://login.consultant.ru/link/?req=doc&amp;base=RLAW187&amp;n=194859&amp;dst=100009" TargetMode="External"/><Relationship Id="rId27" Type="http://schemas.openxmlformats.org/officeDocument/2006/relationships/hyperlink" Target="https://login.consultant.ru/link/?req=doc&amp;base=RLAW187&amp;n=194859&amp;dst=100010" TargetMode="External"/><Relationship Id="rId30" Type="http://schemas.openxmlformats.org/officeDocument/2006/relationships/hyperlink" Target="https://login.consultant.ru/link/?req=doc&amp;base=RLAW187&amp;n=294137&amp;dst=100009" TargetMode="External"/><Relationship Id="rId35" Type="http://schemas.openxmlformats.org/officeDocument/2006/relationships/hyperlink" Target="https://login.consultant.ru/link/?req=doc&amp;base=LAW&amp;n=426999" TargetMode="External"/><Relationship Id="rId43" Type="http://schemas.openxmlformats.org/officeDocument/2006/relationships/hyperlink" Target="https://login.consultant.ru/link/?req=doc&amp;base=RLAW187&amp;n=194859&amp;dst=100015" TargetMode="External"/><Relationship Id="rId48" Type="http://schemas.openxmlformats.org/officeDocument/2006/relationships/hyperlink" Target="https://login.consultant.ru/link/?req=doc&amp;base=RLAW187&amp;n=306733&amp;dst=100017" TargetMode="External"/><Relationship Id="rId56" Type="http://schemas.openxmlformats.org/officeDocument/2006/relationships/hyperlink" Target="https://login.consultant.ru/link/?req=doc&amp;base=RLAW187&amp;n=306733&amp;dst=100019" TargetMode="External"/><Relationship Id="rId64" Type="http://schemas.openxmlformats.org/officeDocument/2006/relationships/hyperlink" Target="https://login.consultant.ru/link/?req=doc&amp;base=RLAW187&amp;n=306733&amp;dst=100020" TargetMode="External"/><Relationship Id="rId8" Type="http://schemas.openxmlformats.org/officeDocument/2006/relationships/hyperlink" Target="https://login.consultant.ru/link/?req=doc&amp;base=RLAW187&amp;n=124851&amp;dst=100008" TargetMode="External"/><Relationship Id="rId51" Type="http://schemas.openxmlformats.org/officeDocument/2006/relationships/hyperlink" Target="https://login.consultant.ru/link/?req=doc&amp;base=RLAW187&amp;n=73947&amp;dst=1000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7&amp;n=294137&amp;dst=100008" TargetMode="External"/><Relationship Id="rId17" Type="http://schemas.openxmlformats.org/officeDocument/2006/relationships/hyperlink" Target="https://login.consultant.ru/link/?req=doc&amp;base=LAW&amp;n=494960&amp;dst=100018" TargetMode="External"/><Relationship Id="rId25" Type="http://schemas.openxmlformats.org/officeDocument/2006/relationships/hyperlink" Target="https://login.consultant.ru/link/?req=doc&amp;base=RLAW187&amp;n=306733&amp;dst=100010" TargetMode="External"/><Relationship Id="rId33" Type="http://schemas.openxmlformats.org/officeDocument/2006/relationships/hyperlink" Target="https://login.consultant.ru/link/?req=doc&amp;base=RLAW187&amp;n=321839&amp;dst=100014" TargetMode="External"/><Relationship Id="rId38" Type="http://schemas.openxmlformats.org/officeDocument/2006/relationships/hyperlink" Target="https://login.consultant.ru/link/?req=doc&amp;base=RLAW187&amp;n=321839&amp;dst=100016" TargetMode="External"/><Relationship Id="rId46" Type="http://schemas.openxmlformats.org/officeDocument/2006/relationships/hyperlink" Target="https://login.consultant.ru/link/?req=doc&amp;base=RLAW187&amp;n=73947&amp;dst=100012" TargetMode="External"/><Relationship Id="rId59" Type="http://schemas.openxmlformats.org/officeDocument/2006/relationships/hyperlink" Target="https://login.consultant.ru/link/?req=doc&amp;base=RLAW187&amp;n=34550&amp;dst=10002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94960" TargetMode="External"/><Relationship Id="rId41" Type="http://schemas.openxmlformats.org/officeDocument/2006/relationships/hyperlink" Target="https://login.consultant.ru/link/?req=doc&amp;base=RLAW187&amp;n=306733&amp;dst=100015" TargetMode="External"/><Relationship Id="rId54" Type="http://schemas.openxmlformats.org/officeDocument/2006/relationships/hyperlink" Target="https://login.consultant.ru/link/?req=doc&amp;base=RLAW187&amp;n=73947&amp;dst=100017" TargetMode="External"/><Relationship Id="rId62" Type="http://schemas.openxmlformats.org/officeDocument/2006/relationships/hyperlink" Target="https://login.consultant.ru/link/?req=doc&amp;base=LAW&amp;n=494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3786</Words>
  <Characters>21586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Земскова</dc:creator>
  <cp:keywords/>
  <dc:description/>
  <cp:lastModifiedBy>Юлия С. Земскова</cp:lastModifiedBy>
  <cp:revision>1</cp:revision>
  <dcterms:created xsi:type="dcterms:W3CDTF">2025-11-20T12:58:00Z</dcterms:created>
  <dcterms:modified xsi:type="dcterms:W3CDTF">2025-11-20T12:58:00Z</dcterms:modified>
</cp:coreProperties>
</file>