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2E" w:rsidRDefault="0074432E" w:rsidP="0074432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4432E" w:rsidRDefault="0074432E" w:rsidP="0074432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301"/>
      </w:tblGrid>
      <w:tr w:rsidR="0074432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432E" w:rsidRDefault="0074432E" w:rsidP="0074432E">
            <w:pPr>
              <w:pStyle w:val="ConsPlusNormal"/>
              <w:outlineLvl w:val="0"/>
            </w:pPr>
            <w:r>
              <w:t>28 апреля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432E" w:rsidRDefault="0074432E" w:rsidP="0074432E">
            <w:pPr>
              <w:pStyle w:val="ConsPlusNormal"/>
              <w:jc w:val="right"/>
              <w:outlineLvl w:val="0"/>
            </w:pPr>
            <w:r>
              <w:t>N 607</w:t>
            </w:r>
          </w:p>
        </w:tc>
      </w:tr>
    </w:tbl>
    <w:p w:rsidR="0074432E" w:rsidRDefault="0074432E" w:rsidP="0074432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74432E" w:rsidRDefault="0074432E" w:rsidP="0074432E">
      <w:pPr>
        <w:pStyle w:val="ConsPlusNormal"/>
        <w:jc w:val="center"/>
      </w:pPr>
    </w:p>
    <w:p w:rsidR="0074432E" w:rsidRDefault="0074432E" w:rsidP="0074432E">
      <w:pPr>
        <w:pStyle w:val="ConsPlusTitle"/>
        <w:jc w:val="center"/>
      </w:pPr>
      <w:r>
        <w:t>УКАЗ</w:t>
      </w:r>
    </w:p>
    <w:p w:rsidR="0074432E" w:rsidRDefault="0074432E" w:rsidP="0074432E">
      <w:pPr>
        <w:pStyle w:val="ConsPlusTitle"/>
        <w:jc w:val="center"/>
      </w:pPr>
    </w:p>
    <w:p w:rsidR="0074432E" w:rsidRDefault="0074432E" w:rsidP="0074432E">
      <w:pPr>
        <w:pStyle w:val="ConsPlusTitle"/>
        <w:jc w:val="center"/>
      </w:pPr>
      <w:r>
        <w:t>ПРЕЗИДЕНТА РОССИЙСКОЙ ФЕДЕРАЦИИ</w:t>
      </w:r>
    </w:p>
    <w:p w:rsidR="0074432E" w:rsidRDefault="0074432E" w:rsidP="0074432E">
      <w:pPr>
        <w:pStyle w:val="ConsPlusTitle"/>
        <w:jc w:val="center"/>
      </w:pPr>
    </w:p>
    <w:p w:rsidR="0074432E" w:rsidRDefault="0074432E" w:rsidP="0074432E">
      <w:pPr>
        <w:pStyle w:val="ConsPlusTitle"/>
        <w:jc w:val="center"/>
      </w:pPr>
      <w:r>
        <w:t>ОБ ОЦЕНКЕ ЭФФЕКТИВНОСТИ ДЕЯТЕЛЬНОСТИ</w:t>
      </w:r>
    </w:p>
    <w:p w:rsidR="0074432E" w:rsidRDefault="0074432E" w:rsidP="0074432E">
      <w:pPr>
        <w:pStyle w:val="ConsPlusTitle"/>
        <w:jc w:val="center"/>
      </w:pPr>
      <w:r>
        <w:t>ОРГАНОВ МЕСТНОГО САМОУПРАВЛЕНИЯ МУНИЦИПАЛЬНЫХ,</w:t>
      </w:r>
    </w:p>
    <w:p w:rsidR="0074432E" w:rsidRDefault="0074432E" w:rsidP="0074432E">
      <w:pPr>
        <w:pStyle w:val="ConsPlusTitle"/>
        <w:jc w:val="center"/>
      </w:pPr>
      <w:r>
        <w:t>ГОРОДСКИХ ОКРУГОВ И МУНИЦИПАЛЬНЫХ РАЙОНОВ</w:t>
      </w:r>
    </w:p>
    <w:p w:rsidR="0074432E" w:rsidRDefault="0074432E" w:rsidP="0074432E">
      <w:pPr>
        <w:spacing w:after="0" w:line="240" w:lineRule="auto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315"/>
        <w:gridCol w:w="113"/>
      </w:tblGrid>
      <w:tr w:rsidR="007443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32E" w:rsidRDefault="0074432E" w:rsidP="0074432E">
            <w:pPr>
              <w:spacing w:after="0" w:line="240" w:lineRule="auto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32E" w:rsidRDefault="0074432E" w:rsidP="0074432E">
            <w:pPr>
              <w:spacing w:after="0" w:line="24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432E" w:rsidRDefault="0074432E" w:rsidP="007443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432E" w:rsidRDefault="0074432E" w:rsidP="0074432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13.05.2010 </w:t>
            </w:r>
            <w:hyperlink r:id="rId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74432E" w:rsidRDefault="0074432E" w:rsidP="007443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14.10.2012 </w:t>
            </w:r>
            <w:hyperlink r:id="rId6" w:history="1">
              <w:r>
                <w:rPr>
                  <w:color w:val="0000FF"/>
                </w:rPr>
                <w:t>N 1384</w:t>
              </w:r>
            </w:hyperlink>
            <w:r>
              <w:rPr>
                <w:color w:val="392C69"/>
              </w:rPr>
              <w:t xml:space="preserve">, от 04.11.2016 </w:t>
            </w:r>
            <w:hyperlink r:id="rId7" w:history="1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 xml:space="preserve">, от 09.05.2018 </w:t>
            </w:r>
            <w:hyperlink r:id="rId8" w:history="1">
              <w:r>
                <w:rPr>
                  <w:color w:val="0000FF"/>
                </w:rPr>
                <w:t>N 212</w:t>
              </w:r>
            </w:hyperlink>
            <w:r>
              <w:rPr>
                <w:color w:val="392C69"/>
              </w:rPr>
              <w:t>,</w:t>
            </w:r>
          </w:p>
          <w:p w:rsidR="0074432E" w:rsidRDefault="0074432E" w:rsidP="007443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9" w:history="1">
              <w:r>
                <w:rPr>
                  <w:color w:val="0000FF"/>
                </w:rPr>
                <w:t>N 362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32E" w:rsidRDefault="0074432E" w:rsidP="0074432E">
            <w:pPr>
              <w:spacing w:after="0" w:line="240" w:lineRule="auto"/>
            </w:pPr>
          </w:p>
        </w:tc>
      </w:tr>
    </w:tbl>
    <w:p w:rsidR="0074432E" w:rsidRDefault="0074432E" w:rsidP="0074432E">
      <w:pPr>
        <w:pStyle w:val="ConsPlusNormal"/>
        <w:ind w:firstLine="540"/>
        <w:jc w:val="both"/>
      </w:pP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 xml:space="preserve">В целях реализации положений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</w:t>
      </w:r>
      <w:bookmarkStart w:id="0" w:name="_GoBack"/>
      <w:bookmarkEnd w:id="0"/>
      <w:r>
        <w:t xml:space="preserve"> 6 октября 2003 г. N 131-ФЗ "Об общих принципах организации местного самоуправления в Российской Федерации" постановляю: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 xml:space="preserve">1. Утвердить прилагаемый </w:t>
      </w:r>
      <w:hyperlink w:anchor="P55" w:history="1">
        <w:r>
          <w:rPr>
            <w:color w:val="0000FF"/>
          </w:rPr>
          <w:t>перечень</w:t>
        </w:r>
      </w:hyperlink>
      <w:r>
        <w:t xml:space="preserve"> показателей для оценки эффективности деятельности органов местного самоуправления муниципальных, городских округов и муниципальных районов.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2. Правительству Российской Федерации: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а) разработать и утвердить до 1 сентября 2008 г.: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hyperlink r:id="rId12" w:history="1">
        <w:r>
          <w:rPr>
            <w:color w:val="0000FF"/>
          </w:rPr>
          <w:t>перечень</w:t>
        </w:r>
      </w:hyperlink>
      <w:r>
        <w:t xml:space="preserve"> дополнительных показателей для оценки эффективности деятельности органов местного самоуправления городских округов и муниципальных районов, в том числе показателей, необходимых для расчета неэффективных расходов местных бюджетов;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hyperlink r:id="rId13" w:history="1">
        <w:r>
          <w:rPr>
            <w:color w:val="0000FF"/>
          </w:rPr>
          <w:t>типовую форму</w:t>
        </w:r>
      </w:hyperlink>
      <w:r>
        <w:t xml:space="preserve"> доклада глав местных администраций городских округов и муниципальных районов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период;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hyperlink r:id="rId14" w:history="1">
        <w:r>
          <w:rPr>
            <w:color w:val="0000FF"/>
          </w:rPr>
          <w:t>методику</w:t>
        </w:r>
      </w:hyperlink>
      <w:r>
        <w:t xml:space="preserve"> мониторинга эффективности деятельности органов местного самоуправления городских округов и муниципальных районов;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hyperlink r:id="rId15" w:history="1">
        <w:r>
          <w:rPr>
            <w:color w:val="0000FF"/>
          </w:rPr>
          <w:t>методические рекомендации</w:t>
        </w:r>
      </w:hyperlink>
      <w:r>
        <w:t xml:space="preserve"> о порядке выделения за счет бюджетных ассигнований из бюджета субъекта Российской Федерации грантов муниципальным образованиям в целях содействия достижению и (или) поощрения достижения наилучших значений показателей деятельности органов местного самоуправления городских округов и муниципальных районов;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б) обеспечить включение показателей для оценки эффективности деятельности органов местного самоуправления муниципальных, городских округов и муниципальных районов, в том числе дополнительных показателей, предусмотренных настоящим пунктом, в федеральную программу статистических работ на 2009 год и последующие годы с учетом установленных настоящим Указом сроков представления докладов.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3. Главам местных администраций муниципальных, городских округов и муниципальных районов ежегодно, до 1 мая, представлять в высший исполнительный орган государственной власти субъекта Российской Федерации, в границах которого расположен муниципальный, городской округ или муниципальный район, доклады о достигнутых значениях показателей для оценки эффективности деятельности органов местного самоуправления муниципальных, городских округов и муниципальных районов за отчетный год и их планируемых значениях на 3-летний период и размещать указанные доклады в информационно-телекоммуникационной сети "Интернет" на официальном сайте соответственно муниципального, городского округа или муниципального района, а в случае его отсутствия - на официальном сайте субъекта Российской Федерации, в границах которого расположен муниципальный, городской округ или муниципальный район.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(п. 3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lastRenderedPageBreak/>
        <w:t>4. Сводный доклад субъекта Российской Федерации о результатах мониторинга эффективности деятельности органов местного самоуправления муниципальных, городских округов и муниципальных районов, расположенных в границах субъекта Российской Федерации, подлежит размещению в информационно-телекоммуникационной сети "Интернет" на официальном сайте субъекта Российской Федерации до 1 октября года, следующего за отчетным.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(п. 4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5. Рекомендовать органам исполнительной власти субъектов Российской Федерации выделять из бюджетов субъектов Российской Федерации гранты муниципальным, городским округам и муниципальным районам в целях содействия достижению и (или) поощрения достижения наилучших значений показателей деятельности органов местного самоуправления муниципальных, городских округов и муниципальных районов.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Установление органами исполнительной власти субъектов Российской Федерации дополнительных показателей для оценки эффективности деятельности органов местного самоуправления муниципальных, городских округов и муниципальных районов не допускается.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(п. 5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14.10.2012 N 1384)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 xml:space="preserve">6. Утратил силу с 1 января 2013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14.10.2012 N 1384.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7. Настоящий Указ вступает в силу со дня его подписания.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</w:p>
    <w:p w:rsidR="0074432E" w:rsidRDefault="0074432E" w:rsidP="0074432E">
      <w:pPr>
        <w:pStyle w:val="ConsPlusNormal"/>
        <w:jc w:val="right"/>
      </w:pPr>
      <w:r>
        <w:t>Президент</w:t>
      </w:r>
    </w:p>
    <w:p w:rsidR="0074432E" w:rsidRDefault="0074432E" w:rsidP="0074432E">
      <w:pPr>
        <w:pStyle w:val="ConsPlusNormal"/>
        <w:jc w:val="right"/>
      </w:pPr>
      <w:r>
        <w:t>Российской Федерации</w:t>
      </w:r>
    </w:p>
    <w:p w:rsidR="0074432E" w:rsidRDefault="0074432E" w:rsidP="0074432E">
      <w:pPr>
        <w:pStyle w:val="ConsPlusNormal"/>
        <w:jc w:val="right"/>
      </w:pPr>
      <w:r>
        <w:t>В.ПУТИН</w:t>
      </w:r>
    </w:p>
    <w:p w:rsidR="0074432E" w:rsidRDefault="0074432E" w:rsidP="0074432E">
      <w:pPr>
        <w:pStyle w:val="ConsPlusNormal"/>
      </w:pPr>
      <w:r>
        <w:t>Москва, Кремль</w:t>
      </w:r>
    </w:p>
    <w:p w:rsidR="0074432E" w:rsidRDefault="0074432E" w:rsidP="0074432E">
      <w:pPr>
        <w:pStyle w:val="ConsPlusNormal"/>
      </w:pPr>
      <w:r>
        <w:t>28 апреля 2008 года</w:t>
      </w:r>
    </w:p>
    <w:p w:rsidR="0074432E" w:rsidRDefault="0074432E" w:rsidP="0074432E">
      <w:pPr>
        <w:pStyle w:val="ConsPlusNormal"/>
      </w:pPr>
      <w:r>
        <w:t>N 607</w:t>
      </w:r>
    </w:p>
    <w:p w:rsidR="0074432E" w:rsidRDefault="0074432E" w:rsidP="0074432E">
      <w:pPr>
        <w:pStyle w:val="ConsPlusNormal"/>
      </w:pPr>
    </w:p>
    <w:p w:rsidR="0074432E" w:rsidRDefault="0074432E" w:rsidP="0074432E">
      <w:pPr>
        <w:pStyle w:val="ConsPlusNormal"/>
      </w:pPr>
    </w:p>
    <w:p w:rsidR="0074432E" w:rsidRDefault="0074432E" w:rsidP="0074432E">
      <w:pPr>
        <w:pStyle w:val="ConsPlusNormal"/>
      </w:pPr>
    </w:p>
    <w:p w:rsidR="0074432E" w:rsidRDefault="0074432E" w:rsidP="0074432E">
      <w:pPr>
        <w:pStyle w:val="ConsPlusNormal"/>
      </w:pPr>
    </w:p>
    <w:p w:rsidR="0074432E" w:rsidRDefault="0074432E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4432E" w:rsidRDefault="0074432E" w:rsidP="0074432E">
      <w:pPr>
        <w:pStyle w:val="ConsPlusNormal"/>
        <w:jc w:val="right"/>
        <w:outlineLvl w:val="0"/>
      </w:pPr>
      <w:r>
        <w:lastRenderedPageBreak/>
        <w:t>Утвержден</w:t>
      </w:r>
    </w:p>
    <w:p w:rsidR="0074432E" w:rsidRDefault="0074432E" w:rsidP="0074432E">
      <w:pPr>
        <w:pStyle w:val="ConsPlusNormal"/>
        <w:jc w:val="right"/>
      </w:pPr>
      <w:r>
        <w:t>Указом Президента</w:t>
      </w:r>
    </w:p>
    <w:p w:rsidR="0074432E" w:rsidRDefault="0074432E" w:rsidP="0074432E">
      <w:pPr>
        <w:pStyle w:val="ConsPlusNormal"/>
        <w:jc w:val="right"/>
      </w:pPr>
      <w:r>
        <w:t>Российской Федерации</w:t>
      </w:r>
    </w:p>
    <w:p w:rsidR="0074432E" w:rsidRDefault="0074432E" w:rsidP="0074432E">
      <w:pPr>
        <w:pStyle w:val="ConsPlusNormal"/>
        <w:jc w:val="right"/>
      </w:pPr>
      <w:r>
        <w:t>от 28 апреля 2008 г. N 607</w:t>
      </w:r>
    </w:p>
    <w:p w:rsidR="0074432E" w:rsidRDefault="0074432E" w:rsidP="0074432E">
      <w:pPr>
        <w:pStyle w:val="ConsPlusNormal"/>
        <w:ind w:firstLine="540"/>
        <w:jc w:val="both"/>
      </w:pPr>
    </w:p>
    <w:p w:rsidR="0074432E" w:rsidRDefault="0074432E" w:rsidP="0074432E">
      <w:pPr>
        <w:pStyle w:val="ConsPlusTitle"/>
        <w:jc w:val="center"/>
      </w:pPr>
      <w:bookmarkStart w:id="1" w:name="P55"/>
      <w:bookmarkEnd w:id="1"/>
      <w:r>
        <w:t>ПЕРЕЧЕНЬ</w:t>
      </w:r>
    </w:p>
    <w:p w:rsidR="0074432E" w:rsidRDefault="0074432E" w:rsidP="0074432E">
      <w:pPr>
        <w:pStyle w:val="ConsPlusTitle"/>
        <w:jc w:val="center"/>
      </w:pPr>
      <w:r>
        <w:t>ПОКАЗАТЕЛЕЙ ДЛЯ ОЦЕНКИ ЭФФЕКТИВНОСТИ ДЕЯТЕЛЬНОСТИ ОРГАНОВ</w:t>
      </w:r>
    </w:p>
    <w:p w:rsidR="0074432E" w:rsidRDefault="0074432E" w:rsidP="0074432E">
      <w:pPr>
        <w:pStyle w:val="ConsPlusTitle"/>
        <w:jc w:val="center"/>
      </w:pPr>
      <w:r>
        <w:t>МЕСТНОГО САМОУПРАВЛЕНИЯ МУНИЦИПАЛЬНЫХ, ГОРОДСКИХ ОКРУГОВ</w:t>
      </w:r>
    </w:p>
    <w:p w:rsidR="0074432E" w:rsidRDefault="0074432E" w:rsidP="0074432E">
      <w:pPr>
        <w:pStyle w:val="ConsPlusTitle"/>
        <w:jc w:val="center"/>
      </w:pPr>
      <w:r>
        <w:t>И МУНИЦИПАЛЬНЫХ РАЙОНОВ</w:t>
      </w:r>
    </w:p>
    <w:p w:rsidR="0074432E" w:rsidRDefault="0074432E" w:rsidP="0074432E">
      <w:pPr>
        <w:spacing w:after="0" w:line="240" w:lineRule="auto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315"/>
        <w:gridCol w:w="113"/>
      </w:tblGrid>
      <w:tr w:rsidR="007443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32E" w:rsidRDefault="0074432E" w:rsidP="0074432E">
            <w:pPr>
              <w:spacing w:before="120" w:after="0" w:line="240" w:lineRule="auto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32E" w:rsidRDefault="0074432E" w:rsidP="0074432E">
            <w:pPr>
              <w:spacing w:before="120" w:after="0" w:line="24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432E" w:rsidRDefault="0074432E" w:rsidP="0074432E">
            <w:pPr>
              <w:pStyle w:val="ConsPlusNormal"/>
              <w:spacing w:before="12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432E" w:rsidRDefault="0074432E" w:rsidP="0074432E">
            <w:pPr>
              <w:pStyle w:val="ConsPlusNormal"/>
              <w:spacing w:before="120"/>
              <w:jc w:val="center"/>
            </w:pPr>
            <w:r>
              <w:rPr>
                <w:color w:val="392C69"/>
              </w:rPr>
              <w:t xml:space="preserve">(в ред. Указов Президента РФ от 14.10.2012 </w:t>
            </w:r>
            <w:hyperlink r:id="rId23" w:history="1">
              <w:r>
                <w:rPr>
                  <w:color w:val="0000FF"/>
                </w:rPr>
                <w:t>N 1384</w:t>
              </w:r>
            </w:hyperlink>
            <w:r>
              <w:rPr>
                <w:color w:val="392C69"/>
              </w:rPr>
              <w:t>,</w:t>
            </w:r>
          </w:p>
          <w:p w:rsidR="0074432E" w:rsidRDefault="0074432E" w:rsidP="0074432E">
            <w:pPr>
              <w:pStyle w:val="ConsPlusNormal"/>
              <w:spacing w:before="120"/>
              <w:jc w:val="center"/>
            </w:pPr>
            <w:r>
              <w:rPr>
                <w:color w:val="392C69"/>
              </w:rPr>
              <w:t xml:space="preserve">от 04.11.2016 </w:t>
            </w:r>
            <w:hyperlink r:id="rId24" w:history="1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 xml:space="preserve">, от 09.05.2018 </w:t>
            </w:r>
            <w:hyperlink r:id="rId25" w:history="1">
              <w:r>
                <w:rPr>
                  <w:color w:val="0000FF"/>
                </w:rPr>
                <w:t>N 212</w:t>
              </w:r>
            </w:hyperlink>
            <w:r>
              <w:rPr>
                <w:color w:val="392C69"/>
              </w:rPr>
              <w:t xml:space="preserve">, от 11.06.2021 </w:t>
            </w:r>
            <w:hyperlink r:id="rId26" w:history="1">
              <w:r>
                <w:rPr>
                  <w:color w:val="0000FF"/>
                </w:rPr>
                <w:t>N 362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32E" w:rsidRDefault="0074432E" w:rsidP="0074432E">
            <w:pPr>
              <w:spacing w:before="120" w:after="0" w:line="240" w:lineRule="auto"/>
            </w:pPr>
          </w:p>
        </w:tc>
      </w:tr>
    </w:tbl>
    <w:p w:rsidR="0074432E" w:rsidRDefault="0074432E" w:rsidP="0074432E">
      <w:pPr>
        <w:pStyle w:val="ConsPlusNormal"/>
        <w:spacing w:before="120"/>
        <w:jc w:val="center"/>
      </w:pP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1. Число субъектов малого и среднего предпринимательства в расчете на 10 тыс. человек населения.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2.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3.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4. 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5. 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6. Доля детей в возрасте от одного года до шести лет, состоящих на учете для определения в муниципальные дошкольные образовательные учреждения, в общей численности детей в возрасте от одного года до шести лет.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 xml:space="preserve">7. Утратил силу с 1 января 2017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04.11.2016 N 591.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8. Общая площадь жилых помещений, приходящаяся в среднем на одного жителя, - всего, в том числе введенная в действие за один год.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9. Доля организаций коммунального комплекса, осуществляющих производство товаров, оказание услуг по водо-, тепло-, газо- и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10. Доля многоквартирных домов, расположенных на земельных участках, в отношении которых осуществлен государственный кадастровый учет.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11. Удельная величина потребления энергетических ресурсов (электрическая и тепловая энергия, вода, природный газ) в многоквартирных домах (из расчета на 1 кв. метр общей площади и (или) на одного человека).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12. Удельная величина потребления энергетических ресурсов (электрическая и тепловая энергия, вода, природный газ) муниципальными бюджетными учреждениями (из расчета на 1 кв. метр общей площади и (или) на одного человека).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lastRenderedPageBreak/>
        <w:t>13. Удовлетворенность населения деятельностью органов местного самоуправления муниципального, городского округа (муниципального района) (процент от числа опрошенных).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11.06.2021 N 362)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  <w:r>
        <w:t>14. 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образований.</w:t>
      </w:r>
    </w:p>
    <w:p w:rsidR="0074432E" w:rsidRDefault="0074432E" w:rsidP="0074432E">
      <w:pPr>
        <w:pStyle w:val="ConsPlusNormal"/>
        <w:spacing w:before="120"/>
        <w:jc w:val="both"/>
      </w:pPr>
      <w:r>
        <w:t xml:space="preserve">(п. 14 введен </w:t>
      </w:r>
      <w:hyperlink r:id="rId32" w:history="1">
        <w:r>
          <w:rPr>
            <w:color w:val="0000FF"/>
          </w:rPr>
          <w:t>Указом</w:t>
        </w:r>
      </w:hyperlink>
      <w:r>
        <w:t xml:space="preserve"> Президента РФ от 09.05.2018 N 212)</w:t>
      </w:r>
    </w:p>
    <w:p w:rsidR="0074432E" w:rsidRDefault="0074432E" w:rsidP="0074432E">
      <w:pPr>
        <w:pStyle w:val="ConsPlusNormal"/>
        <w:spacing w:before="120"/>
        <w:ind w:firstLine="540"/>
        <w:jc w:val="both"/>
      </w:pPr>
    </w:p>
    <w:p w:rsidR="0074432E" w:rsidRDefault="0074432E" w:rsidP="0074432E">
      <w:pPr>
        <w:pStyle w:val="ConsPlusNormal"/>
        <w:spacing w:before="120"/>
        <w:ind w:firstLine="540"/>
        <w:jc w:val="both"/>
      </w:pPr>
    </w:p>
    <w:p w:rsidR="0074432E" w:rsidRDefault="0074432E" w:rsidP="0074432E">
      <w:pPr>
        <w:pStyle w:val="ConsPlusNormal"/>
        <w:pBdr>
          <w:top w:val="single" w:sz="6" w:space="0" w:color="auto"/>
        </w:pBdr>
        <w:spacing w:before="120"/>
        <w:jc w:val="both"/>
        <w:rPr>
          <w:sz w:val="2"/>
          <w:szCs w:val="2"/>
        </w:rPr>
      </w:pPr>
    </w:p>
    <w:p w:rsidR="00D07E2C" w:rsidRDefault="00D07E2C" w:rsidP="0074432E">
      <w:pPr>
        <w:spacing w:before="120" w:after="0" w:line="240" w:lineRule="auto"/>
      </w:pPr>
    </w:p>
    <w:sectPr w:rsidR="00D07E2C" w:rsidSect="0074432E">
      <w:pgSz w:w="11906" w:h="16838"/>
      <w:pgMar w:top="397" w:right="454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2E"/>
    <w:rsid w:val="0074432E"/>
    <w:rsid w:val="00D0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87600-B103-499F-99D0-8F843256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4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43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A6FE141DEDBDC31FB5D5C2349AC83ECC79F90DDF99ADA1E89C785196540E2066C399696624737328E2E7643E0FDDA168FA1A8778E9D8BBjD63E" TargetMode="External"/><Relationship Id="rId13" Type="http://schemas.openxmlformats.org/officeDocument/2006/relationships/hyperlink" Target="consultantplus://offline/ref=A9A6FE141DEDBDC31FB5D5C2349AC83ECF71F800D59CADA1E89C785196540E2066C39969662473742FE2E7643E0FDDA168FA1A8778E9D8BBjD63E" TargetMode="External"/><Relationship Id="rId18" Type="http://schemas.openxmlformats.org/officeDocument/2006/relationships/hyperlink" Target="consultantplus://offline/ref=A9A6FE141DEDBDC31FB5D5C2349AC83ECD78F801DD98ADA1E89C785196540E2066C39969662473722DE2E7643E0FDDA168FA1A8778E9D8BBjD63E" TargetMode="External"/><Relationship Id="rId26" Type="http://schemas.openxmlformats.org/officeDocument/2006/relationships/hyperlink" Target="consultantplus://offline/ref=A9A6FE141DEDBDC31FB5D5C2349AC83ECD78F801DD98ADA1E89C785196540E2066C399696624737226E2E7643E0FDDA168FA1A8778E9D8BBjD63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9A6FE141DEDBDC31FB5D5C2349AC83ECF73F80DD89EADA1E89C785196540E2066C399696624737327E2E7643E0FDDA168FA1A8778E9D8BBjD63E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9A6FE141DEDBDC31FB5D5C2349AC83ECC70F80EDB9FADA1E89C785196540E2066C399696624737328E2E7643E0FDDA168FA1A8778E9D8BBjD63E" TargetMode="External"/><Relationship Id="rId12" Type="http://schemas.openxmlformats.org/officeDocument/2006/relationships/hyperlink" Target="consultantplus://offline/ref=A9A6FE141DEDBDC31FB5D5C2349AC83ECF71F800D59CADA1E89C785196540E2066C39969662473722EE2E7643E0FDDA168FA1A8778E9D8BBjD63E" TargetMode="External"/><Relationship Id="rId17" Type="http://schemas.openxmlformats.org/officeDocument/2006/relationships/hyperlink" Target="consultantplus://offline/ref=A9A6FE141DEDBDC31FB5D5C2349AC83ECD78F801DD98ADA1E89C785196540E2066C39969662473722FE2E7643E0FDDA168FA1A8778E9D8BBjD63E" TargetMode="External"/><Relationship Id="rId25" Type="http://schemas.openxmlformats.org/officeDocument/2006/relationships/hyperlink" Target="consultantplus://offline/ref=A9A6FE141DEDBDC31FB5D5C2349AC83ECC79F90DDF99ADA1E89C785196540E2066C399696624737328E2E7643E0FDDA168FA1A8778E9D8BBjD63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9A6FE141DEDBDC31FB5D5C2349AC83ECD78F801DD98ADA1E89C785196540E2066C39969662473722EE2E7643E0FDDA168FA1A8778E9D8BBjD63E" TargetMode="External"/><Relationship Id="rId20" Type="http://schemas.openxmlformats.org/officeDocument/2006/relationships/hyperlink" Target="consultantplus://offline/ref=A9A6FE141DEDBDC31FB5D5C2349AC83ECD78F801DD98ADA1E89C785196540E2066C399696624737229E2E7643E0FDDA168FA1A8778E9D8BBjD63E" TargetMode="External"/><Relationship Id="rId29" Type="http://schemas.openxmlformats.org/officeDocument/2006/relationships/hyperlink" Target="consultantplus://offline/ref=A9A6FE141DEDBDC31FB5D5C2349AC83ECC70F80EDB9FADA1E89C785196540E2066C399696624737328E2E7643E0FDDA168FA1A8778E9D8BBjD63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A6FE141DEDBDC31FB5D5C2349AC83ECF73F80DD89EADA1E89C785196540E2066C399696624737329E2E7643E0FDDA168FA1A8778E9D8BBjD63E" TargetMode="External"/><Relationship Id="rId11" Type="http://schemas.openxmlformats.org/officeDocument/2006/relationships/hyperlink" Target="consultantplus://offline/ref=A9A6FE141DEDBDC31FB5D5C2349AC83ECD78F801DD98ADA1E89C785196540E2066C399696624737327E2E7643E0FDDA168FA1A8778E9D8BBjD63E" TargetMode="External"/><Relationship Id="rId24" Type="http://schemas.openxmlformats.org/officeDocument/2006/relationships/hyperlink" Target="consultantplus://offline/ref=A9A6FE141DEDBDC31FB5D5C2349AC83ECC70F80EDB9FADA1E89C785196540E2066C399696624737328E2E7643E0FDDA168FA1A8778E9D8BBjD63E" TargetMode="External"/><Relationship Id="rId32" Type="http://schemas.openxmlformats.org/officeDocument/2006/relationships/hyperlink" Target="consultantplus://offline/ref=A9A6FE141DEDBDC31FB5D5C2349AC83ECC79F90DDF99ADA1E89C785196540E2066C399696624737328E2E7643E0FDDA168FA1A8778E9D8BBjD63E" TargetMode="External"/><Relationship Id="rId5" Type="http://schemas.openxmlformats.org/officeDocument/2006/relationships/hyperlink" Target="consultantplus://offline/ref=A9A6FE141DEDBDC31FB5D5C2349AC83ECF73FA0AD59FADA1E89C785196540E2066C39969662473722AE2E7643E0FDDA168FA1A8778E9D8BBjD63E" TargetMode="External"/><Relationship Id="rId15" Type="http://schemas.openxmlformats.org/officeDocument/2006/relationships/hyperlink" Target="consultantplus://offline/ref=A9A6FE141DEDBDC31FB5D5C2349AC83ECF71F800D59CADA1E89C785196540E2066C39969662477772BE2E7643E0FDDA168FA1A8778E9D8BBjD63E" TargetMode="External"/><Relationship Id="rId23" Type="http://schemas.openxmlformats.org/officeDocument/2006/relationships/hyperlink" Target="consultantplus://offline/ref=A9A6FE141DEDBDC31FB5D5C2349AC83ECF73F80DD89EADA1E89C785196540E2066C39969662473722DE2E7643E0FDDA168FA1A8778E9D8BBjD63E" TargetMode="External"/><Relationship Id="rId28" Type="http://schemas.openxmlformats.org/officeDocument/2006/relationships/hyperlink" Target="consultantplus://offline/ref=A9A6FE141DEDBDC31FB5D5C2349AC83ECD78F801DD98ADA1E89C785196540E2066C39969662473712FE2E7643E0FDDA168FA1A8778E9D8BBjD63E" TargetMode="External"/><Relationship Id="rId10" Type="http://schemas.openxmlformats.org/officeDocument/2006/relationships/hyperlink" Target="consultantplus://offline/ref=A9A6FE141DEDBDC31FB5D5C2349AC83ECD78F709DF9EADA1E89C785196540E2066C39961632F27226ABCBE347C44D0A870E61A8Dj667E" TargetMode="External"/><Relationship Id="rId19" Type="http://schemas.openxmlformats.org/officeDocument/2006/relationships/hyperlink" Target="consultantplus://offline/ref=A9A6FE141DEDBDC31FB5D5C2349AC83ECD78F801DD98ADA1E89C785196540E2066C399696624737228E2E7643E0FDDA168FA1A8778E9D8BBjD63E" TargetMode="External"/><Relationship Id="rId31" Type="http://schemas.openxmlformats.org/officeDocument/2006/relationships/hyperlink" Target="consultantplus://offline/ref=A9A6FE141DEDBDC31FB5D5C2349AC83ECD78F801DD98ADA1E89C785196540E2066C39969662473712DE2E7643E0FDDA168FA1A8778E9D8BBjD63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9A6FE141DEDBDC31FB5D5C2349AC83ECD78F801DD98ADA1E89C785196540E2066C399696624737328E2E7643E0FDDA168FA1A8778E9D8BBjD63E" TargetMode="External"/><Relationship Id="rId14" Type="http://schemas.openxmlformats.org/officeDocument/2006/relationships/hyperlink" Target="consultantplus://offline/ref=A9A6FE141DEDBDC31FB5D5C2349AC83ECF71F800D59CADA1E89C785196540E2066C399696624727526E2E7643E0FDDA168FA1A8778E9D8BBjD63E" TargetMode="External"/><Relationship Id="rId22" Type="http://schemas.openxmlformats.org/officeDocument/2006/relationships/hyperlink" Target="consultantplus://offline/ref=A9A6FE141DEDBDC31FB5D5C2349AC83ECF73F80DD89EADA1E89C785196540E2066C39969662473722CE2E7643E0FDDA168FA1A8778E9D8BBjD63E" TargetMode="External"/><Relationship Id="rId27" Type="http://schemas.openxmlformats.org/officeDocument/2006/relationships/hyperlink" Target="consultantplus://offline/ref=A9A6FE141DEDBDC31FB5D5C2349AC83ECD78F801DD98ADA1E89C785196540E2066C39969662473712EE2E7643E0FDDA168FA1A8778E9D8BBjD63E" TargetMode="External"/><Relationship Id="rId30" Type="http://schemas.openxmlformats.org/officeDocument/2006/relationships/hyperlink" Target="consultantplus://offline/ref=A9A6FE141DEDBDC31FB5D5C2349AC83ECD78F801DD98ADA1E89C785196540E2066C39969662473712CE2E7643E0FDDA168FA1A8778E9D8BBjD6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Шмонина</dc:creator>
  <cp:keywords/>
  <dc:description/>
  <cp:lastModifiedBy>Татьяна А. Шмонина</cp:lastModifiedBy>
  <cp:revision>1</cp:revision>
  <dcterms:created xsi:type="dcterms:W3CDTF">2021-08-16T04:58:00Z</dcterms:created>
  <dcterms:modified xsi:type="dcterms:W3CDTF">2021-08-16T05:00:00Z</dcterms:modified>
</cp:coreProperties>
</file>