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6A82" w:rsidRDefault="003F6637" w:rsidP="003D6A82">
      <w:pPr>
        <w:ind w:firstLine="709"/>
        <w:jc w:val="center"/>
        <w:rPr>
          <w:b/>
          <w:bCs/>
          <w:sz w:val="28"/>
          <w:szCs w:val="28"/>
        </w:rPr>
      </w:pPr>
      <w:r>
        <w:rPr>
          <w:b/>
          <w:bCs/>
          <w:sz w:val="28"/>
          <w:szCs w:val="28"/>
        </w:rPr>
        <w:t>Доклад</w:t>
      </w:r>
      <w:bookmarkStart w:id="0" w:name="_GoBack"/>
      <w:bookmarkEnd w:id="0"/>
      <w:r w:rsidR="00007EE9" w:rsidRPr="00497243">
        <w:rPr>
          <w:b/>
          <w:bCs/>
          <w:sz w:val="28"/>
          <w:szCs w:val="28"/>
        </w:rPr>
        <w:t xml:space="preserve"> </w:t>
      </w:r>
      <w:r w:rsidR="00613174" w:rsidRPr="00497243">
        <w:rPr>
          <w:b/>
          <w:bCs/>
          <w:sz w:val="28"/>
          <w:szCs w:val="28"/>
        </w:rPr>
        <w:t>о достигнутых значениях</w:t>
      </w:r>
    </w:p>
    <w:p w:rsidR="00613174" w:rsidRPr="00497243" w:rsidRDefault="00613174" w:rsidP="003D6A82">
      <w:pPr>
        <w:ind w:firstLine="709"/>
        <w:jc w:val="center"/>
        <w:rPr>
          <w:b/>
          <w:bCs/>
          <w:sz w:val="28"/>
          <w:szCs w:val="28"/>
        </w:rPr>
      </w:pPr>
      <w:r w:rsidRPr="00497243">
        <w:rPr>
          <w:b/>
          <w:bCs/>
          <w:sz w:val="28"/>
          <w:szCs w:val="28"/>
        </w:rPr>
        <w:t>показателей</w:t>
      </w:r>
      <w:r w:rsidR="00497243">
        <w:rPr>
          <w:b/>
          <w:bCs/>
          <w:sz w:val="28"/>
          <w:szCs w:val="28"/>
        </w:rPr>
        <w:t xml:space="preserve"> </w:t>
      </w:r>
      <w:r w:rsidRPr="00497243">
        <w:rPr>
          <w:b/>
          <w:bCs/>
          <w:sz w:val="28"/>
          <w:szCs w:val="28"/>
        </w:rPr>
        <w:t>для оценки эффективности деятельности ОМСУ</w:t>
      </w:r>
    </w:p>
    <w:p w:rsidR="00613174" w:rsidRPr="00497243" w:rsidRDefault="00613174" w:rsidP="003D6A82">
      <w:pPr>
        <w:jc w:val="center"/>
        <w:rPr>
          <w:b/>
          <w:bCs/>
          <w:sz w:val="28"/>
          <w:szCs w:val="28"/>
        </w:rPr>
      </w:pPr>
      <w:r w:rsidRPr="00497243">
        <w:rPr>
          <w:b/>
          <w:bCs/>
          <w:sz w:val="28"/>
          <w:szCs w:val="28"/>
        </w:rPr>
        <w:t>Ковернинского муниципальног</w:t>
      </w:r>
      <w:r w:rsidR="006F600E">
        <w:rPr>
          <w:b/>
          <w:bCs/>
          <w:sz w:val="28"/>
          <w:szCs w:val="28"/>
        </w:rPr>
        <w:t xml:space="preserve">о </w:t>
      </w:r>
      <w:r w:rsidRPr="003D6A82">
        <w:rPr>
          <w:b/>
          <w:bCs/>
          <w:sz w:val="28"/>
          <w:szCs w:val="28"/>
          <w:shd w:val="clear" w:color="auto" w:fill="FFFFFF" w:themeFill="background1"/>
        </w:rPr>
        <w:t>о</w:t>
      </w:r>
      <w:r w:rsidR="006F600E" w:rsidRPr="003D6A82">
        <w:rPr>
          <w:b/>
          <w:bCs/>
          <w:sz w:val="28"/>
          <w:szCs w:val="28"/>
          <w:shd w:val="clear" w:color="auto" w:fill="FFFFFF" w:themeFill="background1"/>
        </w:rPr>
        <w:t>круга</w:t>
      </w:r>
      <w:r w:rsidR="002615DA">
        <w:rPr>
          <w:b/>
          <w:bCs/>
          <w:sz w:val="28"/>
          <w:szCs w:val="28"/>
        </w:rPr>
        <w:t xml:space="preserve"> за 202</w:t>
      </w:r>
      <w:r w:rsidR="00FD278C" w:rsidRPr="007A2DD3">
        <w:rPr>
          <w:b/>
          <w:bCs/>
          <w:sz w:val="28"/>
          <w:szCs w:val="28"/>
        </w:rPr>
        <w:t>2</w:t>
      </w:r>
      <w:r w:rsidRPr="00497243">
        <w:rPr>
          <w:b/>
          <w:bCs/>
          <w:sz w:val="28"/>
          <w:szCs w:val="28"/>
        </w:rPr>
        <w:t xml:space="preserve"> год</w:t>
      </w:r>
    </w:p>
    <w:p w:rsidR="007A2DD3" w:rsidRPr="002615DA" w:rsidRDefault="007A2DD3" w:rsidP="007A2DD3">
      <w:pPr>
        <w:pStyle w:val="ConsPlusTitle"/>
        <w:spacing w:before="240"/>
        <w:jc w:val="both"/>
        <w:rPr>
          <w:rFonts w:ascii="Times New Roman" w:hAnsi="Times New Roman" w:cs="Times New Roman"/>
          <w:b w:val="0"/>
          <w:sz w:val="24"/>
          <w:szCs w:val="24"/>
        </w:rPr>
      </w:pPr>
      <w:r w:rsidRPr="002615DA">
        <w:rPr>
          <w:rFonts w:ascii="Times New Roman" w:hAnsi="Times New Roman" w:cs="Times New Roman"/>
          <w:sz w:val="24"/>
          <w:szCs w:val="24"/>
          <w:lang w:val="en-US"/>
        </w:rPr>
        <w:t>I</w:t>
      </w:r>
      <w:r w:rsidRPr="002615DA">
        <w:rPr>
          <w:rFonts w:ascii="Times New Roman" w:hAnsi="Times New Roman" w:cs="Times New Roman"/>
          <w:sz w:val="24"/>
          <w:szCs w:val="24"/>
        </w:rPr>
        <w:t>. Краткое описание Ковернинского муниципального округа.</w:t>
      </w:r>
    </w:p>
    <w:p w:rsidR="007A2DD3" w:rsidRPr="00985F9C" w:rsidRDefault="007A2DD3" w:rsidP="007A2DD3">
      <w:pPr>
        <w:suppressAutoHyphens/>
        <w:ind w:firstLine="709"/>
        <w:contextualSpacing/>
        <w:jc w:val="both"/>
      </w:pPr>
      <w:r w:rsidRPr="002615DA">
        <w:t xml:space="preserve">Ковернинский муниципальный округ расположен на Волжско - Ветлужской равнине в северо – западной части Нижегородской области. Ковернинский округ граничит с г.о.г.Бор </w:t>
      </w:r>
      <w:r w:rsidRPr="00985F9C">
        <w:t xml:space="preserve">Нижегородской области на юге, Костромской областью на севере, Городецким районом и г.о. Сокольский на западе, Варнавинским районом и  г.о.Семеновский Нижегородской области на востоке. </w:t>
      </w:r>
    </w:p>
    <w:p w:rsidR="007A2DD3" w:rsidRPr="00985F9C" w:rsidRDefault="007A2DD3" w:rsidP="007A2DD3">
      <w:pPr>
        <w:ind w:firstLine="720"/>
        <w:jc w:val="both"/>
      </w:pPr>
      <w:r w:rsidRPr="00985F9C">
        <w:t xml:space="preserve">Ковернинский муниципальный округ относится к территориям со средним уровнем социально-экономического развития и по итогам работы за  </w:t>
      </w:r>
      <w:r>
        <w:t>2022 год</w:t>
      </w:r>
      <w:r w:rsidRPr="00985F9C">
        <w:t xml:space="preserve"> занимает </w:t>
      </w:r>
      <w:r w:rsidRPr="007A2DD3">
        <w:t>35</w:t>
      </w:r>
      <w:r w:rsidRPr="00985F9C">
        <w:t xml:space="preserve"> место</w:t>
      </w:r>
      <w:r>
        <w:t xml:space="preserve"> среди 52 территорий области и </w:t>
      </w:r>
      <w:r w:rsidRPr="007A2DD3">
        <w:t>9</w:t>
      </w:r>
      <w:r w:rsidRPr="00985F9C">
        <w:t xml:space="preserve"> место среди 14-ти муниципальных образований с численностью населения от 12 до 18 тысяч человек. </w:t>
      </w:r>
    </w:p>
    <w:p w:rsidR="007A2DD3" w:rsidRPr="00985F9C" w:rsidRDefault="007A2DD3" w:rsidP="007A2DD3">
      <w:pPr>
        <w:tabs>
          <w:tab w:val="left" w:pos="567"/>
        </w:tabs>
        <w:ind w:right="6" w:firstLine="720"/>
        <w:jc w:val="both"/>
      </w:pPr>
      <w:r w:rsidRPr="00985F9C">
        <w:t xml:space="preserve">В условиях новых экономических реалий экономика округа показала свою устойчивость. </w:t>
      </w:r>
    </w:p>
    <w:p w:rsidR="007A2DD3" w:rsidRPr="00985F9C" w:rsidRDefault="007A2DD3" w:rsidP="007A2DD3">
      <w:pPr>
        <w:tabs>
          <w:tab w:val="left" w:pos="567"/>
        </w:tabs>
        <w:ind w:right="6" w:firstLine="720"/>
        <w:jc w:val="both"/>
        <w:rPr>
          <w:rFonts w:eastAsia="Calibri"/>
        </w:rPr>
      </w:pPr>
      <w:r w:rsidRPr="00985F9C">
        <w:t>Предприятия продолжают работать, закрытий, ликвидаций, массовых высвобождений работников за весь санкционный период не произошло.</w:t>
      </w:r>
    </w:p>
    <w:p w:rsidR="007A2DD3" w:rsidRPr="00985F9C" w:rsidRDefault="007A2DD3" w:rsidP="007A2DD3">
      <w:pPr>
        <w:ind w:firstLine="720"/>
        <w:jc w:val="both"/>
      </w:pPr>
      <w:r w:rsidRPr="00985F9C">
        <w:t>Объем отгруженных товаров собственного производства за 2022 год составил 6 миллиардов 929 миллионов рублей с темпом роста 0,6% к 2021 году.</w:t>
      </w:r>
    </w:p>
    <w:p w:rsidR="007A2DD3" w:rsidRPr="00985F9C" w:rsidRDefault="007A2DD3" w:rsidP="007A2DD3">
      <w:pPr>
        <w:ind w:firstLine="720"/>
        <w:jc w:val="both"/>
      </w:pPr>
      <w:r w:rsidRPr="00985F9C">
        <w:t>- Доля обрабатывающих производств составила 57% -  3 миллиарда 944 миллионов рублей;</w:t>
      </w:r>
    </w:p>
    <w:p w:rsidR="007A2DD3" w:rsidRPr="00985F9C" w:rsidRDefault="007A2DD3" w:rsidP="007A2DD3">
      <w:pPr>
        <w:ind w:firstLine="720"/>
        <w:jc w:val="both"/>
      </w:pPr>
      <w:r w:rsidRPr="00985F9C">
        <w:t>- Доля отгруженной продукции сельского и лесного хозяйства составила 24%  - 1 миллиард 689 миллионов рублей.</w:t>
      </w:r>
    </w:p>
    <w:p w:rsidR="007A2DD3" w:rsidRPr="00985F9C" w:rsidRDefault="007A2DD3" w:rsidP="007A2DD3">
      <w:pPr>
        <w:ind w:firstLine="720"/>
        <w:jc w:val="both"/>
      </w:pPr>
      <w:r w:rsidRPr="00985F9C">
        <w:t>Прибыль организаций составила 516 миллионов рублей (спад – на 30%), в том числе по крупным и средним организациям 388 миллионов рублей – спад на 36,6%.</w:t>
      </w:r>
    </w:p>
    <w:p w:rsidR="007A2DD3" w:rsidRPr="00985F9C" w:rsidRDefault="007A2DD3" w:rsidP="007A2DD3">
      <w:pPr>
        <w:ind w:firstLine="720"/>
        <w:jc w:val="both"/>
      </w:pPr>
      <w:r w:rsidRPr="00985F9C">
        <w:t xml:space="preserve">Объем инвестиций по полному кругу организаций составил 901 миллион рублей – спад на 18%, в том числе по крупным и средним организациям – 487 миллионов рублей  (спад на 48%). </w:t>
      </w:r>
    </w:p>
    <w:p w:rsidR="007A2DD3" w:rsidRPr="00985F9C" w:rsidRDefault="007A2DD3" w:rsidP="007A2DD3">
      <w:pPr>
        <w:ind w:firstLine="720"/>
        <w:jc w:val="both"/>
      </w:pPr>
      <w:r w:rsidRPr="00985F9C">
        <w:t xml:space="preserve">Объем платных услуг населению округа составил 176 миллионов 392 тысячи рублей, темп роста 3%. </w:t>
      </w:r>
    </w:p>
    <w:p w:rsidR="007A2DD3" w:rsidRPr="00985F9C" w:rsidRDefault="007A2DD3" w:rsidP="007A2DD3">
      <w:pPr>
        <w:ind w:firstLine="720"/>
        <w:jc w:val="both"/>
      </w:pPr>
      <w:r w:rsidRPr="00985F9C">
        <w:t>Оборот розничной торговли составил 3 миллиарда рублей, темп роста 12%.</w:t>
      </w:r>
    </w:p>
    <w:p w:rsidR="007A2DD3" w:rsidRPr="002615DA" w:rsidRDefault="007A2DD3" w:rsidP="007A2DD3">
      <w:pPr>
        <w:ind w:firstLine="720"/>
        <w:jc w:val="both"/>
      </w:pPr>
      <w:r w:rsidRPr="002615DA">
        <w:t xml:space="preserve">Введено жилья </w:t>
      </w:r>
      <w:r>
        <w:t>5173</w:t>
      </w:r>
      <w:r w:rsidRPr="002615DA">
        <w:t xml:space="preserve"> кв.м. (за 202</w:t>
      </w:r>
      <w:r>
        <w:t>1</w:t>
      </w:r>
      <w:r w:rsidRPr="002615DA">
        <w:t xml:space="preserve"> год  - </w:t>
      </w:r>
      <w:r>
        <w:t>2746</w:t>
      </w:r>
      <w:r w:rsidRPr="002615DA">
        <w:t xml:space="preserve"> кв.м.)</w:t>
      </w:r>
    </w:p>
    <w:p w:rsidR="007A2DD3" w:rsidRPr="002615DA" w:rsidRDefault="007A2DD3" w:rsidP="007A2DD3">
      <w:pPr>
        <w:ind w:right="40" w:firstLine="720"/>
        <w:jc w:val="both"/>
      </w:pPr>
      <w:r w:rsidRPr="002615DA">
        <w:t>Оборот общественного питания составил 4</w:t>
      </w:r>
      <w:r>
        <w:t>7,4</w:t>
      </w:r>
      <w:r w:rsidRPr="002615DA">
        <w:t xml:space="preserve"> млн.руб. (</w:t>
      </w:r>
      <w:r>
        <w:t>97,2</w:t>
      </w:r>
      <w:r w:rsidRPr="002615DA">
        <w:t>% к 202</w:t>
      </w:r>
      <w:r>
        <w:t>1</w:t>
      </w:r>
      <w:r w:rsidRPr="002615DA">
        <w:t xml:space="preserve"> году).</w:t>
      </w:r>
    </w:p>
    <w:p w:rsidR="007A2DD3" w:rsidRPr="002615DA" w:rsidRDefault="007A2DD3" w:rsidP="007A2DD3">
      <w:pPr>
        <w:ind w:right="40" w:firstLine="720"/>
        <w:jc w:val="both"/>
      </w:pPr>
      <w:r w:rsidRPr="002615DA">
        <w:t xml:space="preserve">Объем платных услуг населению округа составил </w:t>
      </w:r>
      <w:r>
        <w:t>176,4 млн.руб. за 2022</w:t>
      </w:r>
      <w:r w:rsidRPr="002615DA">
        <w:t xml:space="preserve"> год (103% к 202</w:t>
      </w:r>
      <w:r>
        <w:t>1</w:t>
      </w:r>
      <w:r w:rsidRPr="002615DA">
        <w:t xml:space="preserve"> году). </w:t>
      </w:r>
    </w:p>
    <w:p w:rsidR="007A2DD3" w:rsidRPr="00835DE3" w:rsidRDefault="007A2DD3" w:rsidP="007A2DD3">
      <w:pPr>
        <w:pStyle w:val="3"/>
        <w:ind w:firstLine="675"/>
        <w:contextualSpacing/>
        <w:jc w:val="both"/>
        <w:rPr>
          <w:sz w:val="24"/>
          <w:szCs w:val="24"/>
        </w:rPr>
      </w:pPr>
      <w:r w:rsidRPr="00835DE3">
        <w:rPr>
          <w:sz w:val="24"/>
          <w:szCs w:val="24"/>
        </w:rPr>
        <w:t>Среднесписочная численность работников, формирующих фонд оплаты труда по полному кругу предприятий, по итогам 2022 года, уменьшилась на 9 человек (на 0,2%) по сравнению с соответствующим периодом 2021 года и составила 5280 человек.</w:t>
      </w:r>
    </w:p>
    <w:p w:rsidR="007A2DD3" w:rsidRPr="00835DE3" w:rsidRDefault="007A2DD3" w:rsidP="007A2DD3">
      <w:pPr>
        <w:ind w:firstLine="675"/>
        <w:contextualSpacing/>
        <w:jc w:val="both"/>
      </w:pPr>
      <w:r w:rsidRPr="00835DE3">
        <w:t>Уменьшение численности произошло по видам деятельности: «розничная торговля», «сельское и лесное хозяйство», «обеспечение электрической энергией, газом и паром», «деятельность гостиниц и предприятий общественного питания», «здравоохранение».</w:t>
      </w:r>
    </w:p>
    <w:p w:rsidR="007A2DD3" w:rsidRPr="00527442" w:rsidRDefault="007A2DD3" w:rsidP="007A2DD3">
      <w:pPr>
        <w:ind w:firstLine="675"/>
        <w:jc w:val="both"/>
        <w:rPr>
          <w:color w:val="000000"/>
        </w:rPr>
      </w:pPr>
      <w:r w:rsidRPr="00835DE3">
        <w:t xml:space="preserve">За январь-декабрь 2022 года среднемесячная заработная плата работающих по полному кругу организаций составила 32403 </w:t>
      </w:r>
      <w:r w:rsidRPr="00835DE3">
        <w:rPr>
          <w:color w:val="000000"/>
        </w:rPr>
        <w:t xml:space="preserve"> </w:t>
      </w:r>
      <w:r w:rsidRPr="00835DE3">
        <w:t>руб., по крупным и средним организациям – 37486,6</w:t>
      </w:r>
      <w:r w:rsidRPr="00835DE3">
        <w:rPr>
          <w:color w:val="000000"/>
        </w:rPr>
        <w:t xml:space="preserve">  руб., на</w:t>
      </w:r>
      <w:r w:rsidRPr="00835DE3">
        <w:t xml:space="preserve"> малых предприятиях – 28791  руб.</w:t>
      </w:r>
      <w:r w:rsidRPr="00527442">
        <w:t xml:space="preserve"> </w:t>
      </w:r>
    </w:p>
    <w:p w:rsidR="007A2DD3" w:rsidRPr="002615DA" w:rsidRDefault="007A2DD3" w:rsidP="007A2DD3">
      <w:pPr>
        <w:ind w:right="6" w:firstLine="720"/>
        <w:jc w:val="both"/>
      </w:pPr>
      <w:r w:rsidRPr="002615DA">
        <w:t xml:space="preserve">По крупным и средним организациям, наиболее высокий уровень заработной платы отмечался по видам деятельности: «Обеспечение электрической энергией, газом и паром» и «Финансовая деятельность». </w:t>
      </w:r>
    </w:p>
    <w:p w:rsidR="007A2DD3" w:rsidRPr="002615DA" w:rsidRDefault="007A2DD3" w:rsidP="007A2DD3">
      <w:pPr>
        <w:ind w:firstLine="720"/>
        <w:jc w:val="both"/>
      </w:pPr>
      <w:r w:rsidRPr="002615DA">
        <w:t>По состоянию на 01.01.202</w:t>
      </w:r>
      <w:r>
        <w:t>3</w:t>
      </w:r>
      <w:r w:rsidRPr="002615DA">
        <w:t>г. численность постоянного населения составила 17</w:t>
      </w:r>
      <w:r>
        <w:t>245</w:t>
      </w:r>
      <w:r w:rsidRPr="002615DA">
        <w:t xml:space="preserve"> чел.</w:t>
      </w:r>
    </w:p>
    <w:p w:rsidR="007A2DD3" w:rsidRPr="002615DA" w:rsidRDefault="007A2DD3" w:rsidP="007A2DD3">
      <w:pPr>
        <w:ind w:firstLine="720"/>
        <w:jc w:val="both"/>
      </w:pPr>
      <w:r w:rsidRPr="002615DA">
        <w:t>Родилось 1</w:t>
      </w:r>
      <w:r>
        <w:t>34</w:t>
      </w:r>
      <w:r w:rsidRPr="002615DA">
        <w:t xml:space="preserve"> человека, умерло – </w:t>
      </w:r>
      <w:r>
        <w:t>283</w:t>
      </w:r>
      <w:r w:rsidRPr="002615DA">
        <w:t xml:space="preserve"> человек. Естественная убыль населения – </w:t>
      </w:r>
      <w:r>
        <w:t>149</w:t>
      </w:r>
      <w:r w:rsidRPr="002615DA">
        <w:t xml:space="preserve"> человек. За 202</w:t>
      </w:r>
      <w:r>
        <w:t>2</w:t>
      </w:r>
      <w:r w:rsidRPr="002615DA">
        <w:t xml:space="preserve"> год прибыло в округ - </w:t>
      </w:r>
      <w:r>
        <w:t>444 чел., а выбыло – 453</w:t>
      </w:r>
      <w:r w:rsidRPr="002615DA">
        <w:t xml:space="preserve"> чел. (сальдо миграции - 9 человек).</w:t>
      </w:r>
    </w:p>
    <w:p w:rsidR="007A2DD3" w:rsidRDefault="007A2DD3" w:rsidP="007A2DD3">
      <w:pPr>
        <w:ind w:firstLine="720"/>
        <w:jc w:val="both"/>
        <w:rPr>
          <w:rFonts w:eastAsia="Calibri"/>
        </w:rPr>
      </w:pPr>
      <w:r w:rsidRPr="002615DA">
        <w:rPr>
          <w:rFonts w:eastAsia="Calibri"/>
        </w:rPr>
        <w:t>По состоянию на  01.01.202</w:t>
      </w:r>
      <w:r>
        <w:rPr>
          <w:rFonts w:eastAsia="Calibri"/>
        </w:rPr>
        <w:t>3</w:t>
      </w:r>
      <w:r w:rsidRPr="002615DA">
        <w:rPr>
          <w:rFonts w:eastAsia="Calibri"/>
        </w:rPr>
        <w:t xml:space="preserve"> г. уровень безработицы составил 0,</w:t>
      </w:r>
      <w:r>
        <w:rPr>
          <w:rFonts w:eastAsia="Calibri"/>
        </w:rPr>
        <w:t>37</w:t>
      </w:r>
      <w:r w:rsidRPr="002615DA">
        <w:rPr>
          <w:rFonts w:eastAsia="Calibri"/>
        </w:rPr>
        <w:t xml:space="preserve">% , численность безработных </w:t>
      </w:r>
      <w:r>
        <w:rPr>
          <w:rFonts w:eastAsia="Calibri"/>
        </w:rPr>
        <w:t>34</w:t>
      </w:r>
      <w:r w:rsidRPr="002615DA">
        <w:rPr>
          <w:rFonts w:eastAsia="Calibri"/>
        </w:rPr>
        <w:t xml:space="preserve"> чел. (на 01.01.202</w:t>
      </w:r>
      <w:r>
        <w:rPr>
          <w:rFonts w:eastAsia="Calibri"/>
        </w:rPr>
        <w:t>2</w:t>
      </w:r>
      <w:r w:rsidRPr="002615DA">
        <w:rPr>
          <w:rFonts w:eastAsia="Calibri"/>
        </w:rPr>
        <w:t>г. – 0,</w:t>
      </w:r>
      <w:r>
        <w:rPr>
          <w:rFonts w:eastAsia="Calibri"/>
        </w:rPr>
        <w:t>28</w:t>
      </w:r>
      <w:r w:rsidRPr="002615DA">
        <w:rPr>
          <w:rFonts w:eastAsia="Calibri"/>
        </w:rPr>
        <w:t>%).</w:t>
      </w:r>
    </w:p>
    <w:p w:rsidR="007A2DD3" w:rsidRPr="00EF5FA2" w:rsidRDefault="007A2DD3" w:rsidP="007A2DD3">
      <w:pPr>
        <w:jc w:val="both"/>
      </w:pPr>
      <w:r w:rsidRPr="00EF5FA2">
        <w:t>Численность граждан, обратившихся за содействием в поиске подходящей работы  за период с 01.01.2022 г- 3</w:t>
      </w:r>
      <w:r>
        <w:t>1</w:t>
      </w:r>
      <w:r w:rsidRPr="00EF5FA2">
        <w:t>.1</w:t>
      </w:r>
      <w:r>
        <w:t>2</w:t>
      </w:r>
      <w:r w:rsidRPr="00EF5FA2">
        <w:t xml:space="preserve">.2022 г </w:t>
      </w:r>
      <w:r w:rsidRPr="00F66E46">
        <w:t>.- 328</w:t>
      </w:r>
      <w:r w:rsidRPr="00EF5FA2">
        <w:t xml:space="preserve"> человек, нашли работу за тот же </w:t>
      </w:r>
      <w:r w:rsidRPr="00F66E46">
        <w:t>169</w:t>
      </w:r>
      <w:r w:rsidRPr="00EF5FA2">
        <w:t xml:space="preserve"> чел.</w:t>
      </w:r>
    </w:p>
    <w:p w:rsidR="007A2DD3" w:rsidRPr="002615DA" w:rsidRDefault="007A2DD3" w:rsidP="007A2DD3">
      <w:pPr>
        <w:ind w:firstLine="720"/>
        <w:jc w:val="both"/>
        <w:rPr>
          <w:rFonts w:eastAsia="Calibri"/>
        </w:rPr>
      </w:pPr>
    </w:p>
    <w:p w:rsidR="007A2DD3" w:rsidRDefault="007A2DD3" w:rsidP="007A2DD3">
      <w:pPr>
        <w:ind w:firstLine="720"/>
        <w:jc w:val="both"/>
      </w:pPr>
      <w:r w:rsidRPr="00EF5FA2">
        <w:lastRenderedPageBreak/>
        <w:t>По  состоянию  на 01.</w:t>
      </w:r>
      <w:r>
        <w:t>0</w:t>
      </w:r>
      <w:r w:rsidRPr="00EF5FA2">
        <w:t>1.202</w:t>
      </w:r>
      <w:r>
        <w:t>3</w:t>
      </w:r>
      <w:r w:rsidRPr="00EF5FA2">
        <w:t>г. (период с 01.01.2022г.-3</w:t>
      </w:r>
      <w:r>
        <w:t>1</w:t>
      </w:r>
      <w:r w:rsidRPr="00EF5FA2">
        <w:t>.1</w:t>
      </w:r>
      <w:r>
        <w:t>2</w:t>
      </w:r>
      <w:r w:rsidRPr="00EF5FA2">
        <w:t>.202</w:t>
      </w:r>
      <w:r>
        <w:t xml:space="preserve">2г.) обратилось в сл </w:t>
      </w:r>
      <w:r w:rsidRPr="00EF5FA2">
        <w:t xml:space="preserve">занятости в плане поиска работы в связи с увольнением  по  сокращению штата, ликвидации организации   </w:t>
      </w:r>
      <w:r>
        <w:t>8</w:t>
      </w:r>
      <w:r w:rsidRPr="00EF5FA2">
        <w:t xml:space="preserve"> чел.</w:t>
      </w:r>
    </w:p>
    <w:p w:rsidR="007A2DD3" w:rsidRPr="003D6A82" w:rsidRDefault="007A2DD3" w:rsidP="007A2DD3">
      <w:pPr>
        <w:ind w:firstLine="720"/>
        <w:jc w:val="both"/>
        <w:rPr>
          <w:rFonts w:eastAsia="Calibri"/>
        </w:rPr>
      </w:pPr>
      <w:r w:rsidRPr="002615DA">
        <w:rPr>
          <w:rFonts w:eastAsia="Calibri"/>
        </w:rPr>
        <w:t>На 01.01.202</w:t>
      </w:r>
      <w:r>
        <w:rPr>
          <w:rFonts w:eastAsia="Calibri"/>
        </w:rPr>
        <w:t>3</w:t>
      </w:r>
      <w:r w:rsidRPr="002615DA">
        <w:rPr>
          <w:rFonts w:eastAsia="Calibri"/>
        </w:rPr>
        <w:t xml:space="preserve"> в ЦЗН имеется </w:t>
      </w:r>
      <w:r>
        <w:rPr>
          <w:rFonts w:eastAsia="Calibri"/>
        </w:rPr>
        <w:t>234</w:t>
      </w:r>
      <w:r w:rsidRPr="002615DA">
        <w:rPr>
          <w:rFonts w:eastAsia="Calibri"/>
        </w:rPr>
        <w:t xml:space="preserve"> вакансии.</w:t>
      </w:r>
    </w:p>
    <w:p w:rsidR="00613174" w:rsidRPr="00E573FF" w:rsidRDefault="00D0358C" w:rsidP="00511CB8">
      <w:pPr>
        <w:spacing w:before="120"/>
        <w:ind w:firstLine="709"/>
        <w:jc w:val="both"/>
        <w:rPr>
          <w:b/>
          <w:bCs/>
        </w:rPr>
      </w:pPr>
      <w:r w:rsidRPr="00E573FF">
        <w:rPr>
          <w:b/>
          <w:bCs/>
          <w:lang w:val="en-US"/>
        </w:rPr>
        <w:t>II</w:t>
      </w:r>
      <w:r w:rsidRPr="00E573FF">
        <w:rPr>
          <w:b/>
          <w:bCs/>
        </w:rPr>
        <w:t>.</w:t>
      </w:r>
      <w:r w:rsidR="00613174" w:rsidRPr="00E573FF">
        <w:rPr>
          <w:b/>
          <w:bCs/>
        </w:rPr>
        <w:t xml:space="preserve"> Экономическое развитие</w:t>
      </w:r>
    </w:p>
    <w:p w:rsidR="00B00F40" w:rsidRPr="00E573FF" w:rsidRDefault="00B00F40" w:rsidP="00B00F40">
      <w:pPr>
        <w:spacing w:before="120"/>
        <w:ind w:firstLine="709"/>
        <w:jc w:val="both"/>
        <w:rPr>
          <w:b/>
          <w:bCs/>
          <w:i/>
          <w:iCs/>
        </w:rPr>
      </w:pPr>
      <w:r w:rsidRPr="009C10CC">
        <w:rPr>
          <w:b/>
          <w:bCs/>
          <w:i/>
          <w:iCs/>
        </w:rPr>
        <w:t>1.Развитие малого и среднего предпринимательства</w:t>
      </w:r>
    </w:p>
    <w:p w:rsidR="00B00F40" w:rsidRPr="00955744" w:rsidRDefault="00B00F40" w:rsidP="00B00F40">
      <w:pPr>
        <w:ind w:firstLine="708"/>
        <w:jc w:val="both"/>
      </w:pPr>
      <w:r w:rsidRPr="00C56651">
        <w:t>По итогам работы муниципальных районов, городских и муниципальных  округов Нижегородской области по разв</w:t>
      </w:r>
      <w:r>
        <w:t>итию предпринимательства за 2022</w:t>
      </w:r>
      <w:r w:rsidRPr="00C56651">
        <w:t xml:space="preserve"> год Ковернинский округ занял </w:t>
      </w:r>
      <w:r>
        <w:t>1</w:t>
      </w:r>
      <w:r w:rsidRPr="00833111">
        <w:t xml:space="preserve"> место</w:t>
      </w:r>
      <w:r>
        <w:t xml:space="preserve"> в своей группе районов</w:t>
      </w:r>
      <w:r w:rsidRPr="00833111">
        <w:t>.</w:t>
      </w:r>
    </w:p>
    <w:p w:rsidR="00B00F40" w:rsidRDefault="00B00F40" w:rsidP="00B00F40">
      <w:pPr>
        <w:ind w:right="-1" w:firstLine="720"/>
        <w:jc w:val="both"/>
      </w:pPr>
      <w:r>
        <w:t>В 2022</w:t>
      </w:r>
      <w:r w:rsidRPr="009C10CC">
        <w:t xml:space="preserve"> году действовала муниципальная программа «Развитие предпринимательства Ковернинского муниципального округа Нижегородской области», утвержденная постановлением Администрации Ковернинского муниципального района Нижегородской области от </w:t>
      </w:r>
      <w:r>
        <w:t>30.11.2020 г.</w:t>
      </w:r>
      <w:r w:rsidRPr="009C10CC">
        <w:t xml:space="preserve"> №740</w:t>
      </w:r>
      <w:r>
        <w:t>.</w:t>
      </w:r>
    </w:p>
    <w:p w:rsidR="00B00F40" w:rsidRPr="009C10CC" w:rsidRDefault="00B00F40" w:rsidP="00B00F40">
      <w:pPr>
        <w:ind w:firstLine="709"/>
        <w:jc w:val="both"/>
        <w:rPr>
          <w:b/>
          <w:bCs/>
        </w:rPr>
      </w:pPr>
      <w:r>
        <w:t>Муниципальной программой на 2022</w:t>
      </w:r>
      <w:r w:rsidRPr="009C10CC">
        <w:t xml:space="preserve"> год предусматривалось финансирование </w:t>
      </w:r>
      <w:r w:rsidRPr="009C10CC">
        <w:rPr>
          <w:color w:val="000000"/>
        </w:rPr>
        <w:t xml:space="preserve">в сумме </w:t>
      </w:r>
      <w:r>
        <w:rPr>
          <w:color w:val="000000"/>
        </w:rPr>
        <w:t>7697,0</w:t>
      </w:r>
      <w:r w:rsidRPr="009C10CC">
        <w:rPr>
          <w:b/>
          <w:bCs/>
        </w:rPr>
        <w:t xml:space="preserve"> </w:t>
      </w:r>
      <w:r w:rsidRPr="009C10CC">
        <w:t>тыс.руб. из сре</w:t>
      </w:r>
      <w:r>
        <w:t>дств областного бюджета – 4920,0</w:t>
      </w:r>
      <w:r w:rsidRPr="009C10CC">
        <w:t xml:space="preserve"> тыс</w:t>
      </w:r>
      <w:r>
        <w:t>.руб., местного бюджета – 2777,0</w:t>
      </w:r>
      <w:r w:rsidRPr="009C10CC">
        <w:t xml:space="preserve"> тыс.руб. Фактическое финансирование </w:t>
      </w:r>
      <w:r>
        <w:t>программы составило 4697,0</w:t>
      </w:r>
      <w:r w:rsidRPr="009C10CC">
        <w:t xml:space="preserve"> тыс.руб., из сре</w:t>
      </w:r>
      <w:r>
        <w:t>дств областного бюджета – 4920,0</w:t>
      </w:r>
      <w:r w:rsidRPr="009C10CC">
        <w:t xml:space="preserve">  тыс</w:t>
      </w:r>
      <w:r>
        <w:t xml:space="preserve">.руб., местного бюджета – 2777,0 </w:t>
      </w:r>
      <w:r w:rsidRPr="009C10CC">
        <w:t>тыс.руб.</w:t>
      </w:r>
    </w:p>
    <w:p w:rsidR="00B00F40" w:rsidRDefault="00B00F40" w:rsidP="00B00F40">
      <w:pPr>
        <w:autoSpaceDE w:val="0"/>
        <w:autoSpaceDN w:val="0"/>
        <w:adjustRightInd w:val="0"/>
        <w:ind w:firstLine="720"/>
        <w:jc w:val="both"/>
        <w:rPr>
          <w:color w:val="000000"/>
        </w:rPr>
      </w:pPr>
      <w:r w:rsidRPr="009C10CC">
        <w:rPr>
          <w:bCs/>
        </w:rPr>
        <w:t xml:space="preserve">Получили </w:t>
      </w:r>
      <w:r>
        <w:t>субсидии</w:t>
      </w:r>
      <w:r w:rsidRPr="009C10CC">
        <w:rPr>
          <w:bCs/>
        </w:rPr>
        <w:t xml:space="preserve"> на возмещение части затрат субъектов малого и среднего предпринимательства, связанных с уплатой первого взноса (аванса) при заключении  договора (договоров) лизинга оборудования с российскими лизинговыми организациями в целях создания и (или) развития либо модернизации производства товаров (работ, услуг) </w:t>
      </w:r>
      <w:r>
        <w:rPr>
          <w:rFonts w:eastAsia="Calibri"/>
          <w:lang w:eastAsia="en-US"/>
        </w:rPr>
        <w:t xml:space="preserve"> 5 субъектов</w:t>
      </w:r>
      <w:r w:rsidRPr="009C10CC">
        <w:rPr>
          <w:rFonts w:eastAsia="Calibri"/>
          <w:lang w:eastAsia="en-US"/>
        </w:rPr>
        <w:t xml:space="preserve"> малого и среднего предпринимательства </w:t>
      </w:r>
      <w:r>
        <w:rPr>
          <w:rFonts w:eastAsia="Calibri"/>
          <w:lang w:eastAsia="en-US"/>
        </w:rPr>
        <w:t>в сумме 2426,8</w:t>
      </w:r>
      <w:r w:rsidRPr="009C10CC">
        <w:rPr>
          <w:rFonts w:eastAsia="Calibri"/>
          <w:lang w:eastAsia="en-US"/>
        </w:rPr>
        <w:t xml:space="preserve"> тыс. рублей </w:t>
      </w:r>
      <w:r w:rsidRPr="009C10CC">
        <w:rPr>
          <w:color w:val="000000"/>
        </w:rPr>
        <w:t xml:space="preserve">за счет средств </w:t>
      </w:r>
      <w:r>
        <w:rPr>
          <w:color w:val="000000"/>
        </w:rPr>
        <w:t>областного и местного бюджета: областной бюджет - 1941,44 тыс. руб., местный бюджет - 485,36 тыс. руб.</w:t>
      </w:r>
    </w:p>
    <w:p w:rsidR="00B00F40" w:rsidRPr="009C10CC" w:rsidRDefault="00B00F40" w:rsidP="00B00F40">
      <w:pPr>
        <w:autoSpaceDE w:val="0"/>
        <w:autoSpaceDN w:val="0"/>
        <w:adjustRightInd w:val="0"/>
        <w:ind w:firstLine="720"/>
        <w:jc w:val="both"/>
        <w:rPr>
          <w:color w:val="000000"/>
        </w:rPr>
      </w:pPr>
      <w:r w:rsidRPr="009C10CC">
        <w:rPr>
          <w:bCs/>
        </w:rPr>
        <w:t xml:space="preserve">Получили </w:t>
      </w:r>
      <w:r>
        <w:t>субсидии</w:t>
      </w:r>
      <w:r w:rsidRPr="009C10CC">
        <w:rPr>
          <w:bCs/>
        </w:rPr>
        <w:t xml:space="preserve"> на возмещение части затрат субъектов малого и среднего предпринимательства, связанных </w:t>
      </w:r>
      <w:r>
        <w:rPr>
          <w:bCs/>
        </w:rPr>
        <w:t xml:space="preserve">с приобретением оборудования </w:t>
      </w:r>
      <w:r w:rsidRPr="009C10CC">
        <w:rPr>
          <w:bCs/>
        </w:rPr>
        <w:t xml:space="preserve">в целях создания и (или) развития либо модернизации производства товаров (работ, услуг) </w:t>
      </w:r>
      <w:r>
        <w:rPr>
          <w:rFonts w:eastAsia="Calibri"/>
          <w:lang w:eastAsia="en-US"/>
        </w:rPr>
        <w:t xml:space="preserve"> 6 субъектов</w:t>
      </w:r>
      <w:r w:rsidRPr="009C10CC">
        <w:rPr>
          <w:rFonts w:eastAsia="Calibri"/>
          <w:lang w:eastAsia="en-US"/>
        </w:rPr>
        <w:t xml:space="preserve"> малого и среднего предпринимательства </w:t>
      </w:r>
      <w:r>
        <w:rPr>
          <w:rFonts w:eastAsia="Calibri"/>
          <w:lang w:eastAsia="en-US"/>
        </w:rPr>
        <w:t>в сумме 3523,20</w:t>
      </w:r>
      <w:r w:rsidRPr="009C10CC">
        <w:rPr>
          <w:rFonts w:eastAsia="Calibri"/>
          <w:lang w:eastAsia="en-US"/>
        </w:rPr>
        <w:t xml:space="preserve"> тыс. рублей </w:t>
      </w:r>
      <w:r w:rsidRPr="009C10CC">
        <w:rPr>
          <w:color w:val="000000"/>
        </w:rPr>
        <w:t xml:space="preserve">за счет средств </w:t>
      </w:r>
      <w:r>
        <w:rPr>
          <w:color w:val="000000"/>
        </w:rPr>
        <w:t>областного и местного бюджета: областной бюджет – 2818,56 тыс. руб., местный бюджет – 704,64 тыс. руб.</w:t>
      </w:r>
    </w:p>
    <w:p w:rsidR="00B00F40" w:rsidRPr="00E83284" w:rsidRDefault="00B00F40" w:rsidP="00B00F40">
      <w:pPr>
        <w:autoSpaceDE w:val="0"/>
        <w:autoSpaceDN w:val="0"/>
        <w:adjustRightInd w:val="0"/>
        <w:ind w:firstLine="720"/>
        <w:jc w:val="both"/>
        <w:rPr>
          <w:color w:val="000000"/>
        </w:rPr>
      </w:pPr>
      <w:r w:rsidRPr="001300A8">
        <w:t xml:space="preserve">Для материально – технического обеспечения муниципальных центров поддержки предпринимательства предоставлены </w:t>
      </w:r>
      <w:r>
        <w:t>субсидии АНО «ЦПП» в сумме 200,0</w:t>
      </w:r>
      <w:r w:rsidRPr="001300A8">
        <w:t xml:space="preserve"> тыс. рублей за счет средств областного и местного бюджетов</w:t>
      </w:r>
      <w:r>
        <w:rPr>
          <w:bCs/>
        </w:rPr>
        <w:t xml:space="preserve">: </w:t>
      </w:r>
      <w:r>
        <w:rPr>
          <w:color w:val="000000"/>
        </w:rPr>
        <w:t>областной бюджет – 160,0 тыс. руб., местный бюджет – 40,0 тыс. руб.</w:t>
      </w:r>
    </w:p>
    <w:p w:rsidR="00B00F40" w:rsidRPr="001300A8" w:rsidRDefault="00B00F40" w:rsidP="00B00F40">
      <w:pPr>
        <w:ind w:right="6" w:firstLine="720"/>
        <w:jc w:val="both"/>
        <w:rPr>
          <w:color w:val="000000"/>
        </w:rPr>
      </w:pPr>
      <w:r w:rsidRPr="001300A8">
        <w:rPr>
          <w:color w:val="000000"/>
        </w:rPr>
        <w:t>Денежные средства</w:t>
      </w:r>
      <w:r>
        <w:rPr>
          <w:color w:val="000000"/>
        </w:rPr>
        <w:t xml:space="preserve"> бюджета округа в размере 1416,0 тыс.руб. были направлены на </w:t>
      </w:r>
      <w:r w:rsidRPr="001300A8">
        <w:rPr>
          <w:color w:val="000000"/>
        </w:rPr>
        <w:t xml:space="preserve"> о</w:t>
      </w:r>
      <w:r w:rsidRPr="001300A8">
        <w:t>рганизацию мероприятий, способствующих созданию благоприятных условий для ведения малого и среднего предпринимательства</w:t>
      </w:r>
    </w:p>
    <w:p w:rsidR="00B00F40" w:rsidRDefault="00B00F40" w:rsidP="00B00F40">
      <w:pPr>
        <w:ind w:firstLine="709"/>
        <w:jc w:val="both"/>
      </w:pPr>
      <w:r w:rsidRPr="00C127A5">
        <w:rPr>
          <w:color w:val="000000"/>
        </w:rPr>
        <w:t xml:space="preserve">На проведение конкурса «Лучшее декоративно-художественное и световое оформление витрин предприятий потребительского </w:t>
      </w:r>
      <w:r>
        <w:rPr>
          <w:color w:val="000000"/>
        </w:rPr>
        <w:t>рынка к празднованию Нового 2022</w:t>
      </w:r>
      <w:r w:rsidRPr="00C127A5">
        <w:rPr>
          <w:color w:val="000000"/>
        </w:rPr>
        <w:t xml:space="preserve"> года и Рождества Христова» направлено – </w:t>
      </w:r>
      <w:r>
        <w:rPr>
          <w:color w:val="000000"/>
        </w:rPr>
        <w:t xml:space="preserve">20,0 </w:t>
      </w:r>
      <w:r w:rsidRPr="00C127A5">
        <w:rPr>
          <w:color w:val="000000"/>
        </w:rPr>
        <w:t xml:space="preserve">тыс.руб. </w:t>
      </w:r>
      <w:r>
        <w:rPr>
          <w:color w:val="000000"/>
        </w:rPr>
        <w:t>5</w:t>
      </w:r>
      <w:r w:rsidRPr="00C127A5">
        <w:t xml:space="preserve"> победител</w:t>
      </w:r>
      <w:r>
        <w:t>ей</w:t>
      </w:r>
      <w:r w:rsidRPr="00C127A5">
        <w:t xml:space="preserve"> награждены Благодарственными письмами и ценными подарками.</w:t>
      </w:r>
    </w:p>
    <w:p w:rsidR="00B00F40" w:rsidRDefault="00B00F40" w:rsidP="00B00F40">
      <w:pPr>
        <w:ind w:firstLine="709"/>
        <w:jc w:val="both"/>
        <w:rPr>
          <w:color w:val="000000"/>
        </w:rPr>
      </w:pPr>
      <w:r>
        <w:t>Н</w:t>
      </w:r>
      <w:r w:rsidRPr="006C4EF1">
        <w:t xml:space="preserve">а проведение мероприятий, способствующих созданию благоприятных условий для ведения малого и среднего бизнеса, в т.ч. организация и проведение праздника « День российского предпринимательства» в Ковернинском округе </w:t>
      </w:r>
      <w:r>
        <w:t>–</w:t>
      </w:r>
      <w:r w:rsidRPr="006C4EF1">
        <w:t xml:space="preserve"> </w:t>
      </w:r>
      <w:r>
        <w:t>106,0</w:t>
      </w:r>
      <w:r w:rsidRPr="006C4EF1">
        <w:rPr>
          <w:b/>
        </w:rPr>
        <w:t xml:space="preserve"> </w:t>
      </w:r>
      <w:r w:rsidRPr="00C127A5">
        <w:rPr>
          <w:color w:val="000000"/>
        </w:rPr>
        <w:t>тыс. руб.</w:t>
      </w:r>
    </w:p>
    <w:p w:rsidR="00B00F40" w:rsidRDefault="00B00F40" w:rsidP="00B00F40">
      <w:pPr>
        <w:ind w:firstLine="709"/>
        <w:jc w:val="both"/>
      </w:pPr>
      <w:r>
        <w:rPr>
          <w:color w:val="000000"/>
        </w:rPr>
        <w:t>На организацию и проведение ярмарок в Ковернинском муниципальном округе  - 5,0 тыс. руб.</w:t>
      </w:r>
    </w:p>
    <w:p w:rsidR="00B00F40" w:rsidRPr="00C127A5" w:rsidRDefault="00B00F40" w:rsidP="00B00F40">
      <w:pPr>
        <w:autoSpaceDE w:val="0"/>
        <w:autoSpaceDN w:val="0"/>
        <w:adjustRightInd w:val="0"/>
        <w:ind w:firstLine="708"/>
        <w:jc w:val="both"/>
        <w:rPr>
          <w:color w:val="000000"/>
        </w:rPr>
      </w:pPr>
      <w:r>
        <w:rPr>
          <w:color w:val="000000"/>
        </w:rPr>
        <w:t>На 1 января 2023</w:t>
      </w:r>
      <w:r w:rsidRPr="00C127A5">
        <w:rPr>
          <w:color w:val="000000"/>
        </w:rPr>
        <w:t xml:space="preserve"> года в </w:t>
      </w:r>
      <w:r w:rsidRPr="00C127A5">
        <w:t xml:space="preserve"> Едином реестре субъектов малого и среднего предпринимательства </w:t>
      </w:r>
      <w:r w:rsidRPr="00C127A5">
        <w:rPr>
          <w:color w:val="000000"/>
        </w:rPr>
        <w:t>на терри</w:t>
      </w:r>
      <w:r>
        <w:rPr>
          <w:color w:val="000000"/>
        </w:rPr>
        <w:t>тории округа зарегистрирован 519</w:t>
      </w:r>
      <w:r w:rsidRPr="00C127A5">
        <w:rPr>
          <w:color w:val="000000"/>
        </w:rPr>
        <w:t xml:space="preserve"> субъект малого и среднего предпринимательства, в т.ч. 4 средних предпри</w:t>
      </w:r>
      <w:r>
        <w:rPr>
          <w:color w:val="000000"/>
        </w:rPr>
        <w:t>ятия, 83 малых предприятия и 432</w:t>
      </w:r>
      <w:r w:rsidRPr="00C127A5">
        <w:rPr>
          <w:color w:val="000000"/>
        </w:rPr>
        <w:t xml:space="preserve"> предпринимателей</w:t>
      </w:r>
      <w:r>
        <w:rPr>
          <w:color w:val="000000"/>
        </w:rPr>
        <w:t>.</w:t>
      </w:r>
    </w:p>
    <w:p w:rsidR="00B00F40" w:rsidRPr="007E25A4" w:rsidRDefault="00B00F40" w:rsidP="00B00F40">
      <w:pPr>
        <w:ind w:right="-1" w:firstLine="709"/>
        <w:jc w:val="both"/>
      </w:pPr>
      <w:r>
        <w:t>В 2022</w:t>
      </w:r>
      <w:r w:rsidRPr="007E25A4">
        <w:t xml:space="preserve"> году проведено 5 ярмарок</w:t>
      </w:r>
      <w:r w:rsidRPr="007E25A4">
        <w:rPr>
          <w:b/>
        </w:rPr>
        <w:t xml:space="preserve"> </w:t>
      </w:r>
      <w:r w:rsidRPr="007E25A4">
        <w:t xml:space="preserve">«Ковернинское подворье», в которых приняло участие  </w:t>
      </w:r>
      <w:r>
        <w:t>135</w:t>
      </w:r>
      <w:r w:rsidRPr="007E25A4">
        <w:t xml:space="preserve"> СМСП.</w:t>
      </w:r>
    </w:p>
    <w:p w:rsidR="00B00F40" w:rsidRPr="00D472DB" w:rsidRDefault="00B00F40" w:rsidP="00B00F40">
      <w:pPr>
        <w:autoSpaceDE w:val="0"/>
        <w:autoSpaceDN w:val="0"/>
        <w:adjustRightInd w:val="0"/>
        <w:ind w:right="6" w:firstLine="720"/>
        <w:jc w:val="both"/>
        <w:outlineLvl w:val="2"/>
      </w:pPr>
      <w:r w:rsidRPr="00D472DB">
        <w:rPr>
          <w:b/>
          <w:i/>
        </w:rPr>
        <w:t>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w:t>
      </w:r>
      <w:r w:rsidRPr="00D472DB">
        <w:t xml:space="preserve"> по итогам 2022 года составила 42,0% (по итогам 2021 года – 28,4%).</w:t>
      </w:r>
    </w:p>
    <w:p w:rsidR="00B00F40" w:rsidRPr="007E25A4" w:rsidRDefault="00B00F40" w:rsidP="00B00F40">
      <w:pPr>
        <w:pStyle w:val="a9"/>
        <w:spacing w:after="200" w:line="276" w:lineRule="auto"/>
        <w:ind w:left="0" w:firstLine="709"/>
        <w:contextualSpacing/>
        <w:jc w:val="both"/>
      </w:pPr>
      <w:r>
        <w:lastRenderedPageBreak/>
        <w:t>За 2022</w:t>
      </w:r>
      <w:r w:rsidRPr="007E25A4">
        <w:t xml:space="preserve"> год АНО «Центр поддержки предпринимательства» Ковернинского округа оказано услуг субъектам малого и среднего предпринимательств</w:t>
      </w:r>
      <w:r>
        <w:t>а и самозанятым гражданам – 3153</w:t>
      </w:r>
      <w:r w:rsidRPr="007E25A4">
        <w:t xml:space="preserve"> шт. </w:t>
      </w:r>
    </w:p>
    <w:p w:rsidR="00B00F40" w:rsidRPr="007E25A4" w:rsidRDefault="00B00F40" w:rsidP="00B00F40">
      <w:pPr>
        <w:pStyle w:val="a9"/>
        <w:spacing w:line="276" w:lineRule="auto"/>
        <w:ind w:left="0"/>
        <w:contextualSpacing/>
        <w:jc w:val="both"/>
      </w:pPr>
      <w:r w:rsidRPr="007E25A4">
        <w:t>- на бесплатной основе информ</w:t>
      </w:r>
      <w:r>
        <w:t>ационных, консультационных - 749</w:t>
      </w:r>
      <w:r w:rsidRPr="007E25A4">
        <w:t>, из них по мерам финансовой по</w:t>
      </w:r>
      <w:r>
        <w:t>ддержки (микрозайм –40) (за 2021 год -2114, по мерам фин.поддержки – 40</w:t>
      </w:r>
      <w:r w:rsidRPr="007E25A4">
        <w:t>);</w:t>
      </w:r>
    </w:p>
    <w:p w:rsidR="00B00F40" w:rsidRPr="007E25A4" w:rsidRDefault="00B00F40" w:rsidP="00B00F40">
      <w:pPr>
        <w:jc w:val="both"/>
      </w:pPr>
      <w:r w:rsidRPr="002A3DDB">
        <w:t>- платных (бухгалтерских - 1590, юридических – 121, офисных- 693) на сумму 428,36 тыс.руб., в т.ч. на сумму 103,0 тыс.руб. оказаны консультации в рамках договоров с ТПП НО».</w:t>
      </w:r>
    </w:p>
    <w:p w:rsidR="00B00F40" w:rsidRDefault="00B00F40" w:rsidP="00B00F40">
      <w:pPr>
        <w:ind w:firstLine="708"/>
        <w:jc w:val="both"/>
        <w:rPr>
          <w:sz w:val="26"/>
          <w:szCs w:val="26"/>
        </w:rPr>
      </w:pPr>
      <w:r>
        <w:rPr>
          <w:lang w:eastAsia="ar-SA"/>
        </w:rPr>
        <w:t>За 2022</w:t>
      </w:r>
      <w:r w:rsidRPr="008E5B73">
        <w:rPr>
          <w:lang w:eastAsia="ar-SA"/>
        </w:rPr>
        <w:t xml:space="preserve"> год финансовая поддержка предоставлена 44 </w:t>
      </w:r>
      <w:r w:rsidRPr="008E5B73">
        <w:rPr>
          <w:iCs/>
        </w:rPr>
        <w:t>СМСП</w:t>
      </w:r>
      <w:r w:rsidRPr="008E5B73">
        <w:rPr>
          <w:lang w:eastAsia="ar-SA"/>
        </w:rPr>
        <w:t xml:space="preserve"> на сумму 93,253 млн. руб.</w:t>
      </w:r>
    </w:p>
    <w:p w:rsidR="00B00F40" w:rsidRPr="00841D31" w:rsidRDefault="00B00F40" w:rsidP="00B00F40">
      <w:pPr>
        <w:ind w:firstLine="708"/>
        <w:jc w:val="both"/>
        <w:rPr>
          <w:sz w:val="26"/>
          <w:szCs w:val="26"/>
        </w:rPr>
      </w:pPr>
    </w:p>
    <w:p w:rsidR="00B00F40" w:rsidRPr="003965D5" w:rsidRDefault="00B00F40" w:rsidP="00B00F40">
      <w:pPr>
        <w:ind w:firstLine="709"/>
        <w:jc w:val="both"/>
      </w:pPr>
      <w:r w:rsidRPr="003965D5">
        <w:t>Основные направления работы Администрации по дальнейшему развитию предпринимательства:</w:t>
      </w:r>
    </w:p>
    <w:p w:rsidR="00B00F40" w:rsidRPr="003965D5" w:rsidRDefault="00B00F40" w:rsidP="00B00F40">
      <w:pPr>
        <w:spacing w:before="120"/>
        <w:ind w:firstLine="709"/>
        <w:jc w:val="both"/>
      </w:pPr>
      <w:r w:rsidRPr="003965D5">
        <w:t xml:space="preserve">- обеспечение доступа субъектов малого и среднего предпринимательства к финансово-кредитным ресурсам, в том числе: </w:t>
      </w:r>
    </w:p>
    <w:p w:rsidR="00B00F40" w:rsidRDefault="00B00F40" w:rsidP="00B00F40">
      <w:pPr>
        <w:spacing w:before="120"/>
        <w:ind w:firstLine="709"/>
        <w:jc w:val="both"/>
      </w:pPr>
      <w:r w:rsidRPr="003965D5">
        <w:t>- предоставление поручительств и микрозаймов для малого и среднего бизнеса, которое оказывает автономная некоммерческая организация «Агентство по развитию системы гарантий для субъектов малого предпринимательства Нижегородской области»;</w:t>
      </w:r>
    </w:p>
    <w:p w:rsidR="00B00F40" w:rsidRPr="003965D5" w:rsidRDefault="00B00F40" w:rsidP="00B00F40">
      <w:pPr>
        <w:spacing w:before="120"/>
        <w:ind w:firstLine="709"/>
        <w:jc w:val="both"/>
      </w:pPr>
      <w:r w:rsidRPr="003965D5">
        <w:t>- квотирование закупок товаров, работ, услуг для обеспечения государственных и муниципальных нужд в соответствии с положениями статьи 30 Федерального закона от 5 апреля 2013 года №44-ФЗ «О контрактной системе в сфере закупок товаров, работ, услуг для обеспечения государственных и муниципальных нужд» (для субъектов малого предпринимательства, социально-ориентированных некоммерческих организаций – не менее 15% совокупного годового объёма закупок);</w:t>
      </w:r>
    </w:p>
    <w:p w:rsidR="00B00F40" w:rsidRDefault="00B00F40" w:rsidP="00B00F40">
      <w:pPr>
        <w:ind w:firstLine="709"/>
        <w:jc w:val="both"/>
      </w:pPr>
      <w:r w:rsidRPr="003965D5">
        <w:t>- реализация мероприятий муниципальной программы «Развитие предпринимательства в Ковернинском муниципальном округе Нижегородской области».</w:t>
      </w:r>
    </w:p>
    <w:p w:rsidR="00B00F40" w:rsidRPr="003D6A82" w:rsidRDefault="00B00F40" w:rsidP="00B00F40">
      <w:pPr>
        <w:ind w:firstLine="709"/>
        <w:jc w:val="both"/>
      </w:pPr>
      <w:r>
        <w:t xml:space="preserve">- в целях активации участия субъектов предпринимательской деятельности в ярмарках, выставках, форумах, предусмотреть в программе финансовые средства на предоставление субсидий на возмещение части затрат по участию в выставках, ярмарках, форумах в сумме 200 тыс. руб. </w:t>
      </w:r>
    </w:p>
    <w:p w:rsidR="007A2DD3" w:rsidRPr="003D6A82" w:rsidRDefault="007A2DD3" w:rsidP="007A2DD3">
      <w:pPr>
        <w:pStyle w:val="ConsPlusTitle"/>
        <w:spacing w:before="80"/>
        <w:jc w:val="center"/>
        <w:rPr>
          <w:rFonts w:ascii="Times New Roman" w:hAnsi="Times New Roman" w:cs="Times New Roman"/>
          <w:i/>
          <w:sz w:val="24"/>
          <w:szCs w:val="24"/>
        </w:rPr>
      </w:pPr>
      <w:r w:rsidRPr="003D6A82">
        <w:rPr>
          <w:rFonts w:ascii="Times New Roman" w:hAnsi="Times New Roman" w:cs="Times New Roman"/>
          <w:i/>
          <w:sz w:val="24"/>
          <w:szCs w:val="24"/>
        </w:rPr>
        <w:t xml:space="preserve">2. Создание благоприятного инвестиционного климата для привлечения </w:t>
      </w:r>
      <w:r w:rsidRPr="003D6A82">
        <w:rPr>
          <w:rFonts w:ascii="Times New Roman" w:hAnsi="Times New Roman" w:cs="Times New Roman"/>
          <w:i/>
          <w:sz w:val="24"/>
          <w:szCs w:val="24"/>
        </w:rPr>
        <w:br/>
        <w:t>на территорию муниципалитета инвесторов, поддержка инвестиционной деятельности</w:t>
      </w:r>
    </w:p>
    <w:p w:rsidR="007A2DD3" w:rsidRPr="003D6A82" w:rsidRDefault="007A2DD3" w:rsidP="007A2DD3">
      <w:pPr>
        <w:ind w:firstLine="709"/>
        <w:jc w:val="both"/>
        <w:rPr>
          <w:b/>
          <w:bCs/>
          <w:i/>
          <w:iCs/>
        </w:rPr>
      </w:pPr>
    </w:p>
    <w:p w:rsidR="007A2DD3" w:rsidRDefault="007A2DD3" w:rsidP="007A2DD3">
      <w:pPr>
        <w:ind w:firstLine="708"/>
        <w:jc w:val="both"/>
        <w:rPr>
          <w:color w:val="000000"/>
        </w:rPr>
      </w:pPr>
      <w:r>
        <w:rPr>
          <w:bCs/>
          <w:color w:val="000000"/>
        </w:rPr>
        <w:t>З</w:t>
      </w:r>
      <w:r w:rsidRPr="000436CF">
        <w:rPr>
          <w:bCs/>
          <w:color w:val="000000"/>
        </w:rPr>
        <w:t>а</w:t>
      </w:r>
      <w:r w:rsidRPr="000436CF">
        <w:rPr>
          <w:color w:val="000000"/>
        </w:rPr>
        <w:t xml:space="preserve"> 2022г. объем инвестиций в основной капитал за счет всех источников финансирования по полному кругу предприятий составил </w:t>
      </w:r>
      <w:r>
        <w:rPr>
          <w:color w:val="000000"/>
        </w:rPr>
        <w:t>901</w:t>
      </w:r>
      <w:r w:rsidRPr="000436CF">
        <w:rPr>
          <w:color w:val="000000"/>
        </w:rPr>
        <w:t xml:space="preserve"> млн. руб., 8</w:t>
      </w:r>
      <w:r>
        <w:rPr>
          <w:color w:val="000000"/>
        </w:rPr>
        <w:t>1,5</w:t>
      </w:r>
      <w:r w:rsidRPr="000436CF">
        <w:rPr>
          <w:color w:val="000000"/>
        </w:rPr>
        <w:t xml:space="preserve"> % к соответствующему периоду предыдущего года в действующих ценах.</w:t>
      </w:r>
    </w:p>
    <w:p w:rsidR="007A2DD3" w:rsidRDefault="007A2DD3" w:rsidP="007A2DD3">
      <w:pPr>
        <w:ind w:firstLine="708"/>
        <w:jc w:val="both"/>
      </w:pPr>
    </w:p>
    <w:p w:rsidR="007A2DD3" w:rsidRPr="002B20D2" w:rsidRDefault="007A2DD3" w:rsidP="007A2DD3">
      <w:pPr>
        <w:ind w:firstLine="708"/>
        <w:jc w:val="both"/>
      </w:pPr>
      <w:r w:rsidRPr="002B20D2">
        <w:t>Распределение инвестиций по видам деятельности (млн. руб.):</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2305"/>
        <w:gridCol w:w="1241"/>
      </w:tblGrid>
      <w:tr w:rsidR="007A2DD3" w:rsidRPr="002B20D2" w:rsidTr="00514436">
        <w:trPr>
          <w:jc w:val="center"/>
        </w:trPr>
        <w:tc>
          <w:tcPr>
            <w:tcW w:w="5778" w:type="dxa"/>
            <w:shd w:val="clear" w:color="auto" w:fill="C5E0B3"/>
            <w:vAlign w:val="center"/>
          </w:tcPr>
          <w:p w:rsidR="007A2DD3" w:rsidRPr="002B20D2" w:rsidRDefault="007A2DD3" w:rsidP="00514436">
            <w:pPr>
              <w:pStyle w:val="a3"/>
              <w:widowControl w:val="0"/>
              <w:tabs>
                <w:tab w:val="left" w:pos="11360"/>
                <w:tab w:val="left" w:pos="11760"/>
              </w:tabs>
              <w:overflowPunct w:val="0"/>
              <w:autoSpaceDE w:val="0"/>
              <w:autoSpaceDN w:val="0"/>
              <w:adjustRightInd w:val="0"/>
              <w:spacing w:after="0"/>
              <w:jc w:val="center"/>
              <w:rPr>
                <w:b/>
                <w:bCs/>
                <w:iCs/>
                <w:color w:val="000000"/>
              </w:rPr>
            </w:pPr>
            <w:r w:rsidRPr="002B20D2">
              <w:rPr>
                <w:b/>
                <w:bCs/>
                <w:iCs/>
              </w:rPr>
              <w:t>По чистым видам экономической деятельности</w:t>
            </w:r>
          </w:p>
        </w:tc>
        <w:tc>
          <w:tcPr>
            <w:tcW w:w="2305" w:type="dxa"/>
            <w:shd w:val="clear" w:color="auto" w:fill="C5E0B3"/>
            <w:vAlign w:val="center"/>
          </w:tcPr>
          <w:p w:rsidR="007A2DD3" w:rsidRPr="002B20D2" w:rsidRDefault="007A2DD3" w:rsidP="00514436">
            <w:pPr>
              <w:pStyle w:val="a3"/>
              <w:widowControl w:val="0"/>
              <w:tabs>
                <w:tab w:val="left" w:pos="11360"/>
                <w:tab w:val="left" w:pos="11760"/>
              </w:tabs>
              <w:overflowPunct w:val="0"/>
              <w:autoSpaceDE w:val="0"/>
              <w:autoSpaceDN w:val="0"/>
              <w:adjustRightInd w:val="0"/>
              <w:spacing w:after="0"/>
              <w:jc w:val="both"/>
              <w:rPr>
                <w:b/>
                <w:bCs/>
                <w:iCs/>
                <w:color w:val="000000"/>
              </w:rPr>
            </w:pPr>
            <w:r w:rsidRPr="002B20D2">
              <w:rPr>
                <w:b/>
                <w:bCs/>
                <w:iCs/>
              </w:rPr>
              <w:t>Отчетный период</w:t>
            </w:r>
          </w:p>
        </w:tc>
        <w:tc>
          <w:tcPr>
            <w:tcW w:w="1241" w:type="dxa"/>
            <w:shd w:val="clear" w:color="auto" w:fill="C5E0B3"/>
            <w:vAlign w:val="center"/>
          </w:tcPr>
          <w:p w:rsidR="007A2DD3" w:rsidRPr="002B20D2" w:rsidRDefault="007A2DD3" w:rsidP="00514436">
            <w:pPr>
              <w:pStyle w:val="af7"/>
              <w:spacing w:before="0" w:beforeAutospacing="0" w:after="0" w:afterAutospacing="0"/>
              <w:jc w:val="center"/>
              <w:rPr>
                <w:b/>
                <w:bCs/>
                <w:iCs/>
                <w:color w:val="000000"/>
              </w:rPr>
            </w:pPr>
            <w:r w:rsidRPr="002B20D2">
              <w:rPr>
                <w:b/>
                <w:bCs/>
                <w:iCs/>
              </w:rPr>
              <w:t>Уд. вес, %</w:t>
            </w:r>
          </w:p>
        </w:tc>
      </w:tr>
      <w:tr w:rsidR="007A2DD3" w:rsidRPr="002B20D2" w:rsidTr="00514436">
        <w:trPr>
          <w:jc w:val="center"/>
        </w:trPr>
        <w:tc>
          <w:tcPr>
            <w:tcW w:w="5778" w:type="dxa"/>
            <w:shd w:val="clear" w:color="auto" w:fill="auto"/>
          </w:tcPr>
          <w:p w:rsidR="007A2DD3" w:rsidRPr="002B20D2" w:rsidRDefault="007A2DD3" w:rsidP="00514436">
            <w:pPr>
              <w:pStyle w:val="a3"/>
              <w:widowControl w:val="0"/>
              <w:tabs>
                <w:tab w:val="left" w:pos="11360"/>
                <w:tab w:val="left" w:pos="11760"/>
              </w:tabs>
              <w:overflowPunct w:val="0"/>
              <w:autoSpaceDE w:val="0"/>
              <w:autoSpaceDN w:val="0"/>
              <w:adjustRightInd w:val="0"/>
              <w:spacing w:after="0"/>
              <w:jc w:val="both"/>
              <w:rPr>
                <w:color w:val="000000"/>
              </w:rPr>
            </w:pPr>
            <w:r w:rsidRPr="002B20D2">
              <w:rPr>
                <w:iCs/>
              </w:rPr>
              <w:t>Сельское хозяйство, охота и лесное хозяйство</w:t>
            </w:r>
          </w:p>
        </w:tc>
        <w:tc>
          <w:tcPr>
            <w:tcW w:w="2305" w:type="dxa"/>
            <w:shd w:val="clear" w:color="auto" w:fill="auto"/>
          </w:tcPr>
          <w:p w:rsidR="007A2DD3" w:rsidRPr="002B20D2" w:rsidRDefault="007A2DD3" w:rsidP="00514436">
            <w:pPr>
              <w:pStyle w:val="a3"/>
              <w:widowControl w:val="0"/>
              <w:tabs>
                <w:tab w:val="left" w:pos="11360"/>
                <w:tab w:val="left" w:pos="11760"/>
              </w:tabs>
              <w:overflowPunct w:val="0"/>
              <w:autoSpaceDE w:val="0"/>
              <w:autoSpaceDN w:val="0"/>
              <w:adjustRightInd w:val="0"/>
              <w:spacing w:after="0"/>
              <w:jc w:val="center"/>
              <w:rPr>
                <w:color w:val="000000"/>
              </w:rPr>
            </w:pPr>
            <w:r>
              <w:rPr>
                <w:color w:val="000000"/>
              </w:rPr>
              <w:t>399,5</w:t>
            </w:r>
          </w:p>
        </w:tc>
        <w:tc>
          <w:tcPr>
            <w:tcW w:w="1241" w:type="dxa"/>
            <w:shd w:val="clear" w:color="auto" w:fill="auto"/>
          </w:tcPr>
          <w:p w:rsidR="007A2DD3" w:rsidRPr="002B20D2" w:rsidRDefault="007A2DD3" w:rsidP="00514436">
            <w:pPr>
              <w:pStyle w:val="a3"/>
              <w:widowControl w:val="0"/>
              <w:tabs>
                <w:tab w:val="left" w:pos="11360"/>
                <w:tab w:val="left" w:pos="11760"/>
              </w:tabs>
              <w:overflowPunct w:val="0"/>
              <w:autoSpaceDE w:val="0"/>
              <w:autoSpaceDN w:val="0"/>
              <w:adjustRightInd w:val="0"/>
              <w:spacing w:after="0"/>
              <w:jc w:val="center"/>
              <w:rPr>
                <w:color w:val="000000"/>
              </w:rPr>
            </w:pPr>
            <w:r>
              <w:rPr>
                <w:color w:val="000000"/>
              </w:rPr>
              <w:t>44,3</w:t>
            </w:r>
          </w:p>
        </w:tc>
      </w:tr>
      <w:tr w:rsidR="007A2DD3" w:rsidRPr="002B20D2" w:rsidTr="00514436">
        <w:trPr>
          <w:jc w:val="center"/>
        </w:trPr>
        <w:tc>
          <w:tcPr>
            <w:tcW w:w="5778" w:type="dxa"/>
            <w:shd w:val="clear" w:color="auto" w:fill="auto"/>
          </w:tcPr>
          <w:p w:rsidR="007A2DD3" w:rsidRPr="002B20D2" w:rsidRDefault="007A2DD3" w:rsidP="00514436">
            <w:pPr>
              <w:pStyle w:val="a3"/>
              <w:widowControl w:val="0"/>
              <w:tabs>
                <w:tab w:val="left" w:pos="11360"/>
                <w:tab w:val="left" w:pos="11760"/>
              </w:tabs>
              <w:overflowPunct w:val="0"/>
              <w:autoSpaceDE w:val="0"/>
              <w:autoSpaceDN w:val="0"/>
              <w:adjustRightInd w:val="0"/>
              <w:spacing w:after="0"/>
              <w:jc w:val="both"/>
              <w:rPr>
                <w:color w:val="000000"/>
              </w:rPr>
            </w:pPr>
            <w:r w:rsidRPr="002B20D2">
              <w:rPr>
                <w:iCs/>
              </w:rPr>
              <w:t>Обрабатывающая промышленность</w:t>
            </w:r>
          </w:p>
        </w:tc>
        <w:tc>
          <w:tcPr>
            <w:tcW w:w="2305" w:type="dxa"/>
            <w:shd w:val="clear" w:color="auto" w:fill="auto"/>
          </w:tcPr>
          <w:p w:rsidR="007A2DD3" w:rsidRPr="002B20D2" w:rsidRDefault="007A2DD3" w:rsidP="00514436">
            <w:pPr>
              <w:pStyle w:val="a3"/>
              <w:widowControl w:val="0"/>
              <w:tabs>
                <w:tab w:val="left" w:pos="11360"/>
                <w:tab w:val="left" w:pos="11760"/>
              </w:tabs>
              <w:overflowPunct w:val="0"/>
              <w:autoSpaceDE w:val="0"/>
              <w:autoSpaceDN w:val="0"/>
              <w:adjustRightInd w:val="0"/>
              <w:spacing w:after="0"/>
              <w:jc w:val="center"/>
              <w:rPr>
                <w:color w:val="000000"/>
              </w:rPr>
            </w:pPr>
            <w:r>
              <w:rPr>
                <w:color w:val="000000"/>
              </w:rPr>
              <w:t>222,8</w:t>
            </w:r>
          </w:p>
        </w:tc>
        <w:tc>
          <w:tcPr>
            <w:tcW w:w="1241" w:type="dxa"/>
            <w:shd w:val="clear" w:color="auto" w:fill="auto"/>
          </w:tcPr>
          <w:p w:rsidR="007A2DD3" w:rsidRPr="002B20D2" w:rsidRDefault="007A2DD3" w:rsidP="00514436">
            <w:pPr>
              <w:pStyle w:val="a3"/>
              <w:widowControl w:val="0"/>
              <w:tabs>
                <w:tab w:val="left" w:pos="11360"/>
                <w:tab w:val="left" w:pos="11760"/>
              </w:tabs>
              <w:overflowPunct w:val="0"/>
              <w:autoSpaceDE w:val="0"/>
              <w:autoSpaceDN w:val="0"/>
              <w:adjustRightInd w:val="0"/>
              <w:spacing w:after="0"/>
              <w:jc w:val="center"/>
              <w:rPr>
                <w:color w:val="000000"/>
              </w:rPr>
            </w:pPr>
            <w:r>
              <w:rPr>
                <w:color w:val="000000"/>
              </w:rPr>
              <w:t>24,7</w:t>
            </w:r>
          </w:p>
        </w:tc>
      </w:tr>
      <w:tr w:rsidR="007A2DD3" w:rsidRPr="002B20D2" w:rsidTr="00514436">
        <w:trPr>
          <w:jc w:val="center"/>
        </w:trPr>
        <w:tc>
          <w:tcPr>
            <w:tcW w:w="5778" w:type="dxa"/>
            <w:shd w:val="clear" w:color="auto" w:fill="auto"/>
          </w:tcPr>
          <w:p w:rsidR="007A2DD3" w:rsidRPr="002B20D2" w:rsidRDefault="007A2DD3" w:rsidP="00514436">
            <w:pPr>
              <w:pStyle w:val="a3"/>
              <w:widowControl w:val="0"/>
              <w:tabs>
                <w:tab w:val="left" w:pos="11360"/>
                <w:tab w:val="left" w:pos="11760"/>
              </w:tabs>
              <w:overflowPunct w:val="0"/>
              <w:autoSpaceDE w:val="0"/>
              <w:autoSpaceDN w:val="0"/>
              <w:adjustRightInd w:val="0"/>
              <w:spacing w:after="0"/>
              <w:jc w:val="both"/>
              <w:rPr>
                <w:color w:val="000000"/>
              </w:rPr>
            </w:pPr>
            <w:r w:rsidRPr="002B20D2">
              <w:rPr>
                <w:color w:val="000000"/>
              </w:rPr>
              <w:t>Производство и распределение электроэнергии, газа и пара</w:t>
            </w:r>
          </w:p>
        </w:tc>
        <w:tc>
          <w:tcPr>
            <w:tcW w:w="2305" w:type="dxa"/>
            <w:shd w:val="clear" w:color="auto" w:fill="auto"/>
          </w:tcPr>
          <w:p w:rsidR="007A2DD3" w:rsidRPr="002B20D2" w:rsidRDefault="007A2DD3" w:rsidP="00514436">
            <w:pPr>
              <w:pStyle w:val="a3"/>
              <w:widowControl w:val="0"/>
              <w:tabs>
                <w:tab w:val="left" w:pos="11360"/>
                <w:tab w:val="left" w:pos="11760"/>
              </w:tabs>
              <w:overflowPunct w:val="0"/>
              <w:autoSpaceDE w:val="0"/>
              <w:autoSpaceDN w:val="0"/>
              <w:adjustRightInd w:val="0"/>
              <w:spacing w:after="0"/>
              <w:jc w:val="center"/>
              <w:rPr>
                <w:color w:val="000000"/>
              </w:rPr>
            </w:pPr>
            <w:r>
              <w:rPr>
                <w:color w:val="000000"/>
              </w:rPr>
              <w:t>25,2</w:t>
            </w:r>
          </w:p>
        </w:tc>
        <w:tc>
          <w:tcPr>
            <w:tcW w:w="1241" w:type="dxa"/>
            <w:shd w:val="clear" w:color="auto" w:fill="auto"/>
          </w:tcPr>
          <w:p w:rsidR="007A2DD3" w:rsidRPr="002B20D2" w:rsidRDefault="007A2DD3" w:rsidP="00514436">
            <w:pPr>
              <w:pStyle w:val="a3"/>
              <w:widowControl w:val="0"/>
              <w:tabs>
                <w:tab w:val="left" w:pos="11360"/>
                <w:tab w:val="left" w:pos="11760"/>
              </w:tabs>
              <w:overflowPunct w:val="0"/>
              <w:autoSpaceDE w:val="0"/>
              <w:autoSpaceDN w:val="0"/>
              <w:adjustRightInd w:val="0"/>
              <w:spacing w:after="0"/>
              <w:jc w:val="center"/>
              <w:rPr>
                <w:color w:val="000000"/>
              </w:rPr>
            </w:pPr>
            <w:r>
              <w:rPr>
                <w:color w:val="000000"/>
              </w:rPr>
              <w:t>2,8</w:t>
            </w:r>
          </w:p>
        </w:tc>
      </w:tr>
      <w:tr w:rsidR="007A2DD3" w:rsidRPr="002B20D2" w:rsidTr="00514436">
        <w:trPr>
          <w:jc w:val="center"/>
        </w:trPr>
        <w:tc>
          <w:tcPr>
            <w:tcW w:w="5778" w:type="dxa"/>
            <w:shd w:val="clear" w:color="auto" w:fill="auto"/>
          </w:tcPr>
          <w:p w:rsidR="007A2DD3" w:rsidRPr="002B20D2" w:rsidRDefault="007A2DD3" w:rsidP="00514436">
            <w:pPr>
              <w:pStyle w:val="a3"/>
              <w:widowControl w:val="0"/>
              <w:tabs>
                <w:tab w:val="left" w:pos="11360"/>
                <w:tab w:val="left" w:pos="11760"/>
              </w:tabs>
              <w:overflowPunct w:val="0"/>
              <w:autoSpaceDE w:val="0"/>
              <w:autoSpaceDN w:val="0"/>
              <w:adjustRightInd w:val="0"/>
              <w:spacing w:after="0"/>
              <w:jc w:val="both"/>
              <w:rPr>
                <w:color w:val="000000"/>
              </w:rPr>
            </w:pPr>
            <w:r>
              <w:rPr>
                <w:color w:val="000000"/>
              </w:rPr>
              <w:t>Строительство</w:t>
            </w:r>
          </w:p>
        </w:tc>
        <w:tc>
          <w:tcPr>
            <w:tcW w:w="2305" w:type="dxa"/>
            <w:shd w:val="clear" w:color="auto" w:fill="auto"/>
          </w:tcPr>
          <w:p w:rsidR="007A2DD3" w:rsidRDefault="007A2DD3" w:rsidP="00514436">
            <w:pPr>
              <w:pStyle w:val="a3"/>
              <w:widowControl w:val="0"/>
              <w:tabs>
                <w:tab w:val="left" w:pos="11360"/>
                <w:tab w:val="left" w:pos="11760"/>
              </w:tabs>
              <w:overflowPunct w:val="0"/>
              <w:autoSpaceDE w:val="0"/>
              <w:autoSpaceDN w:val="0"/>
              <w:adjustRightInd w:val="0"/>
              <w:spacing w:after="0"/>
              <w:jc w:val="center"/>
              <w:rPr>
                <w:color w:val="000000"/>
              </w:rPr>
            </w:pPr>
            <w:r>
              <w:rPr>
                <w:color w:val="000000"/>
              </w:rPr>
              <w:t>13,2</w:t>
            </w:r>
          </w:p>
        </w:tc>
        <w:tc>
          <w:tcPr>
            <w:tcW w:w="1241" w:type="dxa"/>
            <w:shd w:val="clear" w:color="auto" w:fill="auto"/>
          </w:tcPr>
          <w:p w:rsidR="007A2DD3" w:rsidRDefault="007A2DD3" w:rsidP="00514436">
            <w:pPr>
              <w:pStyle w:val="a3"/>
              <w:widowControl w:val="0"/>
              <w:tabs>
                <w:tab w:val="left" w:pos="11360"/>
                <w:tab w:val="left" w:pos="11760"/>
              </w:tabs>
              <w:overflowPunct w:val="0"/>
              <w:autoSpaceDE w:val="0"/>
              <w:autoSpaceDN w:val="0"/>
              <w:adjustRightInd w:val="0"/>
              <w:spacing w:after="0"/>
              <w:jc w:val="center"/>
              <w:rPr>
                <w:color w:val="000000"/>
              </w:rPr>
            </w:pPr>
            <w:r>
              <w:rPr>
                <w:color w:val="000000"/>
              </w:rPr>
              <w:t>1,5</w:t>
            </w:r>
          </w:p>
        </w:tc>
      </w:tr>
      <w:tr w:rsidR="007A2DD3" w:rsidRPr="002B20D2" w:rsidTr="00514436">
        <w:trPr>
          <w:jc w:val="center"/>
        </w:trPr>
        <w:tc>
          <w:tcPr>
            <w:tcW w:w="5778" w:type="dxa"/>
            <w:shd w:val="clear" w:color="auto" w:fill="auto"/>
          </w:tcPr>
          <w:p w:rsidR="007A2DD3" w:rsidRPr="002B20D2" w:rsidRDefault="007A2DD3" w:rsidP="00514436">
            <w:pPr>
              <w:pStyle w:val="a3"/>
              <w:widowControl w:val="0"/>
              <w:tabs>
                <w:tab w:val="left" w:pos="11360"/>
                <w:tab w:val="left" w:pos="11760"/>
              </w:tabs>
              <w:overflowPunct w:val="0"/>
              <w:autoSpaceDE w:val="0"/>
              <w:autoSpaceDN w:val="0"/>
              <w:adjustRightInd w:val="0"/>
              <w:spacing w:after="0"/>
              <w:jc w:val="both"/>
              <w:rPr>
                <w:color w:val="000000"/>
              </w:rPr>
            </w:pPr>
            <w:r w:rsidRPr="002B20D2">
              <w:rPr>
                <w:color w:val="000000"/>
              </w:rPr>
              <w:t>Розничная торговля</w:t>
            </w:r>
          </w:p>
        </w:tc>
        <w:tc>
          <w:tcPr>
            <w:tcW w:w="2305" w:type="dxa"/>
            <w:shd w:val="clear" w:color="auto" w:fill="auto"/>
          </w:tcPr>
          <w:p w:rsidR="007A2DD3" w:rsidRPr="002B20D2" w:rsidRDefault="007A2DD3" w:rsidP="00514436">
            <w:pPr>
              <w:pStyle w:val="a3"/>
              <w:widowControl w:val="0"/>
              <w:tabs>
                <w:tab w:val="left" w:pos="11360"/>
                <w:tab w:val="left" w:pos="11760"/>
              </w:tabs>
              <w:overflowPunct w:val="0"/>
              <w:autoSpaceDE w:val="0"/>
              <w:autoSpaceDN w:val="0"/>
              <w:adjustRightInd w:val="0"/>
              <w:spacing w:after="0"/>
              <w:jc w:val="center"/>
              <w:rPr>
                <w:color w:val="000000"/>
              </w:rPr>
            </w:pPr>
            <w:r>
              <w:rPr>
                <w:color w:val="000000"/>
              </w:rPr>
              <w:t>1,3</w:t>
            </w:r>
          </w:p>
        </w:tc>
        <w:tc>
          <w:tcPr>
            <w:tcW w:w="1241" w:type="dxa"/>
            <w:shd w:val="clear" w:color="auto" w:fill="auto"/>
          </w:tcPr>
          <w:p w:rsidR="007A2DD3" w:rsidRPr="002B20D2" w:rsidRDefault="007A2DD3" w:rsidP="00514436">
            <w:pPr>
              <w:pStyle w:val="a3"/>
              <w:widowControl w:val="0"/>
              <w:tabs>
                <w:tab w:val="left" w:pos="11360"/>
                <w:tab w:val="left" w:pos="11760"/>
              </w:tabs>
              <w:overflowPunct w:val="0"/>
              <w:autoSpaceDE w:val="0"/>
              <w:autoSpaceDN w:val="0"/>
              <w:adjustRightInd w:val="0"/>
              <w:spacing w:after="0"/>
              <w:jc w:val="center"/>
              <w:rPr>
                <w:color w:val="000000"/>
              </w:rPr>
            </w:pPr>
            <w:r>
              <w:rPr>
                <w:color w:val="000000"/>
              </w:rPr>
              <w:t>0,1</w:t>
            </w:r>
          </w:p>
        </w:tc>
      </w:tr>
      <w:tr w:rsidR="007A2DD3" w:rsidRPr="002B20D2" w:rsidTr="00514436">
        <w:trPr>
          <w:jc w:val="center"/>
        </w:trPr>
        <w:tc>
          <w:tcPr>
            <w:tcW w:w="5778" w:type="dxa"/>
            <w:shd w:val="clear" w:color="auto" w:fill="auto"/>
          </w:tcPr>
          <w:p w:rsidR="007A2DD3" w:rsidRPr="002B20D2" w:rsidRDefault="007A2DD3" w:rsidP="00514436">
            <w:pPr>
              <w:pStyle w:val="a3"/>
              <w:widowControl w:val="0"/>
              <w:tabs>
                <w:tab w:val="left" w:pos="11360"/>
                <w:tab w:val="left" w:pos="11760"/>
              </w:tabs>
              <w:overflowPunct w:val="0"/>
              <w:autoSpaceDE w:val="0"/>
              <w:autoSpaceDN w:val="0"/>
              <w:adjustRightInd w:val="0"/>
              <w:spacing w:after="0"/>
              <w:jc w:val="both"/>
              <w:rPr>
                <w:color w:val="000000"/>
              </w:rPr>
            </w:pPr>
            <w:r>
              <w:rPr>
                <w:color w:val="000000"/>
              </w:rPr>
              <w:t>Транспортировка и хранение</w:t>
            </w:r>
          </w:p>
        </w:tc>
        <w:tc>
          <w:tcPr>
            <w:tcW w:w="2305" w:type="dxa"/>
            <w:shd w:val="clear" w:color="auto" w:fill="auto"/>
          </w:tcPr>
          <w:p w:rsidR="007A2DD3" w:rsidRDefault="007A2DD3" w:rsidP="00514436">
            <w:pPr>
              <w:pStyle w:val="a3"/>
              <w:widowControl w:val="0"/>
              <w:tabs>
                <w:tab w:val="left" w:pos="11360"/>
                <w:tab w:val="left" w:pos="11760"/>
              </w:tabs>
              <w:overflowPunct w:val="0"/>
              <w:autoSpaceDE w:val="0"/>
              <w:autoSpaceDN w:val="0"/>
              <w:adjustRightInd w:val="0"/>
              <w:spacing w:after="0"/>
              <w:jc w:val="center"/>
              <w:rPr>
                <w:color w:val="000000"/>
              </w:rPr>
            </w:pPr>
            <w:r>
              <w:rPr>
                <w:color w:val="000000"/>
              </w:rPr>
              <w:t>175,1</w:t>
            </w:r>
          </w:p>
        </w:tc>
        <w:tc>
          <w:tcPr>
            <w:tcW w:w="1241" w:type="dxa"/>
            <w:shd w:val="clear" w:color="auto" w:fill="auto"/>
          </w:tcPr>
          <w:p w:rsidR="007A2DD3" w:rsidRDefault="007A2DD3" w:rsidP="00514436">
            <w:pPr>
              <w:pStyle w:val="a3"/>
              <w:widowControl w:val="0"/>
              <w:tabs>
                <w:tab w:val="left" w:pos="11360"/>
                <w:tab w:val="left" w:pos="11760"/>
              </w:tabs>
              <w:overflowPunct w:val="0"/>
              <w:autoSpaceDE w:val="0"/>
              <w:autoSpaceDN w:val="0"/>
              <w:adjustRightInd w:val="0"/>
              <w:spacing w:after="0"/>
              <w:jc w:val="center"/>
              <w:rPr>
                <w:color w:val="000000"/>
              </w:rPr>
            </w:pPr>
            <w:r>
              <w:rPr>
                <w:color w:val="000000"/>
              </w:rPr>
              <w:t>19,4</w:t>
            </w:r>
          </w:p>
        </w:tc>
      </w:tr>
      <w:tr w:rsidR="007A2DD3" w:rsidRPr="002B20D2" w:rsidTr="00514436">
        <w:trPr>
          <w:jc w:val="center"/>
        </w:trPr>
        <w:tc>
          <w:tcPr>
            <w:tcW w:w="5778" w:type="dxa"/>
            <w:shd w:val="clear" w:color="auto" w:fill="auto"/>
          </w:tcPr>
          <w:p w:rsidR="007A2DD3" w:rsidRPr="00D65C04" w:rsidRDefault="007A2DD3" w:rsidP="00514436">
            <w:pPr>
              <w:pStyle w:val="a3"/>
              <w:widowControl w:val="0"/>
              <w:tabs>
                <w:tab w:val="left" w:pos="11360"/>
                <w:tab w:val="left" w:pos="11760"/>
              </w:tabs>
              <w:overflowPunct w:val="0"/>
              <w:autoSpaceDE w:val="0"/>
              <w:autoSpaceDN w:val="0"/>
              <w:adjustRightInd w:val="0"/>
              <w:spacing w:after="0"/>
              <w:jc w:val="both"/>
              <w:rPr>
                <w:iCs/>
              </w:rPr>
            </w:pPr>
            <w:r>
              <w:rPr>
                <w:iCs/>
              </w:rPr>
              <w:t>Деятельность профессиональная, научная и техническая</w:t>
            </w:r>
          </w:p>
        </w:tc>
        <w:tc>
          <w:tcPr>
            <w:tcW w:w="2305" w:type="dxa"/>
            <w:shd w:val="clear" w:color="auto" w:fill="auto"/>
          </w:tcPr>
          <w:p w:rsidR="007A2DD3" w:rsidRDefault="007A2DD3" w:rsidP="00514436">
            <w:pPr>
              <w:pStyle w:val="a3"/>
              <w:widowControl w:val="0"/>
              <w:tabs>
                <w:tab w:val="left" w:pos="11360"/>
                <w:tab w:val="left" w:pos="11760"/>
              </w:tabs>
              <w:overflowPunct w:val="0"/>
              <w:autoSpaceDE w:val="0"/>
              <w:autoSpaceDN w:val="0"/>
              <w:adjustRightInd w:val="0"/>
              <w:spacing w:after="0"/>
              <w:jc w:val="center"/>
              <w:rPr>
                <w:color w:val="000000"/>
              </w:rPr>
            </w:pPr>
            <w:r>
              <w:rPr>
                <w:color w:val="000000"/>
              </w:rPr>
              <w:t>6,1</w:t>
            </w:r>
          </w:p>
        </w:tc>
        <w:tc>
          <w:tcPr>
            <w:tcW w:w="1241" w:type="dxa"/>
            <w:shd w:val="clear" w:color="auto" w:fill="auto"/>
          </w:tcPr>
          <w:p w:rsidR="007A2DD3" w:rsidRDefault="007A2DD3" w:rsidP="00514436">
            <w:pPr>
              <w:pStyle w:val="a3"/>
              <w:widowControl w:val="0"/>
              <w:tabs>
                <w:tab w:val="left" w:pos="11360"/>
                <w:tab w:val="left" w:pos="11760"/>
              </w:tabs>
              <w:overflowPunct w:val="0"/>
              <w:autoSpaceDE w:val="0"/>
              <w:autoSpaceDN w:val="0"/>
              <w:adjustRightInd w:val="0"/>
              <w:spacing w:after="0"/>
              <w:jc w:val="center"/>
              <w:rPr>
                <w:color w:val="000000"/>
              </w:rPr>
            </w:pPr>
            <w:r>
              <w:rPr>
                <w:color w:val="000000"/>
              </w:rPr>
              <w:t>0,7</w:t>
            </w:r>
          </w:p>
        </w:tc>
      </w:tr>
      <w:tr w:rsidR="007A2DD3" w:rsidRPr="002B20D2" w:rsidTr="00514436">
        <w:trPr>
          <w:jc w:val="center"/>
        </w:trPr>
        <w:tc>
          <w:tcPr>
            <w:tcW w:w="5778" w:type="dxa"/>
            <w:shd w:val="clear" w:color="auto" w:fill="auto"/>
          </w:tcPr>
          <w:p w:rsidR="007A2DD3" w:rsidRDefault="007A2DD3" w:rsidP="00514436">
            <w:pPr>
              <w:pStyle w:val="a3"/>
              <w:widowControl w:val="0"/>
              <w:tabs>
                <w:tab w:val="left" w:pos="11360"/>
                <w:tab w:val="left" w:pos="11760"/>
              </w:tabs>
              <w:overflowPunct w:val="0"/>
              <w:autoSpaceDE w:val="0"/>
              <w:autoSpaceDN w:val="0"/>
              <w:adjustRightInd w:val="0"/>
              <w:spacing w:after="0"/>
              <w:jc w:val="both"/>
              <w:rPr>
                <w:iCs/>
              </w:rPr>
            </w:pPr>
            <w:r>
              <w:rPr>
                <w:iCs/>
              </w:rPr>
              <w:t>Деятельность по операциям с недвижимым имуществом</w:t>
            </w:r>
          </w:p>
        </w:tc>
        <w:tc>
          <w:tcPr>
            <w:tcW w:w="2305" w:type="dxa"/>
            <w:shd w:val="clear" w:color="auto" w:fill="auto"/>
          </w:tcPr>
          <w:p w:rsidR="007A2DD3" w:rsidRDefault="007A2DD3" w:rsidP="00514436">
            <w:pPr>
              <w:pStyle w:val="a3"/>
              <w:widowControl w:val="0"/>
              <w:tabs>
                <w:tab w:val="left" w:pos="11360"/>
                <w:tab w:val="left" w:pos="11760"/>
              </w:tabs>
              <w:overflowPunct w:val="0"/>
              <w:autoSpaceDE w:val="0"/>
              <w:autoSpaceDN w:val="0"/>
              <w:adjustRightInd w:val="0"/>
              <w:spacing w:after="0"/>
              <w:jc w:val="center"/>
              <w:rPr>
                <w:color w:val="000000"/>
              </w:rPr>
            </w:pPr>
            <w:r>
              <w:rPr>
                <w:color w:val="000000"/>
              </w:rPr>
              <w:t>7</w:t>
            </w:r>
          </w:p>
        </w:tc>
        <w:tc>
          <w:tcPr>
            <w:tcW w:w="1241" w:type="dxa"/>
            <w:shd w:val="clear" w:color="auto" w:fill="auto"/>
          </w:tcPr>
          <w:p w:rsidR="007A2DD3" w:rsidRDefault="007A2DD3" w:rsidP="00514436">
            <w:pPr>
              <w:pStyle w:val="a3"/>
              <w:widowControl w:val="0"/>
              <w:tabs>
                <w:tab w:val="left" w:pos="11360"/>
                <w:tab w:val="left" w:pos="11760"/>
              </w:tabs>
              <w:overflowPunct w:val="0"/>
              <w:autoSpaceDE w:val="0"/>
              <w:autoSpaceDN w:val="0"/>
              <w:adjustRightInd w:val="0"/>
              <w:spacing w:after="0"/>
              <w:jc w:val="center"/>
              <w:rPr>
                <w:color w:val="000000"/>
              </w:rPr>
            </w:pPr>
            <w:r>
              <w:rPr>
                <w:color w:val="000000"/>
              </w:rPr>
              <w:t>0,8</w:t>
            </w:r>
          </w:p>
        </w:tc>
      </w:tr>
      <w:tr w:rsidR="007A2DD3" w:rsidRPr="002B20D2" w:rsidTr="00514436">
        <w:trPr>
          <w:jc w:val="center"/>
        </w:trPr>
        <w:tc>
          <w:tcPr>
            <w:tcW w:w="5778" w:type="dxa"/>
            <w:shd w:val="clear" w:color="auto" w:fill="auto"/>
          </w:tcPr>
          <w:p w:rsidR="007A2DD3" w:rsidRPr="002B20D2" w:rsidRDefault="007A2DD3" w:rsidP="00514436">
            <w:pPr>
              <w:pStyle w:val="a3"/>
              <w:widowControl w:val="0"/>
              <w:tabs>
                <w:tab w:val="left" w:pos="11360"/>
                <w:tab w:val="left" w:pos="11760"/>
              </w:tabs>
              <w:overflowPunct w:val="0"/>
              <w:autoSpaceDE w:val="0"/>
              <w:autoSpaceDN w:val="0"/>
              <w:adjustRightInd w:val="0"/>
              <w:spacing w:after="0"/>
              <w:jc w:val="both"/>
              <w:rPr>
                <w:color w:val="000000"/>
              </w:rPr>
            </w:pPr>
            <w:r w:rsidRPr="002B20D2">
              <w:rPr>
                <w:iCs/>
              </w:rPr>
              <w:t>Прочие</w:t>
            </w:r>
            <w:r w:rsidRPr="002B20D2">
              <w:rPr>
                <w:rStyle w:val="afc"/>
                <w:iCs/>
              </w:rPr>
              <w:footnoteReference w:id="1"/>
            </w:r>
          </w:p>
        </w:tc>
        <w:tc>
          <w:tcPr>
            <w:tcW w:w="2305" w:type="dxa"/>
            <w:shd w:val="clear" w:color="auto" w:fill="auto"/>
          </w:tcPr>
          <w:p w:rsidR="007A2DD3" w:rsidRPr="002B20D2" w:rsidRDefault="007A2DD3" w:rsidP="00514436">
            <w:pPr>
              <w:pStyle w:val="a3"/>
              <w:widowControl w:val="0"/>
              <w:tabs>
                <w:tab w:val="left" w:pos="11360"/>
                <w:tab w:val="left" w:pos="11760"/>
              </w:tabs>
              <w:overflowPunct w:val="0"/>
              <w:autoSpaceDE w:val="0"/>
              <w:autoSpaceDN w:val="0"/>
              <w:adjustRightInd w:val="0"/>
              <w:spacing w:after="0"/>
              <w:jc w:val="center"/>
              <w:rPr>
                <w:color w:val="000000"/>
              </w:rPr>
            </w:pPr>
            <w:r>
              <w:rPr>
                <w:color w:val="000000"/>
              </w:rPr>
              <w:t>50,8</w:t>
            </w:r>
          </w:p>
        </w:tc>
        <w:tc>
          <w:tcPr>
            <w:tcW w:w="1241" w:type="dxa"/>
            <w:shd w:val="clear" w:color="auto" w:fill="auto"/>
          </w:tcPr>
          <w:p w:rsidR="007A2DD3" w:rsidRPr="002B20D2" w:rsidRDefault="007A2DD3" w:rsidP="00514436">
            <w:pPr>
              <w:pStyle w:val="a3"/>
              <w:widowControl w:val="0"/>
              <w:tabs>
                <w:tab w:val="left" w:pos="11360"/>
                <w:tab w:val="left" w:pos="11760"/>
              </w:tabs>
              <w:overflowPunct w:val="0"/>
              <w:autoSpaceDE w:val="0"/>
              <w:autoSpaceDN w:val="0"/>
              <w:adjustRightInd w:val="0"/>
              <w:spacing w:after="0"/>
              <w:jc w:val="center"/>
              <w:rPr>
                <w:color w:val="000000"/>
              </w:rPr>
            </w:pPr>
            <w:r>
              <w:rPr>
                <w:color w:val="000000"/>
              </w:rPr>
              <w:t>5,7</w:t>
            </w:r>
          </w:p>
        </w:tc>
      </w:tr>
      <w:tr w:rsidR="007A2DD3" w:rsidRPr="002B20D2" w:rsidTr="00514436">
        <w:trPr>
          <w:jc w:val="center"/>
        </w:trPr>
        <w:tc>
          <w:tcPr>
            <w:tcW w:w="5778" w:type="dxa"/>
            <w:shd w:val="clear" w:color="auto" w:fill="FFF2CC"/>
          </w:tcPr>
          <w:p w:rsidR="007A2DD3" w:rsidRPr="002B20D2" w:rsidRDefault="007A2DD3" w:rsidP="00514436">
            <w:pPr>
              <w:pStyle w:val="a3"/>
              <w:widowControl w:val="0"/>
              <w:tabs>
                <w:tab w:val="left" w:pos="11360"/>
                <w:tab w:val="left" w:pos="11760"/>
              </w:tabs>
              <w:overflowPunct w:val="0"/>
              <w:autoSpaceDE w:val="0"/>
              <w:autoSpaceDN w:val="0"/>
              <w:adjustRightInd w:val="0"/>
              <w:spacing w:after="0"/>
              <w:jc w:val="both"/>
              <w:rPr>
                <w:color w:val="000000"/>
              </w:rPr>
            </w:pPr>
            <w:r w:rsidRPr="002B20D2">
              <w:rPr>
                <w:b/>
                <w:bCs/>
                <w:iCs/>
              </w:rPr>
              <w:t>Всего:</w:t>
            </w:r>
          </w:p>
        </w:tc>
        <w:tc>
          <w:tcPr>
            <w:tcW w:w="2305" w:type="dxa"/>
            <w:shd w:val="clear" w:color="auto" w:fill="FFF2CC"/>
          </w:tcPr>
          <w:p w:rsidR="007A2DD3" w:rsidRPr="002B20D2" w:rsidRDefault="007A2DD3" w:rsidP="00514436">
            <w:pPr>
              <w:pStyle w:val="a3"/>
              <w:widowControl w:val="0"/>
              <w:tabs>
                <w:tab w:val="left" w:pos="11360"/>
                <w:tab w:val="left" w:pos="11760"/>
              </w:tabs>
              <w:overflowPunct w:val="0"/>
              <w:autoSpaceDE w:val="0"/>
              <w:autoSpaceDN w:val="0"/>
              <w:adjustRightInd w:val="0"/>
              <w:spacing w:after="0"/>
              <w:jc w:val="center"/>
              <w:rPr>
                <w:color w:val="000000"/>
              </w:rPr>
            </w:pPr>
            <w:r>
              <w:rPr>
                <w:color w:val="000000"/>
              </w:rPr>
              <w:t>901</w:t>
            </w:r>
          </w:p>
        </w:tc>
        <w:tc>
          <w:tcPr>
            <w:tcW w:w="1241" w:type="dxa"/>
            <w:shd w:val="clear" w:color="auto" w:fill="FFF2CC"/>
          </w:tcPr>
          <w:p w:rsidR="007A2DD3" w:rsidRPr="002B20D2" w:rsidRDefault="007A2DD3" w:rsidP="00514436">
            <w:pPr>
              <w:pStyle w:val="a3"/>
              <w:widowControl w:val="0"/>
              <w:tabs>
                <w:tab w:val="left" w:pos="11360"/>
                <w:tab w:val="left" w:pos="11760"/>
              </w:tabs>
              <w:overflowPunct w:val="0"/>
              <w:autoSpaceDE w:val="0"/>
              <w:autoSpaceDN w:val="0"/>
              <w:adjustRightInd w:val="0"/>
              <w:spacing w:after="0"/>
              <w:jc w:val="center"/>
              <w:rPr>
                <w:color w:val="000000"/>
              </w:rPr>
            </w:pPr>
            <w:r w:rsidRPr="002B20D2">
              <w:rPr>
                <w:b/>
              </w:rPr>
              <w:t>100,0</w:t>
            </w:r>
          </w:p>
        </w:tc>
      </w:tr>
    </w:tbl>
    <w:p w:rsidR="007A2DD3" w:rsidRPr="002B20D2" w:rsidRDefault="007A2DD3" w:rsidP="007A2DD3">
      <w:pPr>
        <w:pStyle w:val="a3"/>
        <w:widowControl w:val="0"/>
        <w:tabs>
          <w:tab w:val="left" w:pos="11360"/>
          <w:tab w:val="left" w:pos="11760"/>
        </w:tabs>
        <w:overflowPunct w:val="0"/>
        <w:autoSpaceDE w:val="0"/>
        <w:autoSpaceDN w:val="0"/>
        <w:adjustRightInd w:val="0"/>
        <w:spacing w:after="0"/>
        <w:jc w:val="both"/>
        <w:rPr>
          <w:color w:val="000000"/>
        </w:rPr>
      </w:pPr>
    </w:p>
    <w:p w:rsidR="007A2DD3" w:rsidRPr="002615DA" w:rsidRDefault="007A2DD3" w:rsidP="007A2DD3">
      <w:pPr>
        <w:ind w:firstLine="709"/>
        <w:jc w:val="both"/>
      </w:pPr>
      <w:r w:rsidRPr="002615DA">
        <w:t xml:space="preserve">Объем инвестиций по крупным и средним предприятиям составил </w:t>
      </w:r>
      <w:r>
        <w:t>487,3</w:t>
      </w:r>
      <w:r w:rsidRPr="002615DA">
        <w:t xml:space="preserve"> млн. руб., по субъектам малого предпринимательства – </w:t>
      </w:r>
      <w:r>
        <w:t>413,7</w:t>
      </w:r>
      <w:r w:rsidRPr="002615DA">
        <w:t xml:space="preserve"> млн.руб. </w:t>
      </w:r>
    </w:p>
    <w:p w:rsidR="007A2DD3" w:rsidRPr="00E573FF" w:rsidRDefault="007A2DD3" w:rsidP="007A2DD3">
      <w:pPr>
        <w:spacing w:before="120"/>
        <w:ind w:firstLine="709"/>
        <w:jc w:val="both"/>
      </w:pPr>
      <w:r w:rsidRPr="007A2DD3">
        <w:rPr>
          <w:b/>
          <w:bCs/>
          <w:i/>
        </w:rPr>
        <w:t>Объем инвестиций в основной капитал(за исключением бюджетных средств)</w:t>
      </w:r>
      <w:r w:rsidRPr="007A2DD3">
        <w:rPr>
          <w:bCs/>
        </w:rPr>
        <w:t xml:space="preserve"> в расчете на 1 жителя </w:t>
      </w:r>
      <w:r w:rsidRPr="007A2DD3">
        <w:t>в 2022 году составил 46072,93  рублей, темп спада к уровню 2021 года – 79,5%.</w:t>
      </w:r>
    </w:p>
    <w:p w:rsidR="007A2DD3" w:rsidRPr="002615DA" w:rsidRDefault="007A2DD3" w:rsidP="007A2DD3">
      <w:pPr>
        <w:spacing w:before="60"/>
        <w:ind w:firstLine="709"/>
        <w:jc w:val="both"/>
      </w:pPr>
      <w:r w:rsidRPr="002615DA">
        <w:t>Постановлением администрации Ковернинского муниципального округа от 0</w:t>
      </w:r>
      <w:r>
        <w:t>9</w:t>
      </w:r>
      <w:r w:rsidRPr="002615DA">
        <w:t>.06.202</w:t>
      </w:r>
      <w:r>
        <w:t>2г. №656</w:t>
      </w:r>
      <w:r w:rsidRPr="002615DA">
        <w:t>, утвержден Инвестиционный план Ковернинского муниципального округа Нижегородской области.</w:t>
      </w:r>
    </w:p>
    <w:p w:rsidR="007A2DD3" w:rsidRPr="002615DA" w:rsidRDefault="007A2DD3" w:rsidP="007A2DD3">
      <w:pPr>
        <w:spacing w:before="60"/>
        <w:ind w:firstLine="709"/>
        <w:jc w:val="both"/>
      </w:pPr>
      <w:r w:rsidRPr="002615DA">
        <w:t xml:space="preserve">По </w:t>
      </w:r>
      <w:r>
        <w:t xml:space="preserve">мероприятиям </w:t>
      </w:r>
      <w:r w:rsidRPr="002615DA">
        <w:t>инвестиционно</w:t>
      </w:r>
      <w:r>
        <w:t>го</w:t>
      </w:r>
      <w:r w:rsidRPr="002615DA">
        <w:t xml:space="preserve"> план</w:t>
      </w:r>
      <w:r>
        <w:t>а</w:t>
      </w:r>
      <w:r w:rsidRPr="002615DA">
        <w:t xml:space="preserve"> за 202</w:t>
      </w:r>
      <w:r>
        <w:t>2</w:t>
      </w:r>
      <w:r w:rsidRPr="002615DA">
        <w:t xml:space="preserve"> год вложено </w:t>
      </w:r>
      <w:r>
        <w:t>621,6</w:t>
      </w:r>
      <w:r w:rsidRPr="002615DA">
        <w:t xml:space="preserve"> млн.руб. инвестиций в основной капитал.</w:t>
      </w:r>
    </w:p>
    <w:p w:rsidR="007A2DD3" w:rsidRPr="002615DA" w:rsidRDefault="007A2DD3" w:rsidP="007A2DD3">
      <w:pPr>
        <w:pStyle w:val="ConsPlusNonformat"/>
        <w:ind w:firstLine="709"/>
        <w:jc w:val="both"/>
        <w:rPr>
          <w:rFonts w:ascii="Times New Roman" w:hAnsi="Times New Roman" w:cs="Times New Roman"/>
          <w:sz w:val="24"/>
          <w:szCs w:val="24"/>
        </w:rPr>
      </w:pPr>
      <w:r w:rsidRPr="002615DA">
        <w:rPr>
          <w:rFonts w:ascii="Times New Roman" w:hAnsi="Times New Roman" w:cs="Times New Roman"/>
          <w:sz w:val="24"/>
          <w:szCs w:val="24"/>
        </w:rPr>
        <w:t>В 202</w:t>
      </w:r>
      <w:r>
        <w:rPr>
          <w:rFonts w:ascii="Times New Roman" w:hAnsi="Times New Roman" w:cs="Times New Roman"/>
          <w:sz w:val="24"/>
          <w:szCs w:val="24"/>
        </w:rPr>
        <w:t>2</w:t>
      </w:r>
      <w:r w:rsidRPr="002615DA">
        <w:rPr>
          <w:rFonts w:ascii="Times New Roman" w:hAnsi="Times New Roman" w:cs="Times New Roman"/>
          <w:sz w:val="24"/>
          <w:szCs w:val="24"/>
        </w:rPr>
        <w:t xml:space="preserve"> году реализовывались следующие инвестиционные проекты: </w:t>
      </w:r>
    </w:p>
    <w:p w:rsidR="007A2DD3" w:rsidRDefault="007A2DD3" w:rsidP="007A2DD3">
      <w:pPr>
        <w:pStyle w:val="ConsPlusNonformat"/>
        <w:ind w:firstLine="709"/>
        <w:jc w:val="both"/>
        <w:rPr>
          <w:rFonts w:ascii="Times New Roman" w:hAnsi="Times New Roman" w:cs="Times New Roman"/>
          <w:sz w:val="24"/>
          <w:szCs w:val="24"/>
        </w:rPr>
      </w:pPr>
      <w:r w:rsidRPr="002615DA">
        <w:rPr>
          <w:rFonts w:ascii="Times New Roman" w:hAnsi="Times New Roman" w:cs="Times New Roman"/>
          <w:sz w:val="24"/>
          <w:szCs w:val="24"/>
        </w:rPr>
        <w:t>- СПК «Хохлома», реконструкция фермы КРС на 200 коров и 250 телок ремонтного молодняка беспривязного содержания в д.Кошелево;</w:t>
      </w:r>
    </w:p>
    <w:p w:rsidR="007A2DD3" w:rsidRDefault="007A2DD3" w:rsidP="007A2DD3">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 АО «Агроплемкомбинат «Мир», с</w:t>
      </w:r>
      <w:r w:rsidRPr="001B4397">
        <w:rPr>
          <w:rFonts w:ascii="Times New Roman" w:hAnsi="Times New Roman" w:cs="Times New Roman"/>
          <w:sz w:val="24"/>
          <w:szCs w:val="24"/>
        </w:rPr>
        <w:t>троительство животноводческих помещений для содержания животных (на 600 голов КРС,  6 зданий - родильные отделения, животноводческий комплекс) д.Гавриловка</w:t>
      </w:r>
      <w:r>
        <w:rPr>
          <w:rFonts w:ascii="Times New Roman" w:hAnsi="Times New Roman" w:cs="Times New Roman"/>
          <w:sz w:val="24"/>
          <w:szCs w:val="24"/>
        </w:rPr>
        <w:t>;</w:t>
      </w:r>
    </w:p>
    <w:p w:rsidR="007A2DD3" w:rsidRDefault="007A2DD3" w:rsidP="007A2DD3">
      <w:pPr>
        <w:pStyle w:val="ConsPlusNonformat"/>
        <w:ind w:firstLine="709"/>
        <w:jc w:val="both"/>
        <w:rPr>
          <w:rFonts w:ascii="Times New Roman" w:hAnsi="Times New Roman" w:cs="Times New Roman"/>
          <w:sz w:val="24"/>
          <w:szCs w:val="24"/>
        </w:rPr>
      </w:pPr>
      <w:r w:rsidRPr="002615DA">
        <w:rPr>
          <w:rFonts w:ascii="Times New Roman" w:hAnsi="Times New Roman" w:cs="Times New Roman"/>
          <w:sz w:val="24"/>
          <w:szCs w:val="24"/>
        </w:rPr>
        <w:t>- приобретение сельскохозяйственной техники сельскохозяйственными организациями округа;</w:t>
      </w:r>
    </w:p>
    <w:p w:rsidR="007A2DD3" w:rsidRDefault="007A2DD3" w:rsidP="007A2DD3">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2615DA">
        <w:rPr>
          <w:rFonts w:ascii="Times New Roman" w:hAnsi="Times New Roman" w:cs="Times New Roman"/>
          <w:sz w:val="24"/>
          <w:szCs w:val="24"/>
        </w:rPr>
        <w:t>приобретение сельскохозяйственн</w:t>
      </w:r>
      <w:r>
        <w:rPr>
          <w:rFonts w:ascii="Times New Roman" w:hAnsi="Times New Roman" w:cs="Times New Roman"/>
          <w:sz w:val="24"/>
          <w:szCs w:val="24"/>
        </w:rPr>
        <w:t>ых животных (формирование основного стада)</w:t>
      </w:r>
      <w:r w:rsidRPr="002615DA">
        <w:rPr>
          <w:rFonts w:ascii="Times New Roman" w:hAnsi="Times New Roman" w:cs="Times New Roman"/>
          <w:sz w:val="24"/>
          <w:szCs w:val="24"/>
        </w:rPr>
        <w:t xml:space="preserve"> сельскохозяйственными организациями округа;</w:t>
      </w:r>
    </w:p>
    <w:p w:rsidR="007A2DD3" w:rsidRDefault="007A2DD3" w:rsidP="007A2DD3">
      <w:pPr>
        <w:pStyle w:val="ConsPlusNonformat"/>
        <w:ind w:firstLine="709"/>
        <w:jc w:val="both"/>
        <w:rPr>
          <w:rFonts w:ascii="Times New Roman" w:hAnsi="Times New Roman" w:cs="Times New Roman"/>
          <w:sz w:val="24"/>
          <w:szCs w:val="24"/>
        </w:rPr>
      </w:pPr>
      <w:r w:rsidRPr="002615DA">
        <w:rPr>
          <w:rFonts w:ascii="Times New Roman" w:hAnsi="Times New Roman" w:cs="Times New Roman"/>
          <w:sz w:val="24"/>
          <w:szCs w:val="24"/>
        </w:rPr>
        <w:t xml:space="preserve">- ООО «Ковернинский молочный завод», реконструкция молокозавода в д.Сухоноска и модернизация оборудования; </w:t>
      </w:r>
    </w:p>
    <w:p w:rsidR="007A2DD3" w:rsidRPr="002615DA" w:rsidRDefault="007A2DD3" w:rsidP="007A2DD3">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 ИП Трошин И.Ю., с</w:t>
      </w:r>
      <w:r w:rsidRPr="001B4397">
        <w:rPr>
          <w:rFonts w:ascii="Times New Roman" w:hAnsi="Times New Roman" w:cs="Times New Roman"/>
          <w:sz w:val="24"/>
          <w:szCs w:val="24"/>
        </w:rPr>
        <w:t>троительство двух цехов по производству сборных деревянных строений и конструкций, столярных изделий</w:t>
      </w:r>
      <w:r>
        <w:rPr>
          <w:rFonts w:ascii="Times New Roman" w:hAnsi="Times New Roman" w:cs="Times New Roman"/>
          <w:sz w:val="24"/>
          <w:szCs w:val="24"/>
        </w:rPr>
        <w:t>;</w:t>
      </w:r>
    </w:p>
    <w:p w:rsidR="007A2DD3" w:rsidRPr="002615DA" w:rsidRDefault="007A2DD3" w:rsidP="007A2DD3">
      <w:pPr>
        <w:pStyle w:val="ConsPlusNonformat"/>
        <w:ind w:firstLine="709"/>
        <w:jc w:val="both"/>
        <w:rPr>
          <w:rFonts w:ascii="Times New Roman" w:hAnsi="Times New Roman" w:cs="Times New Roman"/>
          <w:sz w:val="24"/>
          <w:szCs w:val="24"/>
        </w:rPr>
      </w:pPr>
      <w:r w:rsidRPr="002615DA">
        <w:rPr>
          <w:rFonts w:ascii="Times New Roman" w:hAnsi="Times New Roman" w:cs="Times New Roman"/>
          <w:sz w:val="24"/>
          <w:szCs w:val="24"/>
        </w:rPr>
        <w:t>- строительство распределительного газопровода в д.Тарасово;</w:t>
      </w:r>
    </w:p>
    <w:p w:rsidR="007A2DD3" w:rsidRDefault="007A2DD3" w:rsidP="007A2DD3">
      <w:pPr>
        <w:pStyle w:val="ConsPlusNonformat"/>
        <w:ind w:firstLine="709"/>
        <w:jc w:val="both"/>
        <w:rPr>
          <w:rFonts w:ascii="Times New Roman" w:hAnsi="Times New Roman" w:cs="Times New Roman"/>
          <w:sz w:val="24"/>
          <w:szCs w:val="24"/>
        </w:rPr>
      </w:pPr>
      <w:r w:rsidRPr="002615DA">
        <w:rPr>
          <w:rFonts w:ascii="Times New Roman" w:hAnsi="Times New Roman" w:cs="Times New Roman"/>
          <w:sz w:val="24"/>
          <w:szCs w:val="24"/>
        </w:rPr>
        <w:t xml:space="preserve">- </w:t>
      </w:r>
      <w:r>
        <w:rPr>
          <w:rFonts w:ascii="Times New Roman" w:hAnsi="Times New Roman" w:cs="Times New Roman"/>
          <w:sz w:val="24"/>
          <w:szCs w:val="24"/>
        </w:rPr>
        <w:t>р</w:t>
      </w:r>
      <w:r w:rsidRPr="001B4397">
        <w:rPr>
          <w:rFonts w:ascii="Times New Roman" w:hAnsi="Times New Roman" w:cs="Times New Roman"/>
          <w:sz w:val="24"/>
          <w:szCs w:val="24"/>
        </w:rPr>
        <w:t>азработка ПСД и Строительство единого водозабора и магистрального водопровода в р.п.Ковернино</w:t>
      </w:r>
      <w:r w:rsidRPr="002615DA">
        <w:rPr>
          <w:rFonts w:ascii="Times New Roman" w:hAnsi="Times New Roman" w:cs="Times New Roman"/>
          <w:sz w:val="24"/>
          <w:szCs w:val="24"/>
        </w:rPr>
        <w:t>;</w:t>
      </w:r>
    </w:p>
    <w:p w:rsidR="007A2DD3" w:rsidRDefault="007A2DD3" w:rsidP="007A2DD3">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 п</w:t>
      </w:r>
      <w:r w:rsidRPr="001B4397">
        <w:rPr>
          <w:rFonts w:ascii="Times New Roman" w:hAnsi="Times New Roman" w:cs="Times New Roman"/>
          <w:sz w:val="24"/>
          <w:szCs w:val="24"/>
        </w:rPr>
        <w:t>роектно-изыскательские работы на реконструкцию моста через р. Большая Серьга на а/д Подъезд к п. Заречный Ковернинского муниципального округа</w:t>
      </w:r>
      <w:r>
        <w:rPr>
          <w:rFonts w:ascii="Times New Roman" w:hAnsi="Times New Roman" w:cs="Times New Roman"/>
          <w:sz w:val="24"/>
          <w:szCs w:val="24"/>
        </w:rPr>
        <w:t>;</w:t>
      </w:r>
    </w:p>
    <w:p w:rsidR="007A2DD3" w:rsidRPr="002615DA" w:rsidRDefault="007A2DD3" w:rsidP="007A2DD3">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 ремонт автомобильных дорог;</w:t>
      </w:r>
    </w:p>
    <w:p w:rsidR="007A2DD3" w:rsidRPr="002615DA" w:rsidRDefault="007A2DD3" w:rsidP="007A2DD3">
      <w:pPr>
        <w:pStyle w:val="ConsPlusNonformat"/>
        <w:ind w:firstLine="709"/>
        <w:jc w:val="both"/>
        <w:rPr>
          <w:rFonts w:ascii="Times New Roman" w:hAnsi="Times New Roman" w:cs="Times New Roman"/>
          <w:sz w:val="24"/>
          <w:szCs w:val="24"/>
        </w:rPr>
      </w:pPr>
      <w:r w:rsidRPr="002615DA">
        <w:rPr>
          <w:rFonts w:ascii="Times New Roman" w:hAnsi="Times New Roman" w:cs="Times New Roman"/>
          <w:sz w:val="24"/>
          <w:szCs w:val="24"/>
        </w:rPr>
        <w:t xml:space="preserve">- разработка ПСД </w:t>
      </w:r>
      <w:r>
        <w:rPr>
          <w:rFonts w:ascii="Times New Roman" w:hAnsi="Times New Roman" w:cs="Times New Roman"/>
          <w:sz w:val="24"/>
          <w:szCs w:val="24"/>
        </w:rPr>
        <w:t>на</w:t>
      </w:r>
      <w:r w:rsidRPr="002615DA">
        <w:rPr>
          <w:rFonts w:ascii="Times New Roman" w:hAnsi="Times New Roman" w:cs="Times New Roman"/>
          <w:sz w:val="24"/>
          <w:szCs w:val="24"/>
        </w:rPr>
        <w:t xml:space="preserve"> строительство школы на 630 мест в р.п.Ковернино;</w:t>
      </w:r>
    </w:p>
    <w:p w:rsidR="007A2DD3" w:rsidRPr="002615DA" w:rsidRDefault="007A2DD3" w:rsidP="007A2DD3">
      <w:pPr>
        <w:pStyle w:val="ConsPlusNonformat"/>
        <w:ind w:firstLine="709"/>
        <w:jc w:val="both"/>
        <w:rPr>
          <w:rFonts w:ascii="Times New Roman" w:hAnsi="Times New Roman" w:cs="Times New Roman"/>
          <w:sz w:val="24"/>
          <w:szCs w:val="24"/>
        </w:rPr>
      </w:pPr>
      <w:r w:rsidRPr="002615DA">
        <w:rPr>
          <w:rFonts w:ascii="Times New Roman" w:hAnsi="Times New Roman" w:cs="Times New Roman"/>
          <w:sz w:val="24"/>
          <w:szCs w:val="24"/>
        </w:rPr>
        <w:t xml:space="preserve">-  разработка ПСД </w:t>
      </w:r>
      <w:r>
        <w:rPr>
          <w:rFonts w:ascii="Times New Roman" w:hAnsi="Times New Roman" w:cs="Times New Roman"/>
          <w:sz w:val="24"/>
          <w:szCs w:val="24"/>
        </w:rPr>
        <w:t>на</w:t>
      </w:r>
      <w:r w:rsidRPr="002615DA">
        <w:rPr>
          <w:rFonts w:ascii="Times New Roman" w:hAnsi="Times New Roman" w:cs="Times New Roman"/>
          <w:sz w:val="24"/>
          <w:szCs w:val="24"/>
        </w:rPr>
        <w:t xml:space="preserve"> строительство детского сада на 240 мест в р.п.Ковернино;</w:t>
      </w:r>
    </w:p>
    <w:p w:rsidR="007A2DD3" w:rsidRPr="002615DA" w:rsidRDefault="007A2DD3" w:rsidP="007A2DD3">
      <w:pPr>
        <w:pStyle w:val="ConsPlusNonformat"/>
        <w:ind w:firstLine="709"/>
        <w:jc w:val="both"/>
        <w:rPr>
          <w:rFonts w:ascii="Times New Roman" w:hAnsi="Times New Roman" w:cs="Times New Roman"/>
          <w:sz w:val="24"/>
          <w:szCs w:val="24"/>
        </w:rPr>
      </w:pPr>
      <w:r w:rsidRPr="002615DA">
        <w:rPr>
          <w:rFonts w:ascii="Times New Roman" w:hAnsi="Times New Roman" w:cs="Times New Roman"/>
          <w:sz w:val="24"/>
          <w:szCs w:val="24"/>
        </w:rPr>
        <w:t xml:space="preserve">- газоснабжение МОУ «Гавриловская средняя школа» и МДОУ </w:t>
      </w:r>
      <w:r>
        <w:rPr>
          <w:rFonts w:ascii="Times New Roman" w:hAnsi="Times New Roman" w:cs="Times New Roman"/>
          <w:sz w:val="24"/>
          <w:szCs w:val="24"/>
        </w:rPr>
        <w:t>д/с «Светлячок» в д.Гавриловка;</w:t>
      </w:r>
    </w:p>
    <w:p w:rsidR="007A2DD3" w:rsidRPr="002615DA" w:rsidRDefault="007A2DD3" w:rsidP="007A2DD3">
      <w:pPr>
        <w:pStyle w:val="ConsPlusNonformat"/>
        <w:ind w:firstLine="709"/>
        <w:jc w:val="both"/>
        <w:rPr>
          <w:rFonts w:ascii="Times New Roman" w:hAnsi="Times New Roman" w:cs="Times New Roman"/>
          <w:sz w:val="24"/>
          <w:szCs w:val="24"/>
        </w:rPr>
      </w:pPr>
      <w:r w:rsidRPr="002615DA">
        <w:rPr>
          <w:rFonts w:ascii="Times New Roman" w:hAnsi="Times New Roman" w:cs="Times New Roman"/>
          <w:sz w:val="24"/>
          <w:szCs w:val="24"/>
        </w:rPr>
        <w:t>- строительство крытого катка с искусственным льдом для организации спортивной подготовки в р.п.Ковернино;</w:t>
      </w:r>
    </w:p>
    <w:p w:rsidR="007A2DD3" w:rsidRDefault="007A2DD3" w:rsidP="007A2DD3">
      <w:pPr>
        <w:pStyle w:val="ConsPlusNonformat"/>
        <w:ind w:firstLine="709"/>
        <w:jc w:val="both"/>
        <w:rPr>
          <w:rFonts w:ascii="Times New Roman" w:hAnsi="Times New Roman" w:cs="Times New Roman"/>
          <w:sz w:val="24"/>
          <w:szCs w:val="24"/>
        </w:rPr>
      </w:pPr>
      <w:r w:rsidRPr="002615DA">
        <w:rPr>
          <w:rFonts w:ascii="Times New Roman" w:hAnsi="Times New Roman" w:cs="Times New Roman"/>
          <w:sz w:val="24"/>
          <w:szCs w:val="24"/>
        </w:rPr>
        <w:t>- капитальный ремонт образовательных организаций округа</w:t>
      </w:r>
      <w:r>
        <w:rPr>
          <w:rFonts w:ascii="Times New Roman" w:hAnsi="Times New Roman" w:cs="Times New Roman"/>
          <w:sz w:val="24"/>
          <w:szCs w:val="24"/>
        </w:rPr>
        <w:t>;</w:t>
      </w:r>
    </w:p>
    <w:p w:rsidR="007A2DD3" w:rsidRPr="002615DA" w:rsidRDefault="007A2DD3" w:rsidP="007A2DD3">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 с</w:t>
      </w:r>
      <w:r w:rsidRPr="001B1CE2">
        <w:rPr>
          <w:rFonts w:ascii="Times New Roman" w:hAnsi="Times New Roman" w:cs="Times New Roman"/>
          <w:sz w:val="24"/>
          <w:szCs w:val="24"/>
        </w:rPr>
        <w:t>троительство ФАП с.Хохлома Ковернинского муниципального округа</w:t>
      </w:r>
      <w:r>
        <w:rPr>
          <w:rFonts w:ascii="Times New Roman" w:hAnsi="Times New Roman" w:cs="Times New Roman"/>
          <w:sz w:val="24"/>
          <w:szCs w:val="24"/>
        </w:rPr>
        <w:t xml:space="preserve"> и др</w:t>
      </w:r>
      <w:r w:rsidRPr="002615DA">
        <w:rPr>
          <w:rFonts w:ascii="Times New Roman" w:hAnsi="Times New Roman" w:cs="Times New Roman"/>
          <w:sz w:val="24"/>
          <w:szCs w:val="24"/>
        </w:rPr>
        <w:t>.</w:t>
      </w:r>
    </w:p>
    <w:p w:rsidR="007A2DD3" w:rsidRPr="002615DA" w:rsidRDefault="007A2DD3" w:rsidP="007A2DD3">
      <w:pPr>
        <w:autoSpaceDE w:val="0"/>
        <w:autoSpaceDN w:val="0"/>
        <w:adjustRightInd w:val="0"/>
        <w:ind w:firstLine="709"/>
        <w:jc w:val="both"/>
      </w:pPr>
      <w:r w:rsidRPr="002615DA">
        <w:t>В рамках Регионального проекта «Инициативное бюджетирование «Вам решать» в</w:t>
      </w:r>
      <w:r w:rsidRPr="002615DA">
        <w:rPr>
          <w:b/>
        </w:rPr>
        <w:t xml:space="preserve"> </w:t>
      </w:r>
      <w:r w:rsidRPr="002615DA">
        <w:t>202</w:t>
      </w:r>
      <w:r>
        <w:t>2</w:t>
      </w:r>
      <w:r w:rsidRPr="002615DA">
        <w:t xml:space="preserve"> году реализовано </w:t>
      </w:r>
      <w:r>
        <w:t>3</w:t>
      </w:r>
      <w:r w:rsidRPr="002615DA">
        <w:t xml:space="preserve"> проект</w:t>
      </w:r>
      <w:r>
        <w:t>а</w:t>
      </w:r>
      <w:r w:rsidRPr="002615DA">
        <w:t xml:space="preserve"> развития территорий на сумму </w:t>
      </w:r>
      <w:r>
        <w:t>11,3</w:t>
      </w:r>
      <w:r w:rsidRPr="002615DA">
        <w:t xml:space="preserve"> млн.руб., в т.ч. из средств областного бюджета </w:t>
      </w:r>
      <w:r>
        <w:t>7</w:t>
      </w:r>
      <w:r w:rsidRPr="002615DA">
        <w:t>,3 млн.руб.</w:t>
      </w:r>
    </w:p>
    <w:p w:rsidR="007A2DD3" w:rsidRPr="00C11E82" w:rsidRDefault="007A2DD3" w:rsidP="007A2DD3">
      <w:pPr>
        <w:ind w:right="6" w:firstLine="709"/>
        <w:jc w:val="both"/>
      </w:pPr>
      <w:r w:rsidRPr="00C11E82">
        <w:t xml:space="preserve">На сайте Администрации в разделе «Инвестиционная деятельность», размещен перечень свободных инвестиционных площадок, карта возможных мер государственной поддержки предприятий-инвесторов, инвестиционный план округа, информация по природным ресурсам округа, инвестиционный паспорт округа, ссылки на Инвестиционный портал Нижегородской области и Инвестиционную карту Нижегородской области, другая полезная для инвесторов информация. </w:t>
      </w:r>
    </w:p>
    <w:p w:rsidR="00CD2373" w:rsidRPr="003D6A82" w:rsidRDefault="00CD2373" w:rsidP="00DD04A8">
      <w:pPr>
        <w:autoSpaceDE w:val="0"/>
        <w:autoSpaceDN w:val="0"/>
        <w:adjustRightInd w:val="0"/>
        <w:ind w:firstLine="709"/>
        <w:jc w:val="both"/>
        <w:rPr>
          <w:b/>
          <w:i/>
        </w:rPr>
      </w:pPr>
    </w:p>
    <w:p w:rsidR="00CD2373" w:rsidRPr="00FC2D31" w:rsidRDefault="00CD2373" w:rsidP="00FC2D31">
      <w:pPr>
        <w:pStyle w:val="ConsPlusTitle"/>
        <w:spacing w:before="80"/>
        <w:jc w:val="center"/>
        <w:rPr>
          <w:rFonts w:ascii="Times New Roman" w:hAnsi="Times New Roman" w:cs="Times New Roman"/>
          <w:i/>
          <w:sz w:val="24"/>
          <w:szCs w:val="24"/>
        </w:rPr>
      </w:pPr>
      <w:r w:rsidRPr="003D6A82">
        <w:rPr>
          <w:rFonts w:ascii="Times New Roman" w:hAnsi="Times New Roman" w:cs="Times New Roman"/>
          <w:i/>
          <w:sz w:val="24"/>
          <w:szCs w:val="24"/>
        </w:rPr>
        <w:t>3. Развитие налоговой базы по земельному налогу</w:t>
      </w:r>
    </w:p>
    <w:p w:rsidR="00FD278C" w:rsidRPr="007A2DD3" w:rsidRDefault="00FD278C" w:rsidP="00FD278C">
      <w:pPr>
        <w:autoSpaceDE w:val="0"/>
        <w:autoSpaceDN w:val="0"/>
        <w:adjustRightInd w:val="0"/>
        <w:ind w:firstLine="709"/>
        <w:jc w:val="both"/>
      </w:pPr>
      <w:r w:rsidRPr="007A2DD3">
        <w:rPr>
          <w:i/>
        </w:rPr>
        <w:t xml:space="preserve">Доля площади земельных участков, являющихся объектами налогообложения земельным налогом, в общей площади территории муниципального района </w:t>
      </w:r>
      <w:r w:rsidRPr="007A2DD3">
        <w:t xml:space="preserve">в 2022 году составила 82,93, что на 19,26% больше, чем в 2021 году. </w:t>
      </w:r>
    </w:p>
    <w:p w:rsidR="00FD278C" w:rsidRPr="007A2DD3" w:rsidRDefault="00FD278C" w:rsidP="00FD278C"/>
    <w:p w:rsidR="00FD278C" w:rsidRPr="007A2DD3" w:rsidRDefault="00FD278C" w:rsidP="00FD278C">
      <w:pPr>
        <w:ind w:firstLine="709"/>
        <w:jc w:val="both"/>
        <w:rPr>
          <w:bCs/>
        </w:rPr>
      </w:pPr>
      <w:r w:rsidRPr="007A2DD3">
        <w:rPr>
          <w:bCs/>
          <w:i/>
        </w:rPr>
        <w:lastRenderedPageBreak/>
        <w:t xml:space="preserve">Площадь земельных участков, предоставленных для строительства, в отношении которых с даты принятия решения о предоставлении земельного участка или подписания протокола о результатах торгов (конкурсов, аукционов) не было получено разрешение на ввод в эксплуатацию объектов жилищного строительства в течение 5 лет </w:t>
      </w:r>
      <w:r w:rsidRPr="007A2DD3">
        <w:rPr>
          <w:bCs/>
        </w:rPr>
        <w:t>по итогам 2022 года составила 4547 кв.м., что на уровне 2021 года.</w:t>
      </w:r>
    </w:p>
    <w:p w:rsidR="00FD278C" w:rsidRPr="007A2DD3" w:rsidRDefault="00FD278C" w:rsidP="00FD278C">
      <w:pPr>
        <w:ind w:firstLine="709"/>
        <w:jc w:val="both"/>
      </w:pPr>
      <w:r w:rsidRPr="007A2DD3">
        <w:t>Два участка общей площадью 4547 кв.м. предоставлены под строительство двух многоквартирных домов в с.Хохлома (застройщик СПК «Хохлома») – ввод в эксплуатацию планируется в четвертом квартале 2023 года. У СПК «Хохлома» нет возможности завершить строительство многоквартирных домов ввиду отсутствия денежных средств.</w:t>
      </w:r>
    </w:p>
    <w:p w:rsidR="00FD278C" w:rsidRPr="007A2DD3" w:rsidRDefault="00FD278C" w:rsidP="00FD278C"/>
    <w:p w:rsidR="00FD278C" w:rsidRPr="007A2DD3" w:rsidRDefault="00FD278C" w:rsidP="00FD278C">
      <w:pPr>
        <w:spacing w:after="120"/>
        <w:ind w:firstLine="709"/>
        <w:jc w:val="both"/>
        <w:rPr>
          <w:snapToGrid w:val="0"/>
          <w:color w:val="000000"/>
        </w:rPr>
      </w:pPr>
      <w:r w:rsidRPr="007A2DD3">
        <w:rPr>
          <w:snapToGrid w:val="0"/>
          <w:color w:val="000000"/>
        </w:rPr>
        <w:t xml:space="preserve">На конец 2022 года </w:t>
      </w:r>
      <w:r w:rsidRPr="007A2DD3">
        <w:rPr>
          <w:i/>
          <w:snapToGrid w:val="0"/>
          <w:color w:val="000000"/>
        </w:rPr>
        <w:t>число многоквартирных домов, расположенных на земельных участках, в отношении которых осуществлен государственный кадастровый учет</w:t>
      </w:r>
      <w:r w:rsidRPr="007A2DD3">
        <w:rPr>
          <w:snapToGrid w:val="0"/>
          <w:color w:val="000000"/>
        </w:rPr>
        <w:t>, составило 539 единиц или 46,83 % от общего числа многоквартирных домов, что на 1,13% больше по сравнению с предыдущим периодом.</w:t>
      </w:r>
    </w:p>
    <w:p w:rsidR="00FD278C" w:rsidRPr="007A2DD3" w:rsidRDefault="00FD278C" w:rsidP="00FD278C">
      <w:pPr>
        <w:ind w:firstLine="709"/>
        <w:jc w:val="both"/>
        <w:rPr>
          <w:bCs/>
        </w:rPr>
      </w:pPr>
      <w:r w:rsidRPr="007A2DD3">
        <w:t>В целях увеличения доходной части бюджета муниципального района от аренды и продажи земельных ресурсов формировались и ставились на кадастровый учет  земельные участки для продажи на аукционах, сформировано и поставлено на кадастровый учет 78 участков (для ИЖС, ЛПХ, сельскохозяйственного производства, складские площадки, ведение огородничества).</w:t>
      </w:r>
    </w:p>
    <w:p w:rsidR="00FD278C" w:rsidRPr="007A2DD3" w:rsidRDefault="00FD278C" w:rsidP="00FD278C">
      <w:pPr>
        <w:jc w:val="both"/>
        <w:rPr>
          <w:color w:val="000000"/>
        </w:rPr>
      </w:pPr>
    </w:p>
    <w:p w:rsidR="00FD278C" w:rsidRPr="007A2DD3" w:rsidRDefault="00FD278C" w:rsidP="00FD278C">
      <w:pPr>
        <w:autoSpaceDE w:val="0"/>
        <w:autoSpaceDN w:val="0"/>
        <w:adjustRightInd w:val="0"/>
        <w:ind w:firstLine="708"/>
        <w:jc w:val="both"/>
      </w:pPr>
      <w:r w:rsidRPr="007A2DD3">
        <w:t xml:space="preserve">В соответствии с Законом Нижегородской области от 29.06.2015 N 88-З "О предоставлении земельных участков отдельным категориям граждан в собственность бесплатно на территории Нижегородской области", в 2022 году   предоставлено 6 земельных участков в собственность </w:t>
      </w:r>
      <w:r w:rsidRPr="007A2DD3">
        <w:rPr>
          <w:bCs/>
        </w:rPr>
        <w:t xml:space="preserve"> после завершения строительства, ввода в эксплуатацию жилого дома и государственной регистрации права собственности на жилой дом. </w:t>
      </w:r>
    </w:p>
    <w:p w:rsidR="00FD278C" w:rsidRPr="007A2DD3" w:rsidRDefault="00FD278C" w:rsidP="00FD278C">
      <w:pPr>
        <w:autoSpaceDE w:val="0"/>
        <w:autoSpaceDN w:val="0"/>
        <w:adjustRightInd w:val="0"/>
        <w:jc w:val="both"/>
      </w:pPr>
      <w:r w:rsidRPr="007A2DD3">
        <w:tab/>
        <w:t xml:space="preserve">В соответствии с Законом Нижегородской области от 1 декабря 2011 № 168-З «О бесплатном предоставлении многодетным семьям в собственность земельных участков в Нижегородской области» в 2022 году  предоставлено в собственность  8 земельных участков, в том числе: </w:t>
      </w:r>
    </w:p>
    <w:p w:rsidR="00FD278C" w:rsidRPr="007A2DD3" w:rsidRDefault="00FD278C" w:rsidP="00FD278C">
      <w:pPr>
        <w:autoSpaceDE w:val="0"/>
        <w:autoSpaceDN w:val="0"/>
        <w:adjustRightInd w:val="0"/>
        <w:jc w:val="both"/>
      </w:pPr>
      <w:r w:rsidRPr="007A2DD3">
        <w:t>*7 земельных участков для ведения личного подсобного хозяйства,</w:t>
      </w:r>
    </w:p>
    <w:p w:rsidR="00FD278C" w:rsidRPr="007A2DD3" w:rsidRDefault="00FD278C" w:rsidP="00FD278C">
      <w:pPr>
        <w:autoSpaceDE w:val="0"/>
        <w:autoSpaceDN w:val="0"/>
        <w:adjustRightInd w:val="0"/>
        <w:jc w:val="both"/>
      </w:pPr>
      <w:r w:rsidRPr="007A2DD3">
        <w:t>*1 свободный земельный участок для индивидуального жилищного строительства.</w:t>
      </w:r>
    </w:p>
    <w:p w:rsidR="00FD278C" w:rsidRPr="007A2DD3" w:rsidRDefault="00FD278C" w:rsidP="00FD278C">
      <w:pPr>
        <w:jc w:val="both"/>
      </w:pPr>
      <w:r w:rsidRPr="007A2DD3">
        <w:tab/>
        <w:t>В соответствии с пунктом 4 статьи 3 Федерального закона от 25.10.2001 № 137-ФЗ «О введении в действие Земельного кодекса Российской Федерации» предоставлено 7 земельных участков;</w:t>
      </w:r>
    </w:p>
    <w:p w:rsidR="00FD278C" w:rsidRPr="007A2DD3" w:rsidRDefault="00FD278C" w:rsidP="00FD278C">
      <w:pPr>
        <w:jc w:val="both"/>
      </w:pPr>
      <w:r w:rsidRPr="007A2DD3">
        <w:t>- в соответствии со ст.3.7 Федерального закона от 25.10.2001 №137-ФЗ «О введении в действие Земельного кодекса Российской Федерации» «Гаражная амнистия» - 5 земельных участков.</w:t>
      </w:r>
    </w:p>
    <w:p w:rsidR="00FD278C" w:rsidRPr="007A2DD3" w:rsidRDefault="00FD278C" w:rsidP="00FD278C">
      <w:pPr>
        <w:autoSpaceDE w:val="0"/>
        <w:autoSpaceDN w:val="0"/>
        <w:adjustRightInd w:val="0"/>
        <w:ind w:firstLine="540"/>
        <w:jc w:val="both"/>
        <w:rPr>
          <w:color w:val="000000"/>
        </w:rPr>
      </w:pPr>
      <w:r w:rsidRPr="007A2DD3">
        <w:rPr>
          <w:color w:val="000000"/>
        </w:rPr>
        <w:t>В 2022 году проведено:</w:t>
      </w:r>
    </w:p>
    <w:p w:rsidR="00FD278C" w:rsidRPr="007A2DD3" w:rsidRDefault="00FD278C" w:rsidP="00FD278C">
      <w:pPr>
        <w:autoSpaceDE w:val="0"/>
        <w:autoSpaceDN w:val="0"/>
        <w:adjustRightInd w:val="0"/>
        <w:ind w:firstLine="540"/>
        <w:jc w:val="both"/>
        <w:rPr>
          <w:color w:val="000000"/>
        </w:rPr>
      </w:pPr>
      <w:r w:rsidRPr="007A2DD3">
        <w:rPr>
          <w:color w:val="000000"/>
        </w:rPr>
        <w:tab/>
        <w:t>12  аукционов</w:t>
      </w:r>
      <w:r w:rsidRPr="007A2DD3">
        <w:t xml:space="preserve"> по продаже земельных участков в собственность, по итогам которых заключено 38 договоров купли-продажи, из них </w:t>
      </w:r>
      <w:r w:rsidRPr="007A2DD3">
        <w:rPr>
          <w:color w:val="000000"/>
        </w:rPr>
        <w:t xml:space="preserve">из них 20 земельных участков общей площадью 20557 кв.м. для индивидуального жилищного строительства, 3 земельных участка общей площадью 2955 кв.м. для ведения личного подсобного хозяйства, 7 земельных участков общей площадью 25091 кв.м. под складские площадки, 5 земельных участков общей площадью 15088 кв.м. для сельскохозяйственного производства, 4 земельных участка общей площадью 16104 кв.м. для ведения огородничества. </w:t>
      </w:r>
    </w:p>
    <w:p w:rsidR="00FD278C" w:rsidRPr="007A2DD3" w:rsidRDefault="00FD278C" w:rsidP="00FD278C">
      <w:pPr>
        <w:autoSpaceDE w:val="0"/>
        <w:autoSpaceDN w:val="0"/>
        <w:adjustRightInd w:val="0"/>
        <w:jc w:val="both"/>
        <w:rPr>
          <w:color w:val="000000"/>
        </w:rPr>
      </w:pPr>
      <w:r w:rsidRPr="007A2DD3">
        <w:rPr>
          <w:color w:val="000000"/>
        </w:rPr>
        <w:t xml:space="preserve">Всего за 2022 год продано 68 земельных  участка (60 свободных  участков общей площадью 95640 кв.м., 8 участков под объектами недвижимости общей площадью 26641 кв.м.)на общую сумму 14176,3 тыс.руб. </w:t>
      </w:r>
    </w:p>
    <w:p w:rsidR="00FD278C" w:rsidRPr="007A2DD3" w:rsidRDefault="00FD278C" w:rsidP="00FD278C">
      <w:pPr>
        <w:ind w:firstLine="708"/>
        <w:jc w:val="both"/>
        <w:rPr>
          <w:color w:val="000000"/>
        </w:rPr>
      </w:pPr>
      <w:r w:rsidRPr="007A2DD3">
        <w:t xml:space="preserve">10 участков сформированы  путем перераспределения, </w:t>
      </w:r>
      <w:r w:rsidRPr="007A2DD3">
        <w:rPr>
          <w:color w:val="000000"/>
        </w:rPr>
        <w:t xml:space="preserve"> плата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государственная собственность на которые не разграничена  за 2022 год составила 375 тыс.руб.</w:t>
      </w:r>
    </w:p>
    <w:p w:rsidR="00FD278C" w:rsidRPr="007A2DD3" w:rsidRDefault="00FD278C" w:rsidP="00FD278C">
      <w:pPr>
        <w:ind w:firstLine="708"/>
        <w:jc w:val="both"/>
      </w:pPr>
      <w:r w:rsidRPr="007A2DD3">
        <w:t>На 01.01.2023 г. действует 435 договоров  аренды земельных участков общей площадью 10342 га и 55 договоров на размещение объектов на земельных участках общей площадью 4,5 га.</w:t>
      </w:r>
    </w:p>
    <w:p w:rsidR="00FD278C" w:rsidRPr="007A2DD3" w:rsidRDefault="00FD278C" w:rsidP="00FD278C">
      <w:pPr>
        <w:jc w:val="both"/>
      </w:pPr>
      <w:r w:rsidRPr="007A2DD3">
        <w:t xml:space="preserve">Сумма арендной платы, полученная в 2022 году, по договорам, администрируемым  Комитетом, составила 3987 тыс. руб., плата за размещение временных объектов составила 25,3 тыс.руб.,  в </w:t>
      </w:r>
      <w:r w:rsidRPr="007A2DD3">
        <w:lastRenderedPageBreak/>
        <w:t>2021 году  доходы от арендной платы за земельные участки составляли  3520 тыс. руб., плата за размещение временных объектов составила 33,8 тыс.руб.</w:t>
      </w:r>
    </w:p>
    <w:p w:rsidR="00FD278C" w:rsidRPr="007A2DD3" w:rsidRDefault="00FD278C" w:rsidP="00FD278C">
      <w:pPr>
        <w:jc w:val="both"/>
      </w:pPr>
    </w:p>
    <w:p w:rsidR="00FD278C" w:rsidRPr="007A2DD3" w:rsidRDefault="00FD278C" w:rsidP="00FD278C">
      <w:pPr>
        <w:ind w:firstLine="709"/>
        <w:jc w:val="both"/>
      </w:pPr>
      <w:r w:rsidRPr="007A2DD3">
        <w:t xml:space="preserve">В целях увеличения  доходной части бюджета и повышения инвестиционной привлкательности проводится работа по актуализации информации о правах собственности на земельные участки, выявление и оформление в собственность невостребованных долей земель сельхозназначения, работы по межеванию и постановке земельных участков на кадастровый учет. При этом ОМСУ тесно взаимодействует с налоговыми органами, органами Росреестра, КП НО "Нижтехинвентаризация - БТИ" с целью получения  более полной информации о собственниках недвижимости. </w:t>
      </w:r>
    </w:p>
    <w:p w:rsidR="00FD278C" w:rsidRPr="007A2DD3" w:rsidRDefault="00FD278C" w:rsidP="00FD278C">
      <w:pPr>
        <w:ind w:firstLine="709"/>
        <w:jc w:val="both"/>
      </w:pPr>
      <w:r w:rsidRPr="007A2DD3">
        <w:t>Проводится информационно-разъяснительная работа с гражданами и юридическими лицами по вопросам необходимости осуществления кадастрового учета и дальнейшей государственной регистрации права на имеющееся недвижимое имущество.</w:t>
      </w:r>
    </w:p>
    <w:p w:rsidR="00FD278C" w:rsidRPr="007A2DD3" w:rsidRDefault="00FD278C" w:rsidP="00FD278C">
      <w:pPr>
        <w:jc w:val="both"/>
      </w:pPr>
      <w:r w:rsidRPr="007A2DD3">
        <w:tab/>
        <w:t>По состоянию на 01.01.2023 в муниципальном округе действует  3 муниципальных  унитарных предприятия:</w:t>
      </w:r>
    </w:p>
    <w:p w:rsidR="00FD278C" w:rsidRPr="007A2DD3" w:rsidRDefault="00FD278C" w:rsidP="00FD278C">
      <w:pPr>
        <w:jc w:val="both"/>
      </w:pPr>
      <w:r w:rsidRPr="007A2DD3">
        <w:t>-     МП Ковернинского муниципального округа «ЖКХ «Ковернино»;</w:t>
      </w:r>
    </w:p>
    <w:p w:rsidR="00FD278C" w:rsidRPr="007A2DD3" w:rsidRDefault="00FD278C" w:rsidP="00FD278C">
      <w:pPr>
        <w:numPr>
          <w:ilvl w:val="0"/>
          <w:numId w:val="1"/>
        </w:numPr>
        <w:jc w:val="both"/>
      </w:pPr>
      <w:r w:rsidRPr="007A2DD3">
        <w:t>КМУП «Фармация»</w:t>
      </w:r>
    </w:p>
    <w:p w:rsidR="00FD278C" w:rsidRPr="007A2DD3" w:rsidRDefault="00FD278C" w:rsidP="00FD278C">
      <w:pPr>
        <w:numPr>
          <w:ilvl w:val="0"/>
          <w:numId w:val="1"/>
        </w:numPr>
        <w:jc w:val="both"/>
      </w:pPr>
      <w:r w:rsidRPr="007A2DD3">
        <w:t>МУП «Ковернинская  типография».</w:t>
      </w:r>
    </w:p>
    <w:p w:rsidR="00FD278C" w:rsidRPr="007A2DD3" w:rsidRDefault="00FD278C" w:rsidP="00FD278C">
      <w:pPr>
        <w:jc w:val="both"/>
      </w:pPr>
      <w:r w:rsidRPr="007A2DD3">
        <w:t xml:space="preserve">          В 2022 году проводился постоянный анализ финансово-хозяйственной деятельности муниципальных предприятий. Участвовали в работе комиссии по финансовому оздоровлению муниципальных предприятий, а также в балансовых комиссиях. </w:t>
      </w:r>
    </w:p>
    <w:p w:rsidR="00FD278C" w:rsidRPr="007A2DD3" w:rsidRDefault="00FD278C" w:rsidP="00FD278C">
      <w:pPr>
        <w:spacing w:after="120"/>
        <w:ind w:firstLine="708"/>
        <w:jc w:val="both"/>
      </w:pPr>
      <w:r w:rsidRPr="007A2DD3">
        <w:t>За 2022 год в бюджет округа от прибыли МУП поступили отчисления на сумму 615 тыс.руб.</w:t>
      </w:r>
    </w:p>
    <w:p w:rsidR="00FD278C" w:rsidRPr="007A2DD3" w:rsidRDefault="00FD278C" w:rsidP="00FD278C">
      <w:pPr>
        <w:ind w:firstLine="708"/>
        <w:jc w:val="both"/>
        <w:rPr>
          <w:color w:val="000000"/>
        </w:rPr>
      </w:pPr>
      <w:r w:rsidRPr="007A2DD3">
        <w:t xml:space="preserve">За 2022год общая сумма от продажи муниципального имущества, поступившая в бюджет Ковернинского муниципального округа, составила 1550,2 тыс. руб. (без учета НДС).  </w:t>
      </w:r>
      <w:r w:rsidRPr="007A2DD3">
        <w:rPr>
          <w:color w:val="000000"/>
        </w:rPr>
        <w:t>В прогнозный план приватизации на 2022 год включено  6 объектов.</w:t>
      </w:r>
    </w:p>
    <w:p w:rsidR="00FD278C" w:rsidRPr="007A2DD3" w:rsidRDefault="00FD278C" w:rsidP="00FD278C">
      <w:pPr>
        <w:jc w:val="both"/>
      </w:pPr>
      <w:r w:rsidRPr="007A2DD3">
        <w:tab/>
        <w:t>В течение 2022 года состоялось 2 аукциона по приватизации муниципального имущества.</w:t>
      </w:r>
    </w:p>
    <w:p w:rsidR="00FD278C" w:rsidRPr="007A2DD3" w:rsidRDefault="00FD278C" w:rsidP="00FD278C">
      <w:pPr>
        <w:ind w:firstLine="708"/>
        <w:jc w:val="both"/>
      </w:pPr>
      <w:r w:rsidRPr="007A2DD3">
        <w:t xml:space="preserve">Продано 2 объекта, а  именно: </w:t>
      </w:r>
    </w:p>
    <w:p w:rsidR="00FD278C" w:rsidRPr="007A2DD3" w:rsidRDefault="00FD278C" w:rsidP="00FD278C">
      <w:pPr>
        <w:jc w:val="both"/>
      </w:pPr>
      <w:r w:rsidRPr="007A2DD3">
        <w:t>- нежилое здание одновременно с земельным участком  по адресу: Нижегородская обл., Ковернинский район, р.п.Ковернино, ул. Чкалова,  д.35, на сумму 1301 тыс.руб.;</w:t>
      </w:r>
    </w:p>
    <w:p w:rsidR="00FD278C" w:rsidRPr="007A2DD3" w:rsidRDefault="00FD278C" w:rsidP="00FD278C">
      <w:pPr>
        <w:jc w:val="both"/>
      </w:pPr>
      <w:r w:rsidRPr="007A2DD3">
        <w:t xml:space="preserve">- автомобиль </w:t>
      </w:r>
      <w:r w:rsidRPr="007A2DD3">
        <w:rPr>
          <w:lang w:val="en-US"/>
        </w:rPr>
        <w:t>LADA</w:t>
      </w:r>
      <w:r w:rsidRPr="007A2DD3">
        <w:t xml:space="preserve"> на сумму 249,2 тыс.руб.</w:t>
      </w:r>
    </w:p>
    <w:p w:rsidR="00FD278C" w:rsidRPr="007A2DD3" w:rsidRDefault="00FD278C" w:rsidP="00FD278C">
      <w:pPr>
        <w:jc w:val="both"/>
      </w:pPr>
      <w:r w:rsidRPr="007A2DD3">
        <w:tab/>
        <w:t>В 2022 году выставлялось на торги путем проведения аукциона:</w:t>
      </w:r>
    </w:p>
    <w:p w:rsidR="00FD278C" w:rsidRPr="007A2DD3" w:rsidRDefault="00FD278C" w:rsidP="00FD278C">
      <w:pPr>
        <w:jc w:val="both"/>
      </w:pPr>
      <w:r w:rsidRPr="007A2DD3">
        <w:t>- нежилое  здание одновременно с земельным участком по адресу: Нижегородская обл., Ковернинский район, д.Беляево,  д.35 (аукцион от 27.09.2022);</w:t>
      </w:r>
    </w:p>
    <w:p w:rsidR="00FD278C" w:rsidRPr="007A2DD3" w:rsidRDefault="00FD278C" w:rsidP="00FD278C">
      <w:pPr>
        <w:jc w:val="both"/>
      </w:pPr>
      <w:r w:rsidRPr="007A2DD3">
        <w:t xml:space="preserve">- движимое  имущество автомобиль ГАЗ-31105 (Волга) - (аукцион от 27.09.2022). </w:t>
      </w:r>
    </w:p>
    <w:p w:rsidR="00FD278C" w:rsidRPr="00FD278C" w:rsidRDefault="00FD278C" w:rsidP="00FD278C">
      <w:pPr>
        <w:jc w:val="both"/>
      </w:pPr>
      <w:r w:rsidRPr="007A2DD3">
        <w:t>Торги п</w:t>
      </w:r>
      <w:r w:rsidRPr="007A2DD3">
        <w:rPr>
          <w:color w:val="000000"/>
        </w:rPr>
        <w:t>ризнаны несостоявшимися по причине отсутствия заявок</w:t>
      </w:r>
      <w:r w:rsidRPr="007A2DD3">
        <w:t>.</w:t>
      </w:r>
    </w:p>
    <w:p w:rsidR="008C1807" w:rsidRPr="003D6A82" w:rsidRDefault="008C1807" w:rsidP="008C1807">
      <w:pPr>
        <w:pStyle w:val="ConsPlusTitle"/>
        <w:spacing w:before="80"/>
        <w:jc w:val="center"/>
        <w:rPr>
          <w:rFonts w:ascii="Times New Roman" w:hAnsi="Times New Roman" w:cs="Times New Roman"/>
          <w:i/>
          <w:sz w:val="24"/>
          <w:szCs w:val="24"/>
        </w:rPr>
      </w:pPr>
      <w:r w:rsidRPr="00B00F40">
        <w:rPr>
          <w:rFonts w:ascii="Times New Roman" w:hAnsi="Times New Roman" w:cs="Times New Roman"/>
          <w:i/>
          <w:sz w:val="24"/>
          <w:szCs w:val="24"/>
        </w:rPr>
        <w:t>4. Повышение эффективности сельского хозяйства</w:t>
      </w:r>
    </w:p>
    <w:p w:rsidR="00B00F40" w:rsidRPr="00796356" w:rsidRDefault="00B00F40" w:rsidP="00B00F40">
      <w:pPr>
        <w:ind w:firstLine="708"/>
        <w:jc w:val="both"/>
        <w:rPr>
          <w:bCs/>
        </w:rPr>
      </w:pPr>
      <w:r w:rsidRPr="0084373F">
        <w:t xml:space="preserve">Агропромышленный комплекс Ковернинского  </w:t>
      </w:r>
      <w:r>
        <w:t xml:space="preserve">округа </w:t>
      </w:r>
      <w:r w:rsidRPr="0084373F">
        <w:t xml:space="preserve">состоит  из 8 сельхозпредприятий, </w:t>
      </w:r>
      <w:r w:rsidRPr="00796356">
        <w:rPr>
          <w:bCs/>
        </w:rPr>
        <w:t>также 1 перерабатывающее предприятие и 1 СППК. К</w:t>
      </w:r>
      <w:r w:rsidRPr="00796356">
        <w:rPr>
          <w:rFonts w:ascii="Times New Roman CYR" w:hAnsi="Times New Roman CYR" w:cs="Times New Roman CYR"/>
          <w:bCs/>
        </w:rPr>
        <w:t>роме того, за 202</w:t>
      </w:r>
      <w:r>
        <w:rPr>
          <w:rFonts w:ascii="Times New Roman CYR" w:hAnsi="Times New Roman CYR" w:cs="Times New Roman CYR"/>
          <w:bCs/>
        </w:rPr>
        <w:t>2</w:t>
      </w:r>
      <w:r w:rsidRPr="00796356">
        <w:rPr>
          <w:rFonts w:ascii="Times New Roman CYR" w:hAnsi="Times New Roman CYR" w:cs="Times New Roman CYR"/>
          <w:bCs/>
        </w:rPr>
        <w:t xml:space="preserve"> год отчитались </w:t>
      </w:r>
      <w:r>
        <w:rPr>
          <w:rFonts w:ascii="Times New Roman CYR" w:hAnsi="Times New Roman CYR" w:cs="Times New Roman CYR"/>
          <w:bCs/>
        </w:rPr>
        <w:t>8</w:t>
      </w:r>
      <w:r w:rsidRPr="00796356">
        <w:rPr>
          <w:rFonts w:ascii="Times New Roman CYR" w:hAnsi="Times New Roman CYR" w:cs="Times New Roman CYR"/>
          <w:bCs/>
        </w:rPr>
        <w:t xml:space="preserve"> крестьянских (фермерских) хозяйств и личные подсобные хозяйства</w:t>
      </w:r>
      <w:r w:rsidRPr="00796356">
        <w:rPr>
          <w:bCs/>
        </w:rPr>
        <w:t>.</w:t>
      </w:r>
      <w:r w:rsidRPr="00796356">
        <w:rPr>
          <w:noProof/>
        </w:rPr>
        <w:t xml:space="preserve"> </w:t>
      </w:r>
    </w:p>
    <w:p w:rsidR="00B00F40" w:rsidRPr="005073D7" w:rsidRDefault="00B00F40" w:rsidP="00B00F40">
      <w:pPr>
        <w:ind w:right="-1"/>
        <w:jc w:val="both"/>
      </w:pPr>
      <w:r>
        <w:tab/>
      </w:r>
      <w:r w:rsidRPr="005073D7">
        <w:t>Посевная площадь в сельхозпредприятиях округа  в 202</w:t>
      </w:r>
      <w:r>
        <w:t>2</w:t>
      </w:r>
      <w:r w:rsidRPr="005073D7">
        <w:t xml:space="preserve"> году составила 2</w:t>
      </w:r>
      <w:r>
        <w:t>4 396</w:t>
      </w:r>
      <w:r w:rsidRPr="005073D7">
        <w:t xml:space="preserve"> га, в том числе зерновые и зернобобовые культуры – </w:t>
      </w:r>
      <w:r>
        <w:t>9 166</w:t>
      </w:r>
      <w:r w:rsidRPr="005073D7">
        <w:t xml:space="preserve"> га, </w:t>
      </w:r>
      <w:r>
        <w:t>уборочная составила 8 986 га, кормовые –</w:t>
      </w:r>
      <w:r w:rsidRPr="005073D7">
        <w:t xml:space="preserve"> 15</w:t>
      </w:r>
      <w:r>
        <w:t xml:space="preserve"> 219</w:t>
      </w:r>
      <w:r w:rsidRPr="005073D7">
        <w:t xml:space="preserve"> га, лен </w:t>
      </w:r>
      <w:r>
        <w:t>171</w:t>
      </w:r>
      <w:r w:rsidRPr="005073D7">
        <w:t xml:space="preserve"> га</w:t>
      </w:r>
      <w:r>
        <w:t>, масличные культуры 20 га</w:t>
      </w:r>
      <w:r w:rsidRPr="005073D7">
        <w:t xml:space="preserve">. Кроме того </w:t>
      </w:r>
      <w:r>
        <w:t xml:space="preserve">ООО «ПЗ им.Ленина» и ООО «ПЗ </w:t>
      </w:r>
      <w:r w:rsidRPr="005073D7">
        <w:t>«Семинский» аренд</w:t>
      </w:r>
      <w:r>
        <w:t>овали</w:t>
      </w:r>
      <w:r w:rsidRPr="005073D7">
        <w:t xml:space="preserve"> земли сельскохозяйственного назначения в объеме 3</w:t>
      </w:r>
      <w:r>
        <w:t xml:space="preserve"> </w:t>
      </w:r>
      <w:r w:rsidRPr="005073D7">
        <w:t xml:space="preserve">605 га. </w:t>
      </w:r>
    </w:p>
    <w:p w:rsidR="00B00F40" w:rsidRDefault="00B00F40" w:rsidP="00B00F40">
      <w:pPr>
        <w:jc w:val="both"/>
      </w:pPr>
      <w:r>
        <w:tab/>
      </w:r>
      <w:r w:rsidRPr="008E5A34">
        <w:t xml:space="preserve">Валовой сбор зерна получен </w:t>
      </w:r>
      <w:r>
        <w:t>18 069</w:t>
      </w:r>
      <w:r w:rsidRPr="008E5A34">
        <w:t xml:space="preserve"> т, урожайность </w:t>
      </w:r>
      <w:r>
        <w:t>20,1</w:t>
      </w:r>
      <w:r w:rsidRPr="008E5A34">
        <w:t xml:space="preserve"> ц\га, что на </w:t>
      </w:r>
      <w:r>
        <w:t>9 686</w:t>
      </w:r>
      <w:r w:rsidRPr="008E5A34">
        <w:t xml:space="preserve"> т </w:t>
      </w:r>
      <w:r>
        <w:t>больше</w:t>
      </w:r>
      <w:r w:rsidRPr="008E5A34">
        <w:t xml:space="preserve"> чем в 202</w:t>
      </w:r>
      <w:r>
        <w:t>1</w:t>
      </w:r>
      <w:r w:rsidRPr="008E5A34">
        <w:t xml:space="preserve"> г. Самый большой валовой сбор зерна получен в ООО «Племзавод им.Ленина» – </w:t>
      </w:r>
      <w:r>
        <w:t>4 813,1</w:t>
      </w:r>
      <w:r w:rsidRPr="008E5A34">
        <w:t xml:space="preserve"> тонн, урожайность </w:t>
      </w:r>
      <w:r>
        <w:t>31,2 ц/га,</w:t>
      </w:r>
      <w:r w:rsidRPr="008E5A34">
        <w:t xml:space="preserve"> АО «АПК Мир» - </w:t>
      </w:r>
      <w:r>
        <w:t>4 079,3</w:t>
      </w:r>
      <w:r w:rsidRPr="008E5A34">
        <w:t xml:space="preserve"> тонн, урожайность 1</w:t>
      </w:r>
      <w:r>
        <w:t>7</w:t>
      </w:r>
      <w:r w:rsidRPr="008E5A34">
        <w:t>,</w:t>
      </w:r>
      <w:r>
        <w:t>9</w:t>
      </w:r>
      <w:r w:rsidRPr="008E5A34">
        <w:t xml:space="preserve"> ц/га, </w:t>
      </w:r>
      <w:r>
        <w:t xml:space="preserve">ООО </w:t>
      </w:r>
      <w:r w:rsidRPr="008E5A34">
        <w:t>«</w:t>
      </w:r>
      <w:r>
        <w:t>ПЗ «Семинский</w:t>
      </w:r>
      <w:r w:rsidRPr="008E5A34">
        <w:t>» – 1</w:t>
      </w:r>
      <w:r>
        <w:t xml:space="preserve"> 675 тонн, урожайность 24,6</w:t>
      </w:r>
      <w:r w:rsidRPr="008E5A34">
        <w:t xml:space="preserve"> ц/га. </w:t>
      </w:r>
      <w:r w:rsidRPr="008E5A34">
        <w:tab/>
      </w:r>
    </w:p>
    <w:p w:rsidR="00B00F40" w:rsidRPr="008E5A34" w:rsidRDefault="00B00F40" w:rsidP="00B00F40">
      <w:pPr>
        <w:jc w:val="both"/>
      </w:pPr>
      <w:r>
        <w:t xml:space="preserve">           </w:t>
      </w:r>
      <w:r>
        <w:rPr>
          <w:sz w:val="28"/>
          <w:szCs w:val="28"/>
        </w:rPr>
        <w:tab/>
      </w:r>
      <w:r w:rsidRPr="008E5A34">
        <w:t>Озимые культуры посеяны на площади 2</w:t>
      </w:r>
      <w:r>
        <w:t xml:space="preserve"> 393</w:t>
      </w:r>
      <w:r w:rsidRPr="008E5A34">
        <w:t xml:space="preserve"> га, что на </w:t>
      </w:r>
      <w:r>
        <w:t>341</w:t>
      </w:r>
      <w:r w:rsidRPr="008E5A34">
        <w:t xml:space="preserve"> га </w:t>
      </w:r>
      <w:r>
        <w:t>больше</w:t>
      </w:r>
      <w:r w:rsidRPr="008E5A34">
        <w:t xml:space="preserve"> чем в 2021г., из них пшеница занимает </w:t>
      </w:r>
      <w:r>
        <w:t>956</w:t>
      </w:r>
      <w:r w:rsidRPr="008E5A34">
        <w:t xml:space="preserve"> га, рожь озимая 1</w:t>
      </w:r>
      <w:r>
        <w:t xml:space="preserve"> 437</w:t>
      </w:r>
      <w:r w:rsidRPr="008E5A34">
        <w:t xml:space="preserve"> га.</w:t>
      </w:r>
    </w:p>
    <w:p w:rsidR="00B00F40" w:rsidRDefault="00B00F40" w:rsidP="00B00F40">
      <w:pPr>
        <w:jc w:val="both"/>
      </w:pPr>
      <w:r w:rsidRPr="008E5A34">
        <w:t xml:space="preserve"> </w:t>
      </w:r>
      <w:r w:rsidRPr="008E5A34">
        <w:tab/>
        <w:t xml:space="preserve">Минеральных удобрений внесено по </w:t>
      </w:r>
      <w:r>
        <w:t>56</w:t>
      </w:r>
      <w:r w:rsidRPr="008E5A34">
        <w:t xml:space="preserve"> кг д.в на 1 га посевной площади. Органических удобрений внесено  9</w:t>
      </w:r>
      <w:r>
        <w:t>4</w:t>
      </w:r>
      <w:r w:rsidRPr="008E5A34">
        <w:t xml:space="preserve"> </w:t>
      </w:r>
      <w:r>
        <w:t>749</w:t>
      </w:r>
      <w:r w:rsidRPr="008E5A34">
        <w:t xml:space="preserve"> тонн, что на 1</w:t>
      </w:r>
      <w:r>
        <w:t>2 166</w:t>
      </w:r>
      <w:r w:rsidRPr="008E5A34">
        <w:t xml:space="preserve"> тонн меньше чем в </w:t>
      </w:r>
      <w:r>
        <w:t>20</w:t>
      </w:r>
      <w:r w:rsidRPr="008E5A34">
        <w:t>2</w:t>
      </w:r>
      <w:r>
        <w:t>1</w:t>
      </w:r>
      <w:r w:rsidRPr="008E5A34">
        <w:t xml:space="preserve">г. </w:t>
      </w:r>
    </w:p>
    <w:p w:rsidR="00B00F40" w:rsidRPr="002860CF" w:rsidRDefault="00B00F40" w:rsidP="00B00F40">
      <w:pPr>
        <w:ind w:right="-1"/>
        <w:jc w:val="both"/>
      </w:pPr>
      <w:r>
        <w:tab/>
      </w:r>
      <w:r w:rsidRPr="002860CF">
        <w:t xml:space="preserve">Сельскохозяйственными предприятиями закуплено свыше 40 единиц техники на сумму </w:t>
      </w:r>
      <w:r>
        <w:t>85,1</w:t>
      </w:r>
      <w:r w:rsidRPr="002860CF">
        <w:t xml:space="preserve"> млн.рублей (</w:t>
      </w:r>
      <w:r>
        <w:t>72,1</w:t>
      </w:r>
      <w:r w:rsidRPr="002860CF">
        <w:t>% к уровню 202</w:t>
      </w:r>
      <w:r>
        <w:t>1</w:t>
      </w:r>
      <w:r w:rsidRPr="002860CF">
        <w:t xml:space="preserve"> года).</w:t>
      </w:r>
    </w:p>
    <w:p w:rsidR="00B00F40" w:rsidRDefault="00B00F40" w:rsidP="00B00F40">
      <w:pPr>
        <w:ind w:right="-1"/>
        <w:jc w:val="both"/>
      </w:pPr>
      <w:r>
        <w:lastRenderedPageBreak/>
        <w:tab/>
      </w:r>
      <w:r w:rsidRPr="00325715">
        <w:t xml:space="preserve">На 01.01.2023 г. деятельность в области животноводства осуществляли 8 сельскохозяйственных предприятий (7 по разведению КРС и 1 свиноводческое), 4 крестьянских (фермерских) хозяйств и 2 ИП и личные подсобные хозяйства.  В хозяйствах всех категорий насчитывалось 11074 головы крупного рогатого скота (-68 гол. к соответствующему периоду 2021 г.), в том числе 4062 коровы (+108гол.), свиней - 295 голов   (+11 гол.),   овец - 572 голов (+62 гол.),  коз - 874 голов  (+19 гол),  птицы  - 15362 головы (+ 3 гол), лошадей – 9 голов, кроликов – 683 голов, пчёл – 555 семей.  </w:t>
      </w:r>
    </w:p>
    <w:p w:rsidR="00B00F40" w:rsidRPr="00B41165" w:rsidRDefault="00B00F40" w:rsidP="00B00F40">
      <w:pPr>
        <w:ind w:right="-1"/>
        <w:jc w:val="both"/>
      </w:pPr>
      <w:r>
        <w:tab/>
      </w:r>
      <w:r w:rsidRPr="00325715">
        <w:t>Произведено молока 31</w:t>
      </w:r>
      <w:r>
        <w:t xml:space="preserve"> </w:t>
      </w:r>
      <w:r w:rsidRPr="00325715">
        <w:t>876,6 тонн (-36,4 т), скота и птицы на убой в живом весе 1557,8 тонн (-105,2 т), яиц 3195,5 тыс. штук (+18,5 тыс. шт).</w:t>
      </w:r>
      <w:r>
        <w:t xml:space="preserve"> </w:t>
      </w:r>
    </w:p>
    <w:p w:rsidR="00B00F40" w:rsidRPr="005932B4" w:rsidRDefault="00B00F40" w:rsidP="00B00F40">
      <w:pPr>
        <w:ind w:firstLine="709"/>
        <w:jc w:val="both"/>
      </w:pPr>
      <w:r w:rsidRPr="005932B4">
        <w:t xml:space="preserve">На долю сельхозпредприятий приходится более 98% поголовья крупного рогатого скота и производства молока, более 94% производства мяса. Поголовье свиней представлено в 1 хозяйстве – ООО </w:t>
      </w:r>
      <w:r>
        <w:t>«</w:t>
      </w:r>
      <w:r w:rsidRPr="005932B4">
        <w:t>Наши Продукты</w:t>
      </w:r>
      <w:r>
        <w:t>»</w:t>
      </w:r>
      <w:r w:rsidRPr="005932B4">
        <w:t xml:space="preserve"> - 59 голов.  </w:t>
      </w:r>
    </w:p>
    <w:p w:rsidR="00B00F40" w:rsidRDefault="00B00F40" w:rsidP="00B00F40">
      <w:pPr>
        <w:ind w:firstLine="709"/>
        <w:jc w:val="both"/>
      </w:pPr>
      <w:r w:rsidRPr="005932B4">
        <w:t>Поголовье крупного рогатого скота в сельхозпредприятиях составило 10</w:t>
      </w:r>
      <w:r>
        <w:t xml:space="preserve"> </w:t>
      </w:r>
      <w:r w:rsidRPr="005932B4">
        <w:t>929 голов (-59 гол.), в том числе коров – 3</w:t>
      </w:r>
      <w:r>
        <w:t xml:space="preserve"> </w:t>
      </w:r>
      <w:r w:rsidRPr="005932B4">
        <w:t>991 голов (+108 гол). В 3 племзаводах и 1 племрепродукторе содержится 6</w:t>
      </w:r>
      <w:r>
        <w:t xml:space="preserve"> </w:t>
      </w:r>
      <w:r w:rsidRPr="005932B4">
        <w:t>974 голов племенного скота (63,8% от общего поголовья), в том числе коров – 2</w:t>
      </w:r>
      <w:r>
        <w:t xml:space="preserve"> </w:t>
      </w:r>
      <w:r w:rsidRPr="005932B4">
        <w:t xml:space="preserve">691 голов (67,4%). </w:t>
      </w:r>
    </w:p>
    <w:p w:rsidR="00B00F40" w:rsidRPr="00D82D60" w:rsidRDefault="00B00F40" w:rsidP="00B00F40">
      <w:pPr>
        <w:ind w:firstLine="708"/>
        <w:jc w:val="both"/>
      </w:pPr>
      <w:r w:rsidRPr="00D82D60">
        <w:t>Надой на фуражную корову  в среднем по СХП  составил 7</w:t>
      </w:r>
      <w:r>
        <w:t xml:space="preserve"> 850</w:t>
      </w:r>
      <w:r w:rsidRPr="00D82D60">
        <w:t xml:space="preserve"> кг (-1</w:t>
      </w:r>
      <w:r>
        <w:t>28</w:t>
      </w:r>
      <w:r w:rsidRPr="00D82D60">
        <w:t xml:space="preserve"> кг к 202</w:t>
      </w:r>
      <w:r>
        <w:t>1</w:t>
      </w:r>
      <w:r w:rsidRPr="00D82D60">
        <w:t xml:space="preserve"> г.).</w:t>
      </w:r>
    </w:p>
    <w:p w:rsidR="00B00F40" w:rsidRDefault="00B00F40" w:rsidP="00B00F40">
      <w:pPr>
        <w:ind w:firstLine="708"/>
        <w:jc w:val="both"/>
      </w:pPr>
      <w:r w:rsidRPr="007D1E5C">
        <w:t>За 2022 год сельхозпредприятиями округа реализовано продукции, работ, услуг на сумму 1 645,6 млн.рублей, увеличение к уровню прошлого года на 26 %, выручка от реализации сельскохозяйственной продукции составляет – 1 366,6 млн.рублей, увеличение к уровню прошлого года на 28 %.</w:t>
      </w:r>
    </w:p>
    <w:p w:rsidR="00B00F40" w:rsidRPr="00DE49F5" w:rsidRDefault="00B00F40" w:rsidP="00B00F40">
      <w:pPr>
        <w:ind w:firstLine="709"/>
        <w:jc w:val="both"/>
      </w:pPr>
      <w:r w:rsidRPr="00DE49F5">
        <w:t xml:space="preserve">За январь - декабрь 2022 года сельхозорганизациями получена балансовая прибыль в размере 85 589 тыс. руб., увеличение на 5 218 тыс.рублей к уровню прошлого года. Наибольшую прибыль получили ООО «Племзавод им.Ленина» - 36 265 тыс. руб., СПК «Хохлома» - 24 636 тыс. руб., ООО «Кутузова» - 15 791 тыс. руб. </w:t>
      </w:r>
    </w:p>
    <w:p w:rsidR="00B00F40" w:rsidRDefault="00B00F40" w:rsidP="00B00F40">
      <w:pPr>
        <w:ind w:firstLine="709"/>
        <w:jc w:val="both"/>
      </w:pPr>
      <w:r w:rsidRPr="00DE49F5">
        <w:t xml:space="preserve">Рентабельность составила 5,1 %. </w:t>
      </w:r>
    </w:p>
    <w:p w:rsidR="00B00F40" w:rsidRDefault="00B00F40" w:rsidP="00B00F40">
      <w:pPr>
        <w:ind w:firstLine="709"/>
        <w:jc w:val="both"/>
      </w:pPr>
      <w:r w:rsidRPr="00AB135E">
        <w:t>Среднегодовая численность работников сельскохозяйственных предприятий  за  202</w:t>
      </w:r>
      <w:r>
        <w:t>2</w:t>
      </w:r>
      <w:r w:rsidRPr="00AB135E">
        <w:t xml:space="preserve"> год состав</w:t>
      </w:r>
      <w:r>
        <w:t>ила</w:t>
      </w:r>
      <w:r w:rsidRPr="00AB135E">
        <w:t xml:space="preserve"> 9</w:t>
      </w:r>
      <w:r>
        <w:t>62</w:t>
      </w:r>
      <w:r w:rsidRPr="00AB135E">
        <w:t xml:space="preserve"> человек,  </w:t>
      </w:r>
      <w:r>
        <w:t>увеличение</w:t>
      </w:r>
      <w:r w:rsidRPr="00AB135E">
        <w:t xml:space="preserve"> к уровню прошлого года на 3 человек</w:t>
      </w:r>
      <w:r>
        <w:t>а</w:t>
      </w:r>
      <w:r w:rsidRPr="00AB135E">
        <w:t xml:space="preserve">. Общий фонд заработной платы за отчетный период </w:t>
      </w:r>
      <w:r>
        <w:t>–</w:t>
      </w:r>
      <w:r w:rsidRPr="00AB135E">
        <w:t xml:space="preserve"> 3</w:t>
      </w:r>
      <w:r>
        <w:t>72,3</w:t>
      </w:r>
      <w:r w:rsidRPr="00AB135E">
        <w:t xml:space="preserve"> млн.рублей. Среднемесячная заработная плата выросла на </w:t>
      </w:r>
      <w:r>
        <w:t>18</w:t>
      </w:r>
      <w:r w:rsidRPr="00AB135E">
        <w:t xml:space="preserve">% и выразилась в </w:t>
      </w:r>
      <w:r>
        <w:t>32</w:t>
      </w:r>
      <w:r w:rsidRPr="00AB135E">
        <w:t>242 рубл</w:t>
      </w:r>
      <w:r>
        <w:t>я</w:t>
      </w:r>
      <w:r w:rsidRPr="00AB135E">
        <w:t>.</w:t>
      </w:r>
      <w:r w:rsidRPr="00E56FAF">
        <w:t xml:space="preserve"> </w:t>
      </w:r>
      <w:r>
        <w:tab/>
      </w:r>
      <w:r w:rsidRPr="00F75131">
        <w:t>Сельскохозяйственным организациям и малым формам хозяйствования округа за  202</w:t>
      </w:r>
      <w:r>
        <w:t>2</w:t>
      </w:r>
      <w:r w:rsidRPr="00F75131">
        <w:t xml:space="preserve"> год получена государственная помощь из всех уровней бюджетов на сумму 2</w:t>
      </w:r>
      <w:r>
        <w:t>99</w:t>
      </w:r>
      <w:r w:rsidRPr="00F75131">
        <w:t>,</w:t>
      </w:r>
      <w:r>
        <w:t>2</w:t>
      </w:r>
      <w:r w:rsidRPr="00F75131">
        <w:t xml:space="preserve"> млн.руб., что выше уровня прошлого года на </w:t>
      </w:r>
      <w:r>
        <w:t>63</w:t>
      </w:r>
      <w:r w:rsidRPr="00F75131">
        <w:t xml:space="preserve"> млн.рублей</w:t>
      </w:r>
      <w:r>
        <w:t>.</w:t>
      </w:r>
    </w:p>
    <w:p w:rsidR="00B00F40" w:rsidRDefault="00B00F40" w:rsidP="00B00F40">
      <w:pPr>
        <w:ind w:firstLine="709"/>
        <w:jc w:val="both"/>
      </w:pPr>
      <w:r w:rsidRPr="0094110C">
        <w:t>Общий объем инвестиций в основной капитал сельскохозяйственных предприятий за  202</w:t>
      </w:r>
      <w:r>
        <w:t>2</w:t>
      </w:r>
      <w:r w:rsidRPr="0094110C">
        <w:t xml:space="preserve"> год составил </w:t>
      </w:r>
      <w:r>
        <w:t>544,3</w:t>
      </w:r>
      <w:r w:rsidRPr="0094110C">
        <w:t xml:space="preserve"> млн.рублей (</w:t>
      </w:r>
      <w:r>
        <w:t>72,4</w:t>
      </w:r>
      <w:r w:rsidRPr="0094110C">
        <w:t>% к уровню прошлого года), в том числе на приобретение основных средств – 4</w:t>
      </w:r>
      <w:r>
        <w:t>82</w:t>
      </w:r>
      <w:r w:rsidRPr="0094110C">
        <w:t xml:space="preserve"> млн.рублей, на строительство и реконструкцию – </w:t>
      </w:r>
      <w:r>
        <w:t>62,3</w:t>
      </w:r>
      <w:r w:rsidRPr="0094110C">
        <w:t xml:space="preserve"> млн.рублей.</w:t>
      </w:r>
    </w:p>
    <w:p w:rsidR="00B00F40" w:rsidRPr="00714927" w:rsidRDefault="00B00F40" w:rsidP="00B00F40">
      <w:pPr>
        <w:ind w:right="-1"/>
        <w:jc w:val="both"/>
      </w:pPr>
      <w:r>
        <w:tab/>
      </w:r>
      <w:r w:rsidRPr="00714927">
        <w:t>В СПК «Хохлома» был реализован инвестиционный проект «Реконструкция фермы на 200 голов коров и 250 голов телок ремонтного молодняка беспривязного содержания в д.Кошелево» на сумму 20 млн.руб.</w:t>
      </w:r>
    </w:p>
    <w:p w:rsidR="00B00F40" w:rsidRPr="00714927" w:rsidRDefault="00B00F40" w:rsidP="00B00F40">
      <w:pPr>
        <w:ind w:right="-1"/>
        <w:jc w:val="both"/>
      </w:pPr>
      <w:r>
        <w:tab/>
      </w:r>
      <w:r w:rsidRPr="00714927">
        <w:t>Крупные инвестиции хозяйствами были вложены в покупку племенного скота на сумму 92,4 млн.руб.(ООО «Племзавод им.Ленина» приобрел 440 гол. - 69 млн.руб., АО «АПК Мир» приобрел 121 гол.-23,4 млн.руб.).</w:t>
      </w:r>
    </w:p>
    <w:p w:rsidR="00B00F40" w:rsidRPr="002B2B1E" w:rsidRDefault="00B00F40" w:rsidP="00B00F40">
      <w:pPr>
        <w:ind w:right="-1"/>
        <w:jc w:val="both"/>
      </w:pPr>
      <w:r>
        <w:tab/>
      </w:r>
      <w:r w:rsidRPr="002B2B1E">
        <w:t>КФХ Храмов В</w:t>
      </w:r>
      <w:r>
        <w:t>.</w:t>
      </w:r>
      <w:r w:rsidRPr="002B2B1E">
        <w:t>А</w:t>
      </w:r>
      <w:r>
        <w:t>.</w:t>
      </w:r>
      <w:r w:rsidRPr="002B2B1E">
        <w:t xml:space="preserve"> получил грант в размере 9 м</w:t>
      </w:r>
      <w:r>
        <w:t>лн.</w:t>
      </w:r>
      <w:r w:rsidRPr="002B2B1E">
        <w:t>483 тыс</w:t>
      </w:r>
      <w:r>
        <w:t>.</w:t>
      </w:r>
      <w:r w:rsidRPr="002B2B1E">
        <w:t>рублей на развитие агротуризма.</w:t>
      </w:r>
    </w:p>
    <w:p w:rsidR="00B00F40" w:rsidRPr="002B2B1E" w:rsidRDefault="00B00F40" w:rsidP="00B00F40">
      <w:pPr>
        <w:ind w:right="-1"/>
        <w:jc w:val="both"/>
      </w:pPr>
      <w:r w:rsidRPr="002B2B1E">
        <w:tab/>
        <w:t>По результатам конкурса, приуроченного ко Дню работника сельского хозяйства и перерабатывающей промышленности в 2022 году признаны победители по следующим номинациям:</w:t>
      </w:r>
    </w:p>
    <w:p w:rsidR="00B00F40" w:rsidRPr="002B2B1E" w:rsidRDefault="00B00F40" w:rsidP="00B00F40">
      <w:pPr>
        <w:ind w:right="-1"/>
        <w:jc w:val="both"/>
      </w:pPr>
      <w:r w:rsidRPr="002B2B1E">
        <w:t></w:t>
      </w:r>
      <w:r w:rsidRPr="002B2B1E">
        <w:tab/>
        <w:t>«Эффективное сельскохозяйственное производство» ООО «Племзавод им.Ленина»;</w:t>
      </w:r>
    </w:p>
    <w:p w:rsidR="00B00F40" w:rsidRPr="002B2B1E" w:rsidRDefault="00B00F40" w:rsidP="00B00F40">
      <w:pPr>
        <w:ind w:right="-1"/>
        <w:jc w:val="both"/>
      </w:pPr>
      <w:r w:rsidRPr="002B2B1E">
        <w:t></w:t>
      </w:r>
      <w:r w:rsidRPr="002B2B1E">
        <w:tab/>
        <w:t>«Сельскохозяйственные потребительские кооперативы»  кооператив «Возрождение русского села».</w:t>
      </w:r>
    </w:p>
    <w:p w:rsidR="00B00F40" w:rsidRPr="009817DD" w:rsidRDefault="00B00F40" w:rsidP="00B00F40">
      <w:pPr>
        <w:ind w:right="-1"/>
        <w:jc w:val="both"/>
      </w:pPr>
      <w:r>
        <w:tab/>
      </w:r>
      <w:r w:rsidRPr="002B2B1E">
        <w:t>Девять хозяйств округа прошли по областной Программе «Известкование кислых почв» на площади 1 тысяча 980 гектар.</w:t>
      </w:r>
    </w:p>
    <w:p w:rsidR="00B00F40" w:rsidRPr="008917BF" w:rsidRDefault="00B00F40" w:rsidP="00B00F40">
      <w:pPr>
        <w:ind w:firstLine="709"/>
        <w:jc w:val="both"/>
        <w:rPr>
          <w:highlight w:val="yellow"/>
        </w:rPr>
      </w:pPr>
      <w:r w:rsidRPr="008917BF">
        <w:t>В рамках программы «</w:t>
      </w:r>
      <w:r>
        <w:t>Комплексное</w:t>
      </w:r>
      <w:r w:rsidRPr="008917BF">
        <w:t xml:space="preserve"> развитие сельских территорий», в 20</w:t>
      </w:r>
      <w:r>
        <w:t>22</w:t>
      </w:r>
      <w:r w:rsidRPr="008917BF">
        <w:t xml:space="preserve"> году </w:t>
      </w:r>
      <w:r>
        <w:t>было реализовано 2 проекта по благоустройству сельских территорий.</w:t>
      </w:r>
      <w:r w:rsidRPr="008917BF">
        <w:t xml:space="preserve">  </w:t>
      </w:r>
    </w:p>
    <w:p w:rsidR="00B00F40" w:rsidRDefault="00B00F40" w:rsidP="00B00F40">
      <w:pPr>
        <w:jc w:val="both"/>
      </w:pPr>
      <w:r>
        <w:tab/>
      </w:r>
      <w:r w:rsidRPr="003F643F">
        <w:t xml:space="preserve">В группе номинаций «Лучший по профессии» признан по номинации «Лучший механизатор» </w:t>
      </w:r>
      <w:r>
        <w:t xml:space="preserve">СПК </w:t>
      </w:r>
      <w:r w:rsidRPr="003F643F">
        <w:t>«</w:t>
      </w:r>
      <w:r>
        <w:t>Хохлома</w:t>
      </w:r>
      <w:r w:rsidRPr="003F643F">
        <w:t>»</w:t>
      </w:r>
      <w:r>
        <w:t xml:space="preserve">. </w:t>
      </w:r>
      <w:r w:rsidRPr="00041308">
        <w:t>В группе номинаций «Лучший работник, специалист» признаны победителями 4 работника сельхозпредприятий с вручением денежной премии.</w:t>
      </w:r>
    </w:p>
    <w:p w:rsidR="00B00F40" w:rsidRDefault="00B00F40" w:rsidP="00B00F40">
      <w:pPr>
        <w:jc w:val="both"/>
      </w:pPr>
      <w:r>
        <w:lastRenderedPageBreak/>
        <w:tab/>
      </w:r>
    </w:p>
    <w:p w:rsidR="008C1807" w:rsidRPr="003D6A82" w:rsidRDefault="008C1807" w:rsidP="008C1807">
      <w:pPr>
        <w:ind w:firstLine="567"/>
        <w:jc w:val="both"/>
        <w:rPr>
          <w:color w:val="000000"/>
        </w:rPr>
      </w:pPr>
    </w:p>
    <w:p w:rsidR="00235297" w:rsidRPr="00235297" w:rsidRDefault="00235297" w:rsidP="00235297">
      <w:pPr>
        <w:pStyle w:val="ConsPlusTitle"/>
        <w:spacing w:before="80"/>
        <w:jc w:val="center"/>
        <w:rPr>
          <w:rFonts w:ascii="Times New Roman" w:hAnsi="Times New Roman" w:cs="Times New Roman"/>
          <w:i/>
          <w:sz w:val="24"/>
          <w:szCs w:val="24"/>
        </w:rPr>
      </w:pPr>
      <w:r w:rsidRPr="00235297">
        <w:rPr>
          <w:rFonts w:ascii="Times New Roman" w:hAnsi="Times New Roman" w:cs="Times New Roman"/>
          <w:i/>
          <w:sz w:val="24"/>
          <w:szCs w:val="24"/>
        </w:rPr>
        <w:t>5. Развитие транспортной инфраструктуры</w:t>
      </w:r>
    </w:p>
    <w:p w:rsidR="00F3204B" w:rsidRPr="00A946B1" w:rsidRDefault="00F3204B" w:rsidP="00F3204B">
      <w:pPr>
        <w:spacing w:before="120"/>
        <w:ind w:firstLine="709"/>
        <w:jc w:val="both"/>
      </w:pPr>
      <w:r w:rsidRPr="00A946B1">
        <w:t>Протяженность автомобильных дорог общего пользования в Ковернинском округе составляет 818,43 км, из них с твердым покрытием – 653,65 км; автомобильные дороги местного значения – 367,6 км, в т.ч. с твердым покрытием – 221,5 км.</w:t>
      </w:r>
    </w:p>
    <w:p w:rsidR="00F3204B" w:rsidRPr="00A946B1" w:rsidRDefault="00F3204B" w:rsidP="00F3204B">
      <w:pPr>
        <w:spacing w:before="120"/>
        <w:ind w:firstLine="709"/>
        <w:jc w:val="both"/>
      </w:pPr>
      <w:r w:rsidRPr="00A946B1">
        <w:t>В рамках нацпроекта ГКУ НО «ГУАД» в декабре 2020 года заключен государственный контракт с ООО "СК "Орион плюс" на выполнение ремонтных работ на автомобильных дорогах регионального значения в 2021-2022 годах. В 2022 году отремонтировано 27 км автомобильных дорог регионального значения на общую сумму более чем 314 млн рублей.</w:t>
      </w:r>
    </w:p>
    <w:p w:rsidR="00F3204B" w:rsidRPr="00A946B1" w:rsidRDefault="00F3204B" w:rsidP="00F3204B">
      <w:pPr>
        <w:spacing w:before="120"/>
        <w:ind w:firstLine="709"/>
        <w:jc w:val="both"/>
      </w:pPr>
      <w:r w:rsidRPr="00A946B1">
        <w:tab/>
        <w:t>Отремонтированы участки дорог:</w:t>
      </w:r>
    </w:p>
    <w:p w:rsidR="00F3204B" w:rsidRPr="00A946B1" w:rsidRDefault="00F3204B" w:rsidP="00F3204B">
      <w:pPr>
        <w:spacing w:before="120"/>
        <w:ind w:firstLine="709"/>
        <w:jc w:val="both"/>
      </w:pPr>
      <w:r w:rsidRPr="00A946B1">
        <w:t>- Семенов-Ильино- Заборское-Ковернино (от д.Марково до д.Понурово) протяженностью 8,8 км;</w:t>
      </w:r>
    </w:p>
    <w:p w:rsidR="00F3204B" w:rsidRPr="00A946B1" w:rsidRDefault="00F3204B" w:rsidP="00F3204B">
      <w:pPr>
        <w:spacing w:before="120"/>
        <w:ind w:firstLine="709"/>
        <w:jc w:val="both"/>
      </w:pPr>
      <w:r w:rsidRPr="00A946B1">
        <w:t>- Подъезд  к д.Семино-с.Хохлома-д.Тарасово протяженностью 8,3 км;</w:t>
      </w:r>
    </w:p>
    <w:p w:rsidR="00F3204B" w:rsidRPr="00A946B1" w:rsidRDefault="00F3204B" w:rsidP="00F3204B">
      <w:pPr>
        <w:spacing w:before="120"/>
        <w:ind w:firstLine="709"/>
        <w:jc w:val="both"/>
      </w:pPr>
      <w:r w:rsidRPr="00A946B1">
        <w:t>- Марково-Каменное-Высоково протяженностью 10 км.</w:t>
      </w:r>
    </w:p>
    <w:p w:rsidR="00F3204B" w:rsidRPr="00A946B1" w:rsidRDefault="00F3204B" w:rsidP="00F3204B">
      <w:pPr>
        <w:spacing w:before="120"/>
        <w:ind w:firstLine="709"/>
        <w:jc w:val="both"/>
      </w:pPr>
    </w:p>
    <w:p w:rsidR="00F3204B" w:rsidRPr="00A946B1" w:rsidRDefault="00F3204B" w:rsidP="00F3204B">
      <w:pPr>
        <w:spacing w:before="120"/>
        <w:ind w:firstLine="709"/>
        <w:jc w:val="both"/>
      </w:pPr>
      <w:r w:rsidRPr="00A946B1">
        <w:t>Ковернинский муниципальный округ в 2022 году также принимал участие во всех областных государственных программах по направлению ремонта автомобильных дорог.</w:t>
      </w:r>
    </w:p>
    <w:p w:rsidR="00F3204B" w:rsidRPr="00A946B1" w:rsidRDefault="00F3204B" w:rsidP="00F3204B">
      <w:pPr>
        <w:spacing w:before="120"/>
        <w:ind w:firstLine="709"/>
        <w:jc w:val="both"/>
      </w:pPr>
      <w:r w:rsidRPr="00A946B1">
        <w:t>Таким образом,  в рамках программы «Развитие транспортной инфраструктуры Нижегородской области» из бюджета области выделено 10 млн рублей, на которые при софинансировании с местным бюджетом (1,8 млн рублей) отремонтированы дороги по ул.Советской, проезд с  ул.Олимпийской на ул.Южная р.п.Ковернино, ул.Сельская д.Шадрино, ул.Солнечная д.Сухоноска, ул.Молодежная д.Анисимово, д.Медвежково.</w:t>
      </w:r>
    </w:p>
    <w:p w:rsidR="00F3204B" w:rsidRPr="00A946B1" w:rsidRDefault="00F3204B" w:rsidP="00F3204B">
      <w:pPr>
        <w:spacing w:before="120"/>
        <w:ind w:firstLine="709"/>
        <w:jc w:val="both"/>
      </w:pPr>
      <w:r w:rsidRPr="00A946B1">
        <w:t>По программе «Вам решать» отремонтированы ул.Золотой Хохломы р.п.Ковернино, ул.Мира д.Вязовка, ул. Молодежная д.Большие Круты. Стоимость работ составила 11,6 млн рублей. Софинансирование из местного бюджета составило 4 млн рублей, спонсорские средства и средства жителей – 117,2 тыс.рублей.</w:t>
      </w:r>
    </w:p>
    <w:p w:rsidR="00F3204B" w:rsidRPr="00A946B1" w:rsidRDefault="00F3204B" w:rsidP="00F3204B">
      <w:pPr>
        <w:spacing w:before="120"/>
        <w:ind w:firstLine="709"/>
        <w:jc w:val="both"/>
      </w:pPr>
      <w:r w:rsidRPr="00A946B1">
        <w:t>В рамках программы «Комплексное развитие сельских территорий» отремонтированы ул.Заречная д.Демино, ул.Школьная д.Сухоноска, ул.Фабричная д.Семино, стоимость работ 5,4 млн рублей. Софинансирование из местного бюджета в рамках данной программы составило 1,6 млн рублей.</w:t>
      </w:r>
    </w:p>
    <w:p w:rsidR="00F3204B" w:rsidRPr="00A946B1" w:rsidRDefault="00F3204B" w:rsidP="00F3204B">
      <w:pPr>
        <w:spacing w:before="120"/>
        <w:ind w:firstLine="709"/>
        <w:jc w:val="both"/>
      </w:pPr>
      <w:r w:rsidRPr="00A946B1">
        <w:t>За счет средств муниципального дорожного фонда отремонтированы около 2 км автомобильных дорог на общую сумму порядка 12 млн. рублей.</w:t>
      </w:r>
    </w:p>
    <w:p w:rsidR="00F3204B" w:rsidRPr="00A946B1" w:rsidRDefault="00F3204B" w:rsidP="00F3204B">
      <w:pPr>
        <w:spacing w:before="120"/>
        <w:ind w:firstLine="709"/>
        <w:jc w:val="both"/>
      </w:pPr>
      <w:r w:rsidRPr="00A946B1">
        <w:t>Всего же за 2022 год отремонтировано около 8,5 км автомобильных дорог местного значения общей стоимостью 45,7 млн рублей, что на 55% больше расходов по итогам 2021 года.</w:t>
      </w:r>
    </w:p>
    <w:p w:rsidR="00F3204B" w:rsidRPr="00A946B1" w:rsidRDefault="00F3204B" w:rsidP="00F3204B">
      <w:pPr>
        <w:spacing w:before="120"/>
        <w:ind w:firstLine="709"/>
        <w:jc w:val="both"/>
      </w:pPr>
      <w:r w:rsidRPr="00A946B1">
        <w:rPr>
          <w:b/>
          <w:i/>
        </w:rPr>
        <w:t>Доля населения, проживающего в населенных пунктах, не имеющих регулярного автобусного сообщения с административным центром муниципального района</w:t>
      </w:r>
      <w:r w:rsidRPr="00A946B1">
        <w:t>в 2022году снизилась по сравнению с 2021 годом на 0,02 п.п.и составила 0,09%.</w:t>
      </w:r>
    </w:p>
    <w:p w:rsidR="00F3204B" w:rsidRPr="00A946B1" w:rsidRDefault="00F3204B" w:rsidP="00F3204B">
      <w:pPr>
        <w:spacing w:before="120"/>
        <w:ind w:firstLine="709"/>
        <w:jc w:val="both"/>
      </w:pPr>
      <w:r w:rsidRPr="00A946B1">
        <w:t>Основными причинами не полного охвата населения района автобусным сообщением являются:</w:t>
      </w:r>
    </w:p>
    <w:p w:rsidR="00F3204B" w:rsidRPr="00A946B1" w:rsidRDefault="00F3204B" w:rsidP="00F3204B">
      <w:pPr>
        <w:spacing w:before="120"/>
        <w:ind w:firstLine="709"/>
        <w:jc w:val="both"/>
      </w:pPr>
      <w:r w:rsidRPr="00A946B1">
        <w:t xml:space="preserve"> - несоответствие нормативным требованиям качества дорожного покрытия, а по некоторым дорогам его полное отсутствие;</w:t>
      </w:r>
    </w:p>
    <w:p w:rsidR="00F3204B" w:rsidRPr="00833D6C" w:rsidRDefault="00F3204B" w:rsidP="00F3204B">
      <w:pPr>
        <w:spacing w:before="120"/>
        <w:ind w:firstLine="709"/>
        <w:jc w:val="both"/>
      </w:pPr>
      <w:r w:rsidRPr="00A946B1">
        <w:t>- нерентабельность рейсов по населенным пунктам, где численность проживающих очень мала, до 10 человек.</w:t>
      </w:r>
    </w:p>
    <w:p w:rsidR="00E17FDF" w:rsidRPr="003D6A82" w:rsidRDefault="00E17FDF" w:rsidP="00FC6CF0">
      <w:pPr>
        <w:ind w:firstLine="709"/>
        <w:jc w:val="both"/>
        <w:rPr>
          <w:b/>
          <w:bCs/>
          <w:i/>
          <w:iCs/>
        </w:rPr>
      </w:pPr>
    </w:p>
    <w:p w:rsidR="00B00F40" w:rsidRDefault="00B00F40" w:rsidP="00511CB8">
      <w:pPr>
        <w:pStyle w:val="ConsPlusTitle"/>
        <w:jc w:val="center"/>
        <w:rPr>
          <w:rFonts w:ascii="Times New Roman" w:hAnsi="Times New Roman" w:cs="Times New Roman"/>
          <w:i/>
          <w:sz w:val="24"/>
          <w:szCs w:val="24"/>
        </w:rPr>
      </w:pPr>
    </w:p>
    <w:p w:rsidR="00B00F40" w:rsidRDefault="00B00F40" w:rsidP="00511CB8">
      <w:pPr>
        <w:pStyle w:val="ConsPlusTitle"/>
        <w:jc w:val="center"/>
        <w:rPr>
          <w:rFonts w:ascii="Times New Roman" w:hAnsi="Times New Roman" w:cs="Times New Roman"/>
          <w:i/>
          <w:sz w:val="24"/>
          <w:szCs w:val="24"/>
        </w:rPr>
      </w:pPr>
    </w:p>
    <w:p w:rsidR="00511CB8" w:rsidRPr="003D6A82" w:rsidRDefault="00511CB8" w:rsidP="00511CB8">
      <w:pPr>
        <w:pStyle w:val="ConsPlusTitle"/>
        <w:jc w:val="center"/>
        <w:rPr>
          <w:rFonts w:ascii="Times New Roman" w:hAnsi="Times New Roman" w:cs="Times New Roman"/>
          <w:i/>
          <w:sz w:val="24"/>
          <w:szCs w:val="24"/>
        </w:rPr>
      </w:pPr>
      <w:r w:rsidRPr="003D6A82">
        <w:rPr>
          <w:rFonts w:ascii="Times New Roman" w:hAnsi="Times New Roman" w:cs="Times New Roman"/>
          <w:i/>
          <w:sz w:val="24"/>
          <w:szCs w:val="24"/>
        </w:rPr>
        <w:lastRenderedPageBreak/>
        <w:t>6. Уровень заработной платы, в том числе в муниципальных учреждениях.</w:t>
      </w:r>
    </w:p>
    <w:p w:rsidR="00847742" w:rsidRPr="00A946B1" w:rsidRDefault="00847742" w:rsidP="00847742">
      <w:pPr>
        <w:ind w:firstLine="709"/>
        <w:jc w:val="both"/>
        <w:rPr>
          <w:b/>
          <w:bCs/>
          <w:i/>
          <w:iCs/>
        </w:rPr>
      </w:pPr>
      <w:r w:rsidRPr="00A946B1">
        <w:rPr>
          <w:b/>
          <w:bCs/>
          <w:i/>
          <w:iCs/>
        </w:rPr>
        <w:t>Мероприятия по повышению заработной платы работников муниципальных учреждений, в т.ч. оптимизация структуры их штатной численности и структуры оплаты труда</w:t>
      </w:r>
    </w:p>
    <w:p w:rsidR="00A946B1" w:rsidRPr="00A946B1" w:rsidRDefault="00A946B1" w:rsidP="00A946B1">
      <w:pPr>
        <w:jc w:val="both"/>
      </w:pPr>
      <w:r w:rsidRPr="00A946B1">
        <w:t xml:space="preserve">Выполняя Указ Президента РФ от 07 мая 2012 года № 597 «О мероприятиях по реализации государственной социальной политики», ведется работа по повышению заработной платы работников социальной сферы. </w:t>
      </w:r>
    </w:p>
    <w:p w:rsidR="00A946B1" w:rsidRPr="00A946B1" w:rsidRDefault="00A946B1" w:rsidP="00A946B1">
      <w:pPr>
        <w:ind w:firstLine="708"/>
        <w:jc w:val="both"/>
      </w:pPr>
      <w:r w:rsidRPr="00A946B1">
        <w:t>Так за 2022 год среднемесячная заработная плата  по отдельным категориям персонала  в организациях социальной сферы составила: </w:t>
      </w:r>
    </w:p>
    <w:p w:rsidR="00A946B1" w:rsidRPr="00A946B1" w:rsidRDefault="00A946B1" w:rsidP="00A946B1">
      <w:pPr>
        <w:ind w:firstLine="708"/>
        <w:jc w:val="both"/>
      </w:pPr>
      <w:r w:rsidRPr="00A946B1">
        <w:t>- муниципальных общеобразовательных учреждений  – 33921,10руб. (в 2021 году  - 29614,82), что выше на 14,5 % по сравнению с 2021 годом; </w:t>
      </w:r>
    </w:p>
    <w:p w:rsidR="00A946B1" w:rsidRPr="00A946B1" w:rsidRDefault="00A946B1" w:rsidP="00A946B1">
      <w:pPr>
        <w:ind w:firstLine="708"/>
        <w:jc w:val="both"/>
      </w:pPr>
      <w:r w:rsidRPr="00A946B1">
        <w:t>- муниципальных дошкольных образовательных учреждений  – 26944,10 (2021 год- 24353,39 руб)., рост 10,6 %; </w:t>
      </w:r>
    </w:p>
    <w:p w:rsidR="00A946B1" w:rsidRPr="009706D1" w:rsidRDefault="00A946B1" w:rsidP="00A946B1">
      <w:pPr>
        <w:ind w:firstLine="708"/>
        <w:jc w:val="both"/>
      </w:pPr>
      <w:r w:rsidRPr="00A946B1">
        <w:t>- учителей муниципальных общеобразовательных организаций – 41236,80 рублей (2021 год- 34649,40), увеличение на 9,5%.</w:t>
      </w:r>
      <w:r w:rsidRPr="00DE1B81">
        <w:t> </w:t>
      </w:r>
    </w:p>
    <w:p w:rsidR="004147B9" w:rsidRPr="00BE0C71" w:rsidRDefault="004147B9" w:rsidP="00BE0C71">
      <w:pPr>
        <w:ind w:firstLine="567"/>
        <w:jc w:val="both"/>
        <w:rPr>
          <w:b/>
          <w:i/>
        </w:rPr>
      </w:pPr>
      <w:r w:rsidRPr="002F6F6C">
        <w:rPr>
          <w:b/>
          <w:i/>
        </w:rPr>
        <w:t>Среднемесячная номинальная начисленная заработная плата работников  муниципальных учреждений культуры</w:t>
      </w:r>
      <w:r w:rsidR="00BE0C71">
        <w:rPr>
          <w:b/>
          <w:i/>
        </w:rPr>
        <w:t xml:space="preserve"> в </w:t>
      </w:r>
      <w:r w:rsidR="00A946B1">
        <w:t>2022</w:t>
      </w:r>
      <w:r w:rsidRPr="004D131B">
        <w:t xml:space="preserve"> году произошло увеличение заработной платы работников культуры по отношению к уровню предыдущего года на </w:t>
      </w:r>
      <w:r w:rsidR="00A946B1">
        <w:t>11,5</w:t>
      </w:r>
      <w:r w:rsidRPr="004D131B">
        <w:t xml:space="preserve"> % , уровень заработной платы 2021 года сост</w:t>
      </w:r>
      <w:r w:rsidR="00A946B1">
        <w:t>авил – 28527,5</w:t>
      </w:r>
      <w:r w:rsidRPr="004D131B">
        <w:t xml:space="preserve">  руб.</w:t>
      </w:r>
      <w:r>
        <w:t xml:space="preserve"> </w:t>
      </w:r>
    </w:p>
    <w:p w:rsidR="00847742" w:rsidRPr="003D6A82" w:rsidRDefault="00847742" w:rsidP="001C2C7C">
      <w:pPr>
        <w:autoSpaceDE w:val="0"/>
        <w:autoSpaceDN w:val="0"/>
        <w:adjustRightInd w:val="0"/>
        <w:ind w:firstLine="709"/>
        <w:jc w:val="both"/>
        <w:rPr>
          <w:b/>
          <w:i/>
        </w:rPr>
      </w:pPr>
      <w:r w:rsidRPr="003D6A82">
        <w:rPr>
          <w:b/>
          <w:i/>
        </w:rPr>
        <w:t>Уровень заработной платы работников муниципальных учреждений физ</w:t>
      </w:r>
      <w:r w:rsidR="00A946B1">
        <w:rPr>
          <w:b/>
          <w:i/>
        </w:rPr>
        <w:t xml:space="preserve">ической культуры и спорта в 2022  г. вырос на 31 % к 2021 </w:t>
      </w:r>
      <w:r w:rsidRPr="003D6A82">
        <w:rPr>
          <w:b/>
          <w:i/>
        </w:rPr>
        <w:t xml:space="preserve">году </w:t>
      </w:r>
      <w:r w:rsidR="00A946B1">
        <w:rPr>
          <w:b/>
          <w:i/>
        </w:rPr>
        <w:t xml:space="preserve">и составил 29399,4 </w:t>
      </w:r>
      <w:r w:rsidRPr="003D6A82">
        <w:rPr>
          <w:b/>
          <w:i/>
        </w:rPr>
        <w:t xml:space="preserve">руб. </w:t>
      </w:r>
    </w:p>
    <w:p w:rsidR="00853780" w:rsidRPr="00853780" w:rsidRDefault="00A946B1" w:rsidP="00853780">
      <w:pPr>
        <w:ind w:firstLine="709"/>
        <w:contextualSpacing/>
        <w:jc w:val="both"/>
      </w:pPr>
      <w:r>
        <w:t xml:space="preserve">За отчетный 2022 год проведено 12 </w:t>
      </w:r>
      <w:r w:rsidR="00853780" w:rsidRPr="00853780">
        <w:t xml:space="preserve">очных заседаний МВК по вопросам уровня заработной платы юридических лиц и индивидуальных предпринимателей, уплате налогов в бюджет Ковернинского муниципального округа. По итогам деятельности </w:t>
      </w:r>
      <w:r w:rsidR="00853780" w:rsidRPr="009A26AF">
        <w:t xml:space="preserve">МВК 19 субъектов малого бизнеса оформили трудовые договора с работниками с заработной платой </w:t>
      </w:r>
      <w:r w:rsidR="00853780" w:rsidRPr="00853780">
        <w:t>выше</w:t>
      </w:r>
      <w:r w:rsidR="009A26AF" w:rsidRPr="009A26AF">
        <w:t xml:space="preserve"> </w:t>
      </w:r>
      <w:r w:rsidR="009A26AF">
        <w:t>МРОТ</w:t>
      </w:r>
      <w:r w:rsidR="00853780" w:rsidRPr="00853780">
        <w:t>. Ежеквартально в министерство финансов Нижегородской области направляется информация о ситуации с занятостью и оплатой труда.</w:t>
      </w:r>
    </w:p>
    <w:p w:rsidR="00853780" w:rsidRPr="00853780" w:rsidRDefault="00853780" w:rsidP="00853780">
      <w:pPr>
        <w:tabs>
          <w:tab w:val="left" w:pos="0"/>
        </w:tabs>
        <w:ind w:firstLine="709"/>
        <w:jc w:val="both"/>
      </w:pPr>
      <w:r w:rsidRPr="00853780">
        <w:t>Работа по легализации трудовых отношений ведется совместно с прокуратурой Ковернинского района, в течение года информация по  субъектам для применения мер прокурорского реагирования не направлялась.</w:t>
      </w:r>
    </w:p>
    <w:p w:rsidR="00853780" w:rsidRPr="00853780" w:rsidRDefault="00853780" w:rsidP="00853780">
      <w:pPr>
        <w:ind w:firstLine="709"/>
        <w:contextualSpacing/>
        <w:jc w:val="both"/>
      </w:pPr>
      <w:r w:rsidRPr="00853780">
        <w:t>Ежеквартально осуществляется мониторинг Плана мероприятий, направленных на снижение неформальной занятости в Ковернинском муниципальном округе и направляется в Управление по труду и занятост</w:t>
      </w:r>
      <w:r w:rsidR="00A946B1">
        <w:t xml:space="preserve">и Нижегородской области. </w:t>
      </w:r>
      <w:r w:rsidR="00A946B1" w:rsidRPr="009A26AF">
        <w:t>За 2022</w:t>
      </w:r>
      <w:r w:rsidRPr="009A26AF">
        <w:t xml:space="preserve"> год </w:t>
      </w:r>
      <w:r w:rsidR="009A26AF" w:rsidRPr="009A26AF">
        <w:t>89</w:t>
      </w:r>
      <w:r w:rsidRPr="009A26AF">
        <w:t xml:space="preserve"> организаций и ИП оформили </w:t>
      </w:r>
      <w:r w:rsidR="009A26AF" w:rsidRPr="009A26AF">
        <w:t xml:space="preserve">трудовые договора в </w:t>
      </w:r>
      <w:r w:rsidRPr="009A26AF">
        <w:t>установленном порядке. Проведено 12 заседаний рабочей группы по обеспечению своевременной и в полном размере вы</w:t>
      </w:r>
      <w:r w:rsidRPr="00853780">
        <w:t xml:space="preserve">платы заработной платы и снижению неформальной занятости в организациях с целью профилактики использования нелегальных трудовых отношений. </w:t>
      </w:r>
    </w:p>
    <w:p w:rsidR="00853780" w:rsidRPr="00853780" w:rsidRDefault="00853780" w:rsidP="00853780">
      <w:pPr>
        <w:ind w:firstLine="709"/>
        <w:contextualSpacing/>
        <w:jc w:val="both"/>
      </w:pPr>
      <w:r w:rsidRPr="00853780">
        <w:t>Основные трудности, с которыми сталкивается администрация при легализации трудовых отношений, предотвращения выплаты «теневой» заработной платы и недопущения возникновения задолженности по заработной плате:</w:t>
      </w:r>
    </w:p>
    <w:p w:rsidR="00853780" w:rsidRPr="00853780" w:rsidRDefault="00853780" w:rsidP="00853780">
      <w:pPr>
        <w:numPr>
          <w:ilvl w:val="0"/>
          <w:numId w:val="6"/>
        </w:numPr>
        <w:ind w:left="0" w:firstLine="709"/>
        <w:contextualSpacing/>
        <w:jc w:val="both"/>
      </w:pPr>
      <w:r w:rsidRPr="00853780">
        <w:t>Непредставление необходимых документов по уровню заработной платы.</w:t>
      </w:r>
    </w:p>
    <w:p w:rsidR="00853780" w:rsidRPr="00853780" w:rsidRDefault="00853780" w:rsidP="00853780">
      <w:pPr>
        <w:numPr>
          <w:ilvl w:val="0"/>
          <w:numId w:val="6"/>
        </w:numPr>
        <w:ind w:left="0" w:firstLine="709"/>
        <w:contextualSpacing/>
        <w:jc w:val="both"/>
      </w:pPr>
      <w:r w:rsidRPr="00853780">
        <w:t>Отсутствие у администрации прямых рычагов воздействия на представителей предпринимательства.</w:t>
      </w:r>
    </w:p>
    <w:p w:rsidR="00853780" w:rsidRPr="00853780" w:rsidRDefault="00853780" w:rsidP="00853780">
      <w:pPr>
        <w:numPr>
          <w:ilvl w:val="0"/>
          <w:numId w:val="6"/>
        </w:numPr>
        <w:ind w:left="0" w:firstLine="709"/>
        <w:contextualSpacing/>
        <w:jc w:val="both"/>
      </w:pPr>
      <w:r w:rsidRPr="00853780">
        <w:t>Не достижение ожидаемого результата сотрудничества между органами надзора и контроля.</w:t>
      </w:r>
    </w:p>
    <w:p w:rsidR="00853780" w:rsidRPr="003D6A82" w:rsidRDefault="00853780" w:rsidP="00853780">
      <w:pPr>
        <w:pStyle w:val="a5"/>
        <w:tabs>
          <w:tab w:val="left" w:pos="0"/>
        </w:tabs>
        <w:ind w:left="0" w:firstLine="709"/>
        <w:contextualSpacing/>
        <w:jc w:val="both"/>
      </w:pPr>
      <w:r w:rsidRPr="00853780">
        <w:t>На сайте администрации Ковернинского муниципального округа создан раздел «Экономика» «Легализация трудовых отношений», в котором размещены контактные данные, куда может обратиться гражданин при нарушении работодателем трудового законодательства, анкета, разъяснительные материалы по реализации данного направления работы Администрации. Обращения за 20</w:t>
      </w:r>
      <w:r w:rsidR="00A946B1">
        <w:t>22</w:t>
      </w:r>
      <w:r w:rsidRPr="00853780">
        <w:t xml:space="preserve"> год не поступали.</w:t>
      </w:r>
    </w:p>
    <w:p w:rsidR="00B00F40" w:rsidRDefault="00B00F40" w:rsidP="00C2415C">
      <w:pPr>
        <w:ind w:firstLine="708"/>
        <w:jc w:val="center"/>
        <w:rPr>
          <w:b/>
          <w:i/>
          <w:highlight w:val="yellow"/>
        </w:rPr>
      </w:pPr>
    </w:p>
    <w:p w:rsidR="00C2415C" w:rsidRPr="00A946B1" w:rsidRDefault="00C2415C" w:rsidP="00C2415C">
      <w:pPr>
        <w:ind w:firstLine="708"/>
        <w:jc w:val="center"/>
        <w:rPr>
          <w:b/>
          <w:i/>
        </w:rPr>
      </w:pPr>
      <w:r w:rsidRPr="00A946B1">
        <w:rPr>
          <w:b/>
          <w:i/>
          <w:lang w:val="en-US"/>
        </w:rPr>
        <w:t>II</w:t>
      </w:r>
      <w:r w:rsidRPr="00A946B1">
        <w:rPr>
          <w:b/>
          <w:i/>
        </w:rPr>
        <w:t>.Образование</w:t>
      </w:r>
    </w:p>
    <w:p w:rsidR="00C2415C" w:rsidRPr="00A946B1" w:rsidRDefault="00C2415C" w:rsidP="00C2415C">
      <w:pPr>
        <w:ind w:firstLine="708"/>
        <w:jc w:val="both"/>
        <w:rPr>
          <w:color w:val="C00000"/>
        </w:rPr>
      </w:pPr>
      <w:r w:rsidRPr="00A946B1">
        <w:t xml:space="preserve">Система образования Ковернинского муниципального округа на 31.12.2022 года  году была представлена 22 образовательными организациями: в муниципальном округе функционируют   10 </w:t>
      </w:r>
      <w:r w:rsidRPr="00A946B1">
        <w:lastRenderedPageBreak/>
        <w:t xml:space="preserve">дошкольных образовательных организаций,  11 муниципальных общеобразовательных организаций,  и 1 муниципальное образовательное учреждение  дополнительного образования. Дополнительные образовательные программы реализуются через МОУ ДО «Районный центр внешкольной работы» по шести направленностям, </w:t>
      </w:r>
      <w:r w:rsidRPr="00A946B1">
        <w:rPr>
          <w:bCs/>
        </w:rPr>
        <w:t xml:space="preserve">численность обучающихся 1345 человек, сформировано 109 объединений.   </w:t>
      </w:r>
    </w:p>
    <w:p w:rsidR="00C2415C" w:rsidRPr="00A946B1" w:rsidRDefault="00C2415C" w:rsidP="00C2415C">
      <w:pPr>
        <w:ind w:firstLine="708"/>
        <w:jc w:val="center"/>
        <w:rPr>
          <w:b/>
          <w:i/>
        </w:rPr>
      </w:pPr>
    </w:p>
    <w:p w:rsidR="00C2415C" w:rsidRPr="00A946B1" w:rsidRDefault="00C2415C" w:rsidP="00C2415C">
      <w:pPr>
        <w:ind w:firstLine="708"/>
        <w:jc w:val="center"/>
        <w:rPr>
          <w:b/>
          <w:i/>
        </w:rPr>
      </w:pPr>
      <w:r w:rsidRPr="00A946B1">
        <w:rPr>
          <w:b/>
          <w:i/>
        </w:rPr>
        <w:t>Дошкольное образование</w:t>
      </w:r>
    </w:p>
    <w:p w:rsidR="00C2415C" w:rsidRPr="00A946B1" w:rsidRDefault="00C2415C" w:rsidP="00C2415C">
      <w:pPr>
        <w:shd w:val="clear" w:color="auto" w:fill="FFFFFF"/>
        <w:ind w:firstLine="708"/>
        <w:jc w:val="both"/>
        <w:rPr>
          <w:bCs/>
          <w:color w:val="000000"/>
        </w:rPr>
      </w:pPr>
      <w:r w:rsidRPr="00A946B1">
        <w:rPr>
          <w:bCs/>
          <w:color w:val="000000"/>
        </w:rPr>
        <w:t xml:space="preserve">В систему дошкольного образования Ковернинского муниципального округа на 31.12.2022 года входит 15 образовательных организаций, в том числе: 10 детских садов,  1 начальная школа - детский сад, 4 общеобразовательных школы, в которых функционируют  группы дошкольного  образования. </w:t>
      </w:r>
    </w:p>
    <w:p w:rsidR="00C2415C" w:rsidRPr="00A946B1" w:rsidRDefault="00C2415C" w:rsidP="00C2415C">
      <w:pPr>
        <w:shd w:val="clear" w:color="auto" w:fill="FFFFFF"/>
        <w:ind w:firstLine="708"/>
        <w:jc w:val="both"/>
        <w:rPr>
          <w:bCs/>
          <w:color w:val="000000"/>
        </w:rPr>
      </w:pPr>
      <w:r w:rsidRPr="00A946B1">
        <w:rPr>
          <w:bCs/>
          <w:color w:val="000000"/>
        </w:rPr>
        <w:t xml:space="preserve">Численность детей, посещающих образовательные организации, реализующие программы дошкольного образования, составляет на 31.12.2022 года  775 воспитанников. Уровень доступности услуг в дошкольном образовании позволяет полностью удовлетворить запрос семей, имеющих детей в возрасте от 3 до 7 лет и   на 72.5 % покрывает спрос в услугах для детей в возрасте до 3 лет. </w:t>
      </w:r>
    </w:p>
    <w:p w:rsidR="00C2415C" w:rsidRPr="00A946B1" w:rsidRDefault="00C2415C" w:rsidP="00C2415C">
      <w:pPr>
        <w:shd w:val="clear" w:color="auto" w:fill="FFFFFF"/>
        <w:ind w:firstLine="708"/>
        <w:jc w:val="both"/>
        <w:rPr>
          <w:b/>
          <w:bCs/>
          <w:i/>
          <w:color w:val="000000"/>
        </w:rPr>
      </w:pPr>
      <w:r w:rsidRPr="00A946B1">
        <w:rPr>
          <w:b/>
          <w:bCs/>
          <w:i/>
          <w:color w:val="000000"/>
        </w:rPr>
        <w:t>Доля детей  в возрасте от 1 до 6 лет, получающих дошкольную образовательную услугу в образовательных организациях  Ковернинского муниципального округа, реализующих программу дошкольного воспитания  за 2022 год составила  68,3 %   - (2021 год - 65,4%).  В МДОУ детский сад «Ромашка» р.п. Ковернино открыта группа раннего возраста  (от 1 года до 1,5 лет).</w:t>
      </w:r>
    </w:p>
    <w:p w:rsidR="00C2415C" w:rsidRPr="00A946B1" w:rsidRDefault="00C2415C" w:rsidP="00C2415C">
      <w:pPr>
        <w:shd w:val="clear" w:color="auto" w:fill="FFFFFF"/>
        <w:ind w:firstLine="708"/>
        <w:jc w:val="both"/>
        <w:rPr>
          <w:b/>
          <w:bCs/>
          <w:i/>
          <w:color w:val="000000"/>
        </w:rPr>
      </w:pPr>
      <w:r w:rsidRPr="00A946B1">
        <w:rPr>
          <w:b/>
          <w:bCs/>
          <w:i/>
          <w:color w:val="000000"/>
        </w:rPr>
        <w:t>Детей  в возрасте от 1 до 6 лет, стоящих на учете для определения в дошкольные образовательные организации  на 31.12.2022, по данным  региональной  информационной системе персональных данных «Управление сферой образования в Нижегородской области» нет.</w:t>
      </w:r>
    </w:p>
    <w:p w:rsidR="00C2415C" w:rsidRPr="00A946B1" w:rsidRDefault="00C2415C" w:rsidP="00C2415C">
      <w:pPr>
        <w:shd w:val="clear" w:color="auto" w:fill="FFFFFF"/>
        <w:ind w:firstLine="708"/>
        <w:jc w:val="both"/>
        <w:rPr>
          <w:b/>
          <w:bCs/>
          <w:i/>
          <w:color w:val="000000"/>
        </w:rPr>
      </w:pPr>
      <w:r w:rsidRPr="00A946B1">
        <w:rPr>
          <w:b/>
          <w:bCs/>
          <w:i/>
          <w:color w:val="000000"/>
        </w:rPr>
        <w:t>Всем желающим предоставляются места  в ДОУ в момент обращения.</w:t>
      </w:r>
    </w:p>
    <w:p w:rsidR="00C2415C" w:rsidRPr="00A946B1" w:rsidRDefault="00C2415C" w:rsidP="00C2415C">
      <w:pPr>
        <w:shd w:val="clear" w:color="auto" w:fill="FFFFFF"/>
        <w:ind w:firstLine="708"/>
        <w:jc w:val="both"/>
        <w:rPr>
          <w:bCs/>
          <w:color w:val="000000"/>
        </w:rPr>
      </w:pPr>
      <w:r w:rsidRPr="00A946B1">
        <w:rPr>
          <w:bCs/>
          <w:color w:val="000000"/>
        </w:rPr>
        <w:t>В МДОУ «Детский сад «Ромашка» функционирует    компенсирующая  группа, в которую  набирают детей из разных ДОУ с тяжелыми нарушениями речи, в 2022году  в группе обучались  10 детей с  ОВЗ и 2 ребенка – инвалида.</w:t>
      </w:r>
    </w:p>
    <w:p w:rsidR="00C2415C" w:rsidRPr="00A946B1" w:rsidRDefault="00C2415C" w:rsidP="00C2415C">
      <w:pPr>
        <w:shd w:val="clear" w:color="auto" w:fill="FFFFFF"/>
        <w:ind w:firstLine="708"/>
        <w:jc w:val="both"/>
        <w:rPr>
          <w:bCs/>
          <w:color w:val="000000"/>
        </w:rPr>
      </w:pPr>
      <w:r w:rsidRPr="00A946B1">
        <w:rPr>
          <w:bCs/>
          <w:color w:val="000000"/>
        </w:rPr>
        <w:t>Группа компенсирующей направленности (тяжелое нарушение речи)  с сентября 2020 года открыта  в МДОУ д.с «Светлячок» д.Гавриловка, которую  в 2022 году посещали  12 детей с ОВЗ.</w:t>
      </w:r>
    </w:p>
    <w:p w:rsidR="00C2415C" w:rsidRPr="00A946B1" w:rsidRDefault="00C2415C" w:rsidP="00C2415C">
      <w:pPr>
        <w:shd w:val="clear" w:color="auto" w:fill="FFFFFF"/>
        <w:ind w:firstLine="708"/>
        <w:jc w:val="both"/>
        <w:rPr>
          <w:bCs/>
          <w:color w:val="000000"/>
        </w:rPr>
      </w:pPr>
      <w:r w:rsidRPr="00A946B1">
        <w:rPr>
          <w:bCs/>
          <w:color w:val="000000"/>
        </w:rPr>
        <w:t>Еще 6 детей – инвалидов посещают общеобразовательные группы ОО, 4 из них обучаются по АООП ( адаптированная образовательная программа).</w:t>
      </w:r>
    </w:p>
    <w:p w:rsidR="00C2415C" w:rsidRPr="00A946B1" w:rsidRDefault="00C2415C" w:rsidP="00C2415C">
      <w:pPr>
        <w:shd w:val="clear" w:color="auto" w:fill="FFFFFF"/>
        <w:ind w:firstLine="708"/>
        <w:jc w:val="both"/>
        <w:rPr>
          <w:bCs/>
          <w:color w:val="000000"/>
        </w:rPr>
      </w:pPr>
      <w:r w:rsidRPr="00A946B1">
        <w:rPr>
          <w:bCs/>
          <w:color w:val="000000"/>
        </w:rPr>
        <w:t>Для повышения качества образования дошкольников в детском саду «Рябинка» п. Ковернино действует районный  Консультационный центр по предоставлению психолого-педагогической, диагностической и консультативной помощи родителям,  чьи дети не посещают дошкольные учреждения или имеют затруднения в освоении образовательной программы</w:t>
      </w:r>
    </w:p>
    <w:p w:rsidR="00C2415C" w:rsidRPr="00A946B1" w:rsidRDefault="00C2415C" w:rsidP="00C2415C">
      <w:pPr>
        <w:shd w:val="clear" w:color="auto" w:fill="FFFFFF"/>
        <w:ind w:firstLine="708"/>
        <w:jc w:val="both"/>
        <w:rPr>
          <w:bCs/>
          <w:color w:val="000000"/>
        </w:rPr>
      </w:pPr>
      <w:r w:rsidRPr="00A946B1">
        <w:rPr>
          <w:bCs/>
          <w:color w:val="000000"/>
        </w:rPr>
        <w:t>На базе МДОУ д/с «Рябинка» р.п.Ковернино, функционирует школа приемных родителей «Солнышко», где осуществляется подготовка кандидатов,  выразивших желание стать опекунами или попечителями несовершеннолетних граждан либо принять детей, оставшихся без попечения родителей, в семью на воспитание.</w:t>
      </w:r>
    </w:p>
    <w:p w:rsidR="00C2415C" w:rsidRPr="00A946B1" w:rsidRDefault="00C2415C" w:rsidP="00C2415C">
      <w:pPr>
        <w:shd w:val="clear" w:color="auto" w:fill="FFFFFF"/>
        <w:ind w:firstLine="708"/>
        <w:jc w:val="both"/>
      </w:pPr>
      <w:r w:rsidRPr="00A946B1">
        <w:t>По состоянию на 31декабря 2022 года все образовательные организации, реализующие программы дошкольного образования, являются муниципальными организациями.</w:t>
      </w:r>
    </w:p>
    <w:p w:rsidR="00C2415C" w:rsidRPr="00A946B1" w:rsidRDefault="00C2415C" w:rsidP="00C2415C">
      <w:pPr>
        <w:shd w:val="clear" w:color="auto" w:fill="FFFFFF"/>
        <w:ind w:firstLine="708"/>
        <w:jc w:val="both"/>
        <w:rPr>
          <w:color w:val="000000"/>
        </w:rPr>
      </w:pPr>
    </w:p>
    <w:p w:rsidR="00C2415C" w:rsidRPr="00A946B1" w:rsidRDefault="00C2415C" w:rsidP="00C2415C">
      <w:pPr>
        <w:ind w:firstLine="708"/>
        <w:jc w:val="center"/>
        <w:rPr>
          <w:b/>
          <w:i/>
        </w:rPr>
      </w:pPr>
      <w:r w:rsidRPr="00A946B1">
        <w:rPr>
          <w:b/>
          <w:i/>
        </w:rPr>
        <w:t>Общее и дополнительное образование</w:t>
      </w:r>
    </w:p>
    <w:p w:rsidR="00C2415C" w:rsidRPr="00A946B1" w:rsidRDefault="009706D1" w:rsidP="00C2415C">
      <w:pPr>
        <w:ind w:firstLine="708"/>
        <w:jc w:val="both"/>
      </w:pPr>
      <w:r w:rsidRPr="00A946B1">
        <w:t>В</w:t>
      </w:r>
      <w:r w:rsidR="00C2415C" w:rsidRPr="00A946B1">
        <w:t xml:space="preserve">  2022  году   в школах муниципального округа</w:t>
      </w:r>
      <w:r w:rsidRPr="00A946B1">
        <w:t xml:space="preserve"> </w:t>
      </w:r>
      <w:r w:rsidR="00C2415C" w:rsidRPr="00A946B1">
        <w:t>обучалось 1831учащихся, из них(160 -в средних школах(2021-1660) (из них 1095</w:t>
      </w:r>
      <w:r w:rsidRPr="00A946B1">
        <w:t xml:space="preserve"> </w:t>
      </w:r>
      <w:r w:rsidR="00C2415C" w:rsidRPr="00A946B1">
        <w:t>–  уч.  (2021 - 1103уч.) в п. Ковернино),173уч. (2021-166уч.в) - в основных школах, 8уч. (2021-8уч.) - в начальных школах-детских садах).  В учреждении дополнительного образования обучалось 1345</w:t>
      </w:r>
      <w:r w:rsidRPr="00A946B1">
        <w:t xml:space="preserve"> </w:t>
      </w:r>
      <w:r w:rsidR="00C2415C" w:rsidRPr="00A946B1">
        <w:t>детей (в прошлом году- 1187 детей) в 109 объединениях (в прошлом году- 107объединении).</w:t>
      </w:r>
    </w:p>
    <w:p w:rsidR="00C2415C" w:rsidRPr="00A946B1" w:rsidRDefault="00C2415C" w:rsidP="00C2415C">
      <w:pPr>
        <w:ind w:firstLine="708"/>
        <w:jc w:val="both"/>
      </w:pPr>
      <w:r w:rsidRPr="00A946B1">
        <w:t xml:space="preserve">Число 1-4 классов и классов-комплектов составляет 42 (из них 18 с количеством обучающихся 454чел. -  в р.п.Ковернино;  24 с количеством обучающихся  289 чел. - в сельской местности).Число 5-9 классов и классов - комплектов составляет 61 (из них 24 с количеством обучающихся  592 чел.- в р.п.Ковернино; 37 с количеством обучающихся 411 чел. – в сельской местности).Число 10-11 классов составляет 10 (из них 4 с количеством обучающихся 49чел.- в </w:t>
      </w:r>
      <w:r w:rsidRPr="00A946B1">
        <w:lastRenderedPageBreak/>
        <w:t>р.п.Ковернино, 6 с количеством обучающихся 36 чел. - в сельской местности). Удельный вес обучающихся городских школ составляет 60 % по отношению к сельским школам.</w:t>
      </w:r>
    </w:p>
    <w:p w:rsidR="00C2415C" w:rsidRPr="00A946B1" w:rsidRDefault="00C2415C" w:rsidP="00C2415C">
      <w:pPr>
        <w:ind w:firstLine="708"/>
        <w:jc w:val="both"/>
      </w:pPr>
      <w:r w:rsidRPr="00A946B1">
        <w:t>Средняя наполняемость классов в общеобразовательных организациях по р.п. Ковернино составила 23,8 человека, по селу 11 человек. Средняя наполняемость по муниципального округа  составила 16,2 человека.</w:t>
      </w:r>
    </w:p>
    <w:p w:rsidR="00C2415C" w:rsidRPr="00A946B1" w:rsidRDefault="00C2415C" w:rsidP="00C2415C">
      <w:pPr>
        <w:ind w:firstLine="708"/>
        <w:jc w:val="both"/>
      </w:pPr>
      <w:r w:rsidRPr="00A946B1">
        <w:t xml:space="preserve">В течение двух последних лет в Ковернинском муниципальном округе отсутствуют выпускники общеобразовательных организаций, не получивших аттестат о среднем общем образовании.  </w:t>
      </w:r>
    </w:p>
    <w:p w:rsidR="00C2415C" w:rsidRPr="00A946B1" w:rsidRDefault="00C2415C" w:rsidP="00C2415C">
      <w:pPr>
        <w:jc w:val="both"/>
        <w:rPr>
          <w:b/>
          <w:i/>
          <w:iCs/>
        </w:rPr>
      </w:pPr>
      <w:r w:rsidRPr="00A946B1">
        <w:tab/>
      </w:r>
      <w:r w:rsidRPr="00A946B1">
        <w:rPr>
          <w:b/>
          <w:i/>
          <w:iCs/>
        </w:rPr>
        <w:t>Расходы бюджета муниципального образования на общее образование в расчете на 1 обучающегося в муниципальных общеобразовательных организациях  округа  в 2022 году составили 151,64 тысяч рублей  (в 2021 году 158,9  тысяч рублей).</w:t>
      </w:r>
    </w:p>
    <w:p w:rsidR="00C2415C" w:rsidRPr="00A946B1" w:rsidRDefault="00C2415C" w:rsidP="00C2415C">
      <w:pPr>
        <w:jc w:val="both"/>
      </w:pPr>
      <w:r w:rsidRPr="00A946B1">
        <w:tab/>
        <w:t>В округе право на получение образования  реализуется у 100% детей-инвалидов и детей с ограниченными возможностями здоровья в соответствии с законом «Об образовании»  и ФГОС  с ОВЗ.</w:t>
      </w:r>
    </w:p>
    <w:p w:rsidR="00C2415C" w:rsidRPr="00A946B1" w:rsidRDefault="00C2415C" w:rsidP="00C2415C">
      <w:pPr>
        <w:ind w:firstLine="708"/>
        <w:jc w:val="both"/>
      </w:pPr>
      <w:r w:rsidRPr="00A946B1">
        <w:t>Важным показателем с позиции планирования стратегии развития дополнительного образования является охват дополнительным образованием детей в возрасте от 5 до 18 лет. Общее  количество  учащихся  занимающихся в  учреждениях  дополнительного  образования  в  2022  году составило   1927 человек,  что  составило  74,26 %  от  общей  численности  детей  этой  возрастной группы.</w:t>
      </w:r>
    </w:p>
    <w:p w:rsidR="00C2415C" w:rsidRPr="00A946B1" w:rsidRDefault="00C2415C" w:rsidP="00C2415C">
      <w:pPr>
        <w:ind w:firstLine="708"/>
        <w:jc w:val="both"/>
      </w:pPr>
      <w:r w:rsidRPr="00A946B1">
        <w:t>Дополнительное образование представлено 109 объединениям Центра дополнительного образования (из них 43 объединения, организовано на базе образовательных учреждений и дошкольных образовательных организациях), по всем 6-ти направленностям: естественно-научной направленности – 6 объединений, физкультурно-спортивной – 26 объединениями,  художественной – 33, туристско-краеведческой – 7, социально-гуманитарной – 28, 9 объединение технической направленности.</w:t>
      </w:r>
    </w:p>
    <w:p w:rsidR="00C2415C" w:rsidRPr="00A946B1" w:rsidRDefault="00C2415C" w:rsidP="00C2415C">
      <w:pPr>
        <w:ind w:firstLine="708"/>
        <w:jc w:val="both"/>
      </w:pPr>
      <w:r w:rsidRPr="00A946B1">
        <w:t>В каждой школе округа в соответствии с полученной лицензией  организована  деятельность объединений дополнительного образования.</w:t>
      </w:r>
    </w:p>
    <w:p w:rsidR="00C2415C" w:rsidRPr="00A946B1" w:rsidRDefault="00C2415C" w:rsidP="00C2415C">
      <w:pPr>
        <w:ind w:firstLine="708"/>
        <w:jc w:val="both"/>
      </w:pPr>
      <w:r w:rsidRPr="00A946B1">
        <w:t>Работа с кадровым ресурсом в системе образования округа направлена на  повышение качества профессиональной деятельности. В образовательных организациях  Ковернинского муниципального округа в 2022</w:t>
      </w:r>
      <w:r w:rsidR="009706D1" w:rsidRPr="00A946B1">
        <w:t xml:space="preserve"> </w:t>
      </w:r>
      <w:r w:rsidRPr="00A946B1">
        <w:t>году работали</w:t>
      </w:r>
      <w:r w:rsidR="009706D1" w:rsidRPr="00A946B1">
        <w:t xml:space="preserve"> </w:t>
      </w:r>
      <w:r w:rsidRPr="00A946B1">
        <w:t xml:space="preserve">238педагогических работника. </w:t>
      </w:r>
    </w:p>
    <w:p w:rsidR="00C2415C" w:rsidRPr="00A946B1" w:rsidRDefault="00C2415C" w:rsidP="00C2415C">
      <w:pPr>
        <w:ind w:firstLine="708"/>
        <w:jc w:val="both"/>
      </w:pPr>
      <w:r w:rsidRPr="00A946B1">
        <w:t>В округе ежегодно повышается  профессиональная компетенция педагогов.  Просматривается устойчивая тенденция повышения доли педагогических работников, имеющих высшую квалификационную категорию.</w:t>
      </w:r>
    </w:p>
    <w:p w:rsidR="00C2415C" w:rsidRPr="00A946B1" w:rsidRDefault="00C2415C" w:rsidP="00C2415C">
      <w:pPr>
        <w:ind w:firstLine="708"/>
        <w:jc w:val="both"/>
      </w:pPr>
      <w:r w:rsidRPr="00A946B1">
        <w:t>Высшая квалификационная категория установлена 81 педагогических работников  Ковернинского муниципального округа  (31,1%, областной показатель 32,6%), первая квалификационная категория 123 (49,6%, областной показатель 47,8%)  педагогическим работникам. Не аттестованных педагогических работников, подлежащих аттестации в округе нет.</w:t>
      </w:r>
    </w:p>
    <w:p w:rsidR="00C2415C" w:rsidRPr="00A946B1" w:rsidRDefault="00C2415C" w:rsidP="00C2415C">
      <w:pPr>
        <w:ind w:firstLine="708"/>
      </w:pPr>
      <w:r w:rsidRPr="00A946B1">
        <w:t xml:space="preserve">В округе  активно  идут  процессы  модернизации  образования,  основной целью которыхявляется  создание  условий  для  обеспечения  доступности  качественного образования. </w:t>
      </w:r>
    </w:p>
    <w:p w:rsidR="00C2415C" w:rsidRPr="00A946B1" w:rsidRDefault="00C2415C" w:rsidP="00C2415C">
      <w:pPr>
        <w:ind w:firstLine="708"/>
        <w:jc w:val="both"/>
      </w:pPr>
      <w:r w:rsidRPr="00A946B1">
        <w:t xml:space="preserve">В рамках федерального проекта "Современная школа" а в 2022 году в МОУ «Горевская средняя школа» и МОУ «Семинская основная школа» созданы Центры образования естественно-научной и технологической направленностей "Точка роста". </w:t>
      </w:r>
    </w:p>
    <w:p w:rsidR="00C2415C" w:rsidRPr="00A946B1" w:rsidRDefault="00C2415C" w:rsidP="00C2415C">
      <w:pPr>
        <w:pStyle w:val="af7"/>
        <w:shd w:val="clear" w:color="auto" w:fill="FFFFFF"/>
        <w:spacing w:after="0"/>
        <w:ind w:firstLine="708"/>
        <w:contextualSpacing/>
        <w:jc w:val="both"/>
        <w:rPr>
          <w:color w:val="020B22"/>
        </w:rPr>
      </w:pPr>
      <w:r w:rsidRPr="00A946B1">
        <w:rPr>
          <w:color w:val="020B22"/>
        </w:rPr>
        <w:t>В рамках реализации федерального проекта «Успех каждого ребенка» создаются места дополнительного образования детей для реализации дополнительных общеобразовательных программ всех направленностей. У нас в округе такие места созданы в Районном центре внешкольной работы и в Скоробогатовской средней школе. Также в Скоробогатовской школе начал реализовываться проект «Цифровая образовательная среда».</w:t>
      </w:r>
    </w:p>
    <w:p w:rsidR="00C2415C" w:rsidRPr="00A946B1" w:rsidRDefault="00C2415C" w:rsidP="00C2415C">
      <w:pPr>
        <w:ind w:firstLine="708"/>
        <w:jc w:val="both"/>
      </w:pPr>
      <w:r w:rsidRPr="00A946B1">
        <w:t>Оценивая материально-техническое обеспечение  образовательных организаций района, следует отметить, что во всех общеобразовательных организациях созданы безопасные условия для пребывания детей: все организации обеспечены централизованными системами: водопроводами, теплоснабжениями, канализацией.</w:t>
      </w:r>
      <w:r w:rsidR="009706D1" w:rsidRPr="00A946B1">
        <w:t xml:space="preserve"> </w:t>
      </w:r>
      <w:r w:rsidRPr="00A946B1">
        <w:t xml:space="preserve">Имеющиеся помещения рационально используются для ведения уставной деятельности. </w:t>
      </w:r>
    </w:p>
    <w:p w:rsidR="00C2415C" w:rsidRPr="00A946B1" w:rsidRDefault="00C2415C" w:rsidP="00C2415C">
      <w:pPr>
        <w:ind w:firstLine="708"/>
        <w:jc w:val="both"/>
      </w:pPr>
      <w:r w:rsidRPr="00A946B1">
        <w:lastRenderedPageBreak/>
        <w:t xml:space="preserve">Во всех образовательных учреждениях установлены программно-аппаратные комплексы «Стрелец - Мониторинг», кнопки экстренного вызова полиции.  </w:t>
      </w:r>
    </w:p>
    <w:p w:rsidR="00C2415C" w:rsidRPr="00A946B1" w:rsidRDefault="00C2415C" w:rsidP="00C2415C">
      <w:pPr>
        <w:ind w:firstLine="708"/>
        <w:jc w:val="both"/>
      </w:pPr>
      <w:r w:rsidRPr="00A946B1">
        <w:t>Все школы округа  подключены к сети интернет. Скорость сети не ниже 512 кб. 100%  компьютеров обеспечены системой контент фильтрации.</w:t>
      </w:r>
    </w:p>
    <w:p w:rsidR="00C2415C" w:rsidRPr="00A946B1" w:rsidRDefault="00C2415C" w:rsidP="00C2415C">
      <w:pPr>
        <w:ind w:firstLine="708"/>
        <w:jc w:val="both"/>
        <w:rPr>
          <w:b/>
          <w:i/>
        </w:rPr>
      </w:pPr>
      <w:r w:rsidRPr="00A946B1">
        <w:rPr>
          <w:b/>
          <w:i/>
        </w:rPr>
        <w:t>Доля общеобразовательных организаций, соответствующих современным требованиям обучения в 2022 году составила 83,52 %.</w:t>
      </w:r>
    </w:p>
    <w:p w:rsidR="00C2415C" w:rsidRPr="00A946B1" w:rsidRDefault="00C2415C" w:rsidP="00C2415C">
      <w:pPr>
        <w:ind w:firstLine="708"/>
        <w:jc w:val="both"/>
      </w:pPr>
      <w:r w:rsidRPr="00A946B1">
        <w:t>Продолжаются работы по оборудованию общеобразовательных организаций системами видеонаблюдения, по состоянию на 31.12.2022 год камерами видеонаблюдения оборудованы</w:t>
      </w:r>
      <w:r w:rsidR="009706D1" w:rsidRPr="00A946B1">
        <w:t xml:space="preserve"> </w:t>
      </w:r>
      <w:r w:rsidRPr="00A946B1">
        <w:t>7</w:t>
      </w:r>
      <w:r w:rsidR="009706D1" w:rsidRPr="00A946B1">
        <w:t xml:space="preserve"> </w:t>
      </w:r>
      <w:r w:rsidRPr="00A946B1">
        <w:t xml:space="preserve">общеобразовательных организаций. </w:t>
      </w:r>
    </w:p>
    <w:p w:rsidR="00C2415C" w:rsidRPr="00A946B1" w:rsidRDefault="00C2415C" w:rsidP="00C2415C">
      <w:pPr>
        <w:widowControl w:val="0"/>
        <w:autoSpaceDE w:val="0"/>
        <w:autoSpaceDN w:val="0"/>
        <w:adjustRightInd w:val="0"/>
        <w:ind w:firstLine="698"/>
        <w:jc w:val="both"/>
      </w:pPr>
      <w:r w:rsidRPr="00A946B1">
        <w:t xml:space="preserve">В рамках государственной программы "Капитальный ремонт образовательных организаций Нижегородской области, реализующих общеобразовательные программы"  в 2022 году проведен капитальный ремонт системы отопления МОУ «Ковернинская средняя школа№2», капитальный ремонт внутренних помещений в МДОУ д/с «Рябинка»,  капитальный ремонт системы водоотведения в МДОУ д/с «Ромашка» на общую сумму 10 076,7 тыс.руб., из них за счет средств областного бюджета – 9 572,9 тыс.руб., за счет средств бюджета </w:t>
      </w:r>
      <w:r w:rsidR="009706D1" w:rsidRPr="00A946B1">
        <w:t>округа</w:t>
      </w:r>
      <w:r w:rsidRPr="00A946B1">
        <w:t>– 503,8 тыс.руб.</w:t>
      </w:r>
    </w:p>
    <w:p w:rsidR="00C2415C" w:rsidRPr="00A946B1" w:rsidRDefault="00C2415C" w:rsidP="00C2415C">
      <w:pPr>
        <w:widowControl w:val="0"/>
        <w:autoSpaceDE w:val="0"/>
        <w:autoSpaceDN w:val="0"/>
        <w:adjustRightInd w:val="0"/>
        <w:ind w:firstLine="698"/>
        <w:jc w:val="both"/>
      </w:pPr>
      <w:r w:rsidRPr="00A946B1">
        <w:t xml:space="preserve">Ежегодно  в рамках программы «Развитие образования»  обновляется парк  школьных автобусов для подвоза обучающихся, в декабре 2022 года и получен 1 новый школьный автобус марки Газель. </w:t>
      </w:r>
    </w:p>
    <w:p w:rsidR="00C2415C" w:rsidRPr="00A946B1" w:rsidRDefault="00C2415C" w:rsidP="00C2415C">
      <w:pPr>
        <w:shd w:val="clear" w:color="auto" w:fill="FFFFFF"/>
        <w:ind w:firstLine="851"/>
        <w:contextualSpacing/>
        <w:jc w:val="both"/>
        <w:rPr>
          <w:bCs/>
          <w:color w:val="FF0000"/>
        </w:rPr>
      </w:pPr>
      <w:r w:rsidRPr="00A946B1">
        <w:t xml:space="preserve">В летний период была организована работа </w:t>
      </w:r>
      <w:r w:rsidRPr="00A946B1">
        <w:rPr>
          <w:color w:val="000000" w:themeColor="text1"/>
        </w:rPr>
        <w:t xml:space="preserve">10 лагерей с дневным пребыванием, 2 лагеря труда и отдыха и один палаточный лагерь, </w:t>
      </w:r>
      <w:r w:rsidRPr="00A946B1">
        <w:rPr>
          <w:bCs/>
          <w:color w:val="000000" w:themeColor="text1"/>
        </w:rPr>
        <w:t>трудоустроено 74 несовершеннолетних граждан.</w:t>
      </w:r>
    </w:p>
    <w:p w:rsidR="00C2415C" w:rsidRPr="00A946B1" w:rsidRDefault="00C2415C" w:rsidP="00C2415C">
      <w:pPr>
        <w:jc w:val="both"/>
      </w:pPr>
      <w:r w:rsidRPr="00A946B1">
        <w:tab/>
        <w:t>Разработано новое меню бесплатных завтраков для учащихся начальных классов. Всего бесплатными завтраками охвачено 743  учащихся, что составляет 40,6  % от общего количества обучающихся района.</w:t>
      </w:r>
    </w:p>
    <w:p w:rsidR="00C2415C" w:rsidRPr="00A946B1" w:rsidRDefault="00C2415C" w:rsidP="00C2415C">
      <w:pPr>
        <w:ind w:firstLine="708"/>
        <w:jc w:val="both"/>
        <w:rPr>
          <w:bCs/>
        </w:rPr>
      </w:pPr>
      <w:r w:rsidRPr="00A946B1">
        <w:rPr>
          <w:bCs/>
        </w:rPr>
        <w:t>Из общего количества обучающихся (1831 чел.) находятся на подвозе –414  человек.  Подвоз  обучающихся осуществляется в 10 образовательных организациях по 30 маршрутам на школьном автотранспорте. Всего в школах Ковернинского муниципального округа имеется 15 единиц автотранспорта: автобус ПАЗ- 8 единиц, а/м «Газель»- 7 единиц, соответствующих ГОСТу, оборудованных тахографами и системой спутниковой навигации ГЛОНАСС.</w:t>
      </w:r>
    </w:p>
    <w:p w:rsidR="00C2415C" w:rsidRPr="009706D1" w:rsidRDefault="00C2415C" w:rsidP="00A946B1">
      <w:pPr>
        <w:jc w:val="both"/>
      </w:pPr>
      <w:r w:rsidRPr="00A946B1">
        <w:rPr>
          <w:color w:val="C00000"/>
        </w:rPr>
        <w:tab/>
      </w:r>
    </w:p>
    <w:p w:rsidR="00613174" w:rsidRPr="00A946B1" w:rsidRDefault="00613174" w:rsidP="008D71A5">
      <w:pPr>
        <w:spacing w:before="120"/>
        <w:ind w:firstLine="709"/>
        <w:jc w:val="both"/>
        <w:rPr>
          <w:b/>
          <w:bCs/>
        </w:rPr>
      </w:pPr>
      <w:r w:rsidRPr="00A946B1">
        <w:rPr>
          <w:b/>
          <w:bCs/>
          <w:lang w:val="en-US"/>
        </w:rPr>
        <w:t>IV</w:t>
      </w:r>
      <w:r w:rsidRPr="00A946B1">
        <w:rPr>
          <w:b/>
          <w:bCs/>
        </w:rPr>
        <w:t>. Культура</w:t>
      </w:r>
    </w:p>
    <w:p w:rsidR="00FD278C" w:rsidRPr="00A946B1" w:rsidRDefault="00FD278C" w:rsidP="000603C2">
      <w:pPr>
        <w:pStyle w:val="a9"/>
        <w:ind w:left="0" w:firstLine="567"/>
        <w:jc w:val="both"/>
        <w:rPr>
          <w:b/>
        </w:rPr>
      </w:pPr>
      <w:r w:rsidRPr="00A946B1">
        <w:t>По состоянию на 1 января 2023 года в Ковернинском муниципальном округе действуют пять, подведомственных отделу культуры и туризма администрации Ковернинского муниципального округа, юридических лиц.</w:t>
      </w:r>
    </w:p>
    <w:p w:rsidR="00FD278C" w:rsidRPr="00A946B1" w:rsidRDefault="00FD278C" w:rsidP="000603C2">
      <w:pPr>
        <w:ind w:left="142" w:firstLine="709"/>
        <w:jc w:val="both"/>
      </w:pPr>
      <w:r w:rsidRPr="00A946B1">
        <w:t>Величина расходов на культуру в 2022 году составила 70 008,51 тыс. руб., что составляет 6,227 % от общего бюджета округа. В сравнении с прошлым годом финансирование увеличилось на 1485,01 тыс. руб.</w:t>
      </w:r>
    </w:p>
    <w:p w:rsidR="00FD278C" w:rsidRPr="00A946B1" w:rsidRDefault="00FD278C" w:rsidP="000603C2">
      <w:pPr>
        <w:jc w:val="both"/>
        <w:rPr>
          <w:rFonts w:eastAsia="Calibri"/>
          <w:b/>
        </w:rPr>
      </w:pPr>
      <w:r w:rsidRPr="00A946B1">
        <w:rPr>
          <w:rFonts w:eastAsia="Calibri"/>
          <w:b/>
        </w:rPr>
        <w:t xml:space="preserve">Показатель </w:t>
      </w:r>
      <w:r w:rsidRPr="00A946B1">
        <w:rPr>
          <w:b/>
        </w:rPr>
        <w:t>(20.1)</w:t>
      </w:r>
      <w:r w:rsidRPr="00A946B1">
        <w:t xml:space="preserve"> </w:t>
      </w:r>
      <w:r w:rsidRPr="00A946B1">
        <w:rPr>
          <w:rFonts w:eastAsia="Calibri"/>
          <w:b/>
        </w:rPr>
        <w:t>«Уровень фактической обеспеченности учреждениями культуры в городском округе (муниципальном районе) от нормативной потребности:</w:t>
      </w:r>
      <w:r w:rsidRPr="00A946B1">
        <w:rPr>
          <w:b/>
        </w:rPr>
        <w:t xml:space="preserve"> клубами и учреждениями клубного типа</w:t>
      </w:r>
      <w:r w:rsidRPr="00A946B1">
        <w:rPr>
          <w:rFonts w:eastAsia="Calibri"/>
          <w:b/>
        </w:rPr>
        <w:t>» по результатам 2022 года составил 100 %</w:t>
      </w:r>
    </w:p>
    <w:p w:rsidR="00FD278C" w:rsidRPr="00A946B1" w:rsidRDefault="00FD278C" w:rsidP="000603C2">
      <w:pPr>
        <w:ind w:firstLine="567"/>
        <w:jc w:val="both"/>
        <w:rPr>
          <w:rFonts w:eastAsia="Calibri"/>
        </w:rPr>
      </w:pPr>
    </w:p>
    <w:p w:rsidR="00FD278C" w:rsidRPr="00A946B1" w:rsidRDefault="00FD278C" w:rsidP="000603C2">
      <w:pPr>
        <w:ind w:firstLine="567"/>
        <w:jc w:val="both"/>
        <w:rPr>
          <w:rFonts w:eastAsia="Calibri"/>
          <w:b/>
        </w:rPr>
      </w:pPr>
      <w:r w:rsidRPr="00A946B1">
        <w:rPr>
          <w:rFonts w:eastAsia="Calibri"/>
        </w:rPr>
        <w:t xml:space="preserve">        </w:t>
      </w:r>
      <w:r w:rsidRPr="00A946B1">
        <w:rPr>
          <w:rFonts w:eastAsia="Calibri"/>
          <w:b/>
        </w:rPr>
        <w:t xml:space="preserve">Основные мероприятия по улучшению показателя в 2022 году: </w:t>
      </w:r>
    </w:p>
    <w:p w:rsidR="00FD278C" w:rsidRPr="00A946B1" w:rsidRDefault="00FD278C" w:rsidP="000603C2">
      <w:pPr>
        <w:ind w:firstLine="567"/>
        <w:jc w:val="both"/>
        <w:rPr>
          <w:rFonts w:eastAsia="Calibri"/>
          <w:b/>
        </w:rPr>
      </w:pPr>
    </w:p>
    <w:p w:rsidR="00FD278C" w:rsidRPr="00A946B1" w:rsidRDefault="00FD278C" w:rsidP="000603C2">
      <w:pPr>
        <w:pStyle w:val="a9"/>
        <w:ind w:left="0" w:firstLine="567"/>
        <w:jc w:val="both"/>
        <w:rPr>
          <w:rFonts w:eastAsia="Calibri"/>
          <w:b/>
        </w:rPr>
      </w:pPr>
      <w:r w:rsidRPr="00A946B1">
        <w:rPr>
          <w:rFonts w:eastAsia="Calibri"/>
          <w:b/>
        </w:rPr>
        <w:t>1. Активизирование привлечения внебюджетных средств:</w:t>
      </w:r>
    </w:p>
    <w:p w:rsidR="00FD278C" w:rsidRPr="00A946B1" w:rsidRDefault="00FD278C" w:rsidP="000603C2">
      <w:pPr>
        <w:pStyle w:val="af2"/>
        <w:numPr>
          <w:ilvl w:val="0"/>
          <w:numId w:val="22"/>
        </w:numPr>
        <w:shd w:val="clear" w:color="auto" w:fill="FFFFFF" w:themeFill="background1"/>
        <w:tabs>
          <w:tab w:val="left" w:pos="851"/>
          <w:tab w:val="left" w:pos="993"/>
        </w:tabs>
        <w:spacing w:after="0" w:line="240" w:lineRule="auto"/>
        <w:ind w:left="0" w:firstLine="709"/>
        <w:jc w:val="both"/>
        <w:rPr>
          <w:color w:val="auto"/>
          <w:lang w:eastAsia="ar-SA"/>
        </w:rPr>
      </w:pPr>
      <w:r w:rsidRPr="00A946B1">
        <w:rPr>
          <w:color w:val="auto"/>
          <w:lang w:eastAsia="ar-SA"/>
        </w:rPr>
        <w:t xml:space="preserve"> В рамках партийного проекта «Культура малой Родины»</w:t>
      </w:r>
      <w:r w:rsidRPr="00A946B1">
        <w:rPr>
          <w:color w:val="000000"/>
        </w:rPr>
        <w:t xml:space="preserve">  </w:t>
      </w:r>
      <w:r w:rsidRPr="00A946B1">
        <w:rPr>
          <w:color w:val="auto"/>
          <w:lang w:eastAsia="ar-SA"/>
        </w:rPr>
        <w:t>субсидии на обеспечение развития и укрепления материально-технической базы домов культуры в населенных пунктах с числом жителей до 50 тысяч человек:</w:t>
      </w:r>
    </w:p>
    <w:p w:rsidR="00FD278C" w:rsidRPr="00A946B1" w:rsidRDefault="00FD278C" w:rsidP="000603C2">
      <w:pPr>
        <w:pStyle w:val="af2"/>
        <w:shd w:val="clear" w:color="auto" w:fill="FFFFFF" w:themeFill="background1"/>
        <w:tabs>
          <w:tab w:val="left" w:pos="851"/>
        </w:tabs>
        <w:spacing w:after="0" w:line="240" w:lineRule="auto"/>
        <w:ind w:firstLine="709"/>
        <w:jc w:val="both"/>
        <w:rPr>
          <w:color w:val="auto"/>
          <w:lang w:eastAsia="ar-SA"/>
        </w:rPr>
      </w:pPr>
      <w:r w:rsidRPr="00A946B1">
        <w:rPr>
          <w:color w:val="auto"/>
          <w:lang w:eastAsia="ar-SA"/>
        </w:rPr>
        <w:t>- приобретены зрительские кресла в Горевский СДК (МУК «Ковернинская ЦКС») на сумму 246,7 тыс. руб., в т.ч.: ФБ – 176,9 тыс.руб. ОБ – 55,9 тыс.руб. МБ –13,9 тыс.руб.</w:t>
      </w:r>
    </w:p>
    <w:p w:rsidR="00FD278C" w:rsidRPr="00A946B1" w:rsidRDefault="00FD278C" w:rsidP="000603C2">
      <w:pPr>
        <w:pStyle w:val="af2"/>
        <w:shd w:val="clear" w:color="auto" w:fill="FFFFFF" w:themeFill="background1"/>
        <w:tabs>
          <w:tab w:val="left" w:pos="851"/>
        </w:tabs>
        <w:spacing w:after="0" w:line="240" w:lineRule="auto"/>
        <w:ind w:firstLine="709"/>
        <w:jc w:val="both"/>
        <w:rPr>
          <w:color w:val="auto"/>
          <w:lang w:eastAsia="ar-SA"/>
        </w:rPr>
      </w:pPr>
      <w:r w:rsidRPr="00A946B1">
        <w:rPr>
          <w:color w:val="auto"/>
          <w:lang w:eastAsia="ar-SA"/>
        </w:rPr>
        <w:t>- произведен текущий ремонт зрительного зала  Горевского СДК (МУК «Ковернинская ЦКС»): на сумму 370,2 тыс. руб., в т.ч.: ФБ – 265,4 тыс.руб. ОБ – 83,3 тыс.руб. МБ –21,0 тыс.руб.</w:t>
      </w:r>
    </w:p>
    <w:p w:rsidR="00FD278C" w:rsidRPr="00A946B1" w:rsidRDefault="00FD278C" w:rsidP="000603C2">
      <w:pPr>
        <w:pStyle w:val="a9"/>
        <w:ind w:left="0" w:firstLine="567"/>
        <w:jc w:val="both"/>
      </w:pPr>
    </w:p>
    <w:p w:rsidR="00FD278C" w:rsidRPr="00A946B1" w:rsidRDefault="00FD278C" w:rsidP="000603C2">
      <w:pPr>
        <w:pStyle w:val="a9"/>
        <w:ind w:left="0" w:firstLine="567"/>
        <w:jc w:val="both"/>
        <w:rPr>
          <w:b/>
        </w:rPr>
      </w:pPr>
      <w:r w:rsidRPr="00A946B1">
        <w:rPr>
          <w:rFonts w:eastAsia="Calibri"/>
          <w:b/>
        </w:rPr>
        <w:t xml:space="preserve">2. </w:t>
      </w:r>
      <w:r w:rsidRPr="00A946B1">
        <w:rPr>
          <w:b/>
        </w:rPr>
        <w:t>Участие в региональных, межрегиональных, всероссийских культурных проектах и акциях, в том числе:</w:t>
      </w:r>
    </w:p>
    <w:p w:rsidR="00FD278C" w:rsidRPr="00A946B1" w:rsidRDefault="00FD278C" w:rsidP="000603C2">
      <w:pPr>
        <w:pStyle w:val="a9"/>
        <w:ind w:left="0" w:firstLine="567"/>
        <w:jc w:val="both"/>
        <w:rPr>
          <w:u w:val="single"/>
        </w:rPr>
      </w:pPr>
      <w:r w:rsidRPr="00A946B1">
        <w:rPr>
          <w:u w:val="single"/>
        </w:rPr>
        <w:t>МУК «Коверниниская ЦКС»:</w:t>
      </w:r>
    </w:p>
    <w:p w:rsidR="00FD278C" w:rsidRPr="00A946B1" w:rsidRDefault="00FD278C" w:rsidP="000603C2">
      <w:pPr>
        <w:pStyle w:val="af7"/>
        <w:numPr>
          <w:ilvl w:val="0"/>
          <w:numId w:val="27"/>
        </w:numPr>
        <w:spacing w:before="0" w:beforeAutospacing="0" w:after="0" w:afterAutospacing="0"/>
        <w:jc w:val="both"/>
        <w:rPr>
          <w:color w:val="000000"/>
        </w:rPr>
      </w:pPr>
      <w:r w:rsidRPr="00A946B1">
        <w:rPr>
          <w:color w:val="000000"/>
        </w:rPr>
        <w:lastRenderedPageBreak/>
        <w:t>в 14 Международных хореографических конкурсах (лауреаты 1,2 и 3 степени);</w:t>
      </w:r>
    </w:p>
    <w:p w:rsidR="00FD278C" w:rsidRPr="00A946B1" w:rsidRDefault="00FD278C" w:rsidP="000603C2">
      <w:pPr>
        <w:pStyle w:val="af7"/>
        <w:numPr>
          <w:ilvl w:val="0"/>
          <w:numId w:val="27"/>
        </w:numPr>
        <w:spacing w:before="0" w:beforeAutospacing="0" w:after="0" w:afterAutospacing="0"/>
        <w:jc w:val="both"/>
        <w:rPr>
          <w:color w:val="000000"/>
        </w:rPr>
      </w:pPr>
      <w:r w:rsidRPr="00A946B1">
        <w:rPr>
          <w:color w:val="000000"/>
        </w:rPr>
        <w:t>в 1 Всероссийском вокальном конкурсе (дипломант);</w:t>
      </w:r>
    </w:p>
    <w:p w:rsidR="00FD278C" w:rsidRPr="00A946B1" w:rsidRDefault="00FD278C" w:rsidP="000603C2">
      <w:pPr>
        <w:pStyle w:val="af7"/>
        <w:numPr>
          <w:ilvl w:val="0"/>
          <w:numId w:val="27"/>
        </w:numPr>
        <w:spacing w:before="0" w:beforeAutospacing="0" w:after="0" w:afterAutospacing="0"/>
        <w:jc w:val="both"/>
        <w:rPr>
          <w:color w:val="000000"/>
        </w:rPr>
      </w:pPr>
      <w:r w:rsidRPr="00A946B1">
        <w:rPr>
          <w:color w:val="000000"/>
        </w:rPr>
        <w:t>в 6 областных фестивалях (диплом лауреата 2 степени и за участие);</w:t>
      </w:r>
    </w:p>
    <w:p w:rsidR="00FD278C" w:rsidRPr="00A946B1" w:rsidRDefault="00FD278C" w:rsidP="000603C2">
      <w:pPr>
        <w:pStyle w:val="af7"/>
        <w:numPr>
          <w:ilvl w:val="0"/>
          <w:numId w:val="27"/>
        </w:numPr>
        <w:spacing w:before="0" w:beforeAutospacing="0" w:after="0" w:afterAutospacing="0"/>
        <w:jc w:val="both"/>
        <w:rPr>
          <w:color w:val="000000"/>
        </w:rPr>
      </w:pPr>
      <w:r w:rsidRPr="00A946B1">
        <w:rPr>
          <w:color w:val="000000"/>
        </w:rPr>
        <w:t>в 2 межрайонных фестивалях (2 диплома за участие).</w:t>
      </w:r>
    </w:p>
    <w:p w:rsidR="00FD278C" w:rsidRPr="00A946B1" w:rsidRDefault="00FD278C" w:rsidP="000603C2">
      <w:pPr>
        <w:pStyle w:val="af7"/>
        <w:spacing w:before="0" w:beforeAutospacing="0" w:after="0" w:afterAutospacing="0"/>
        <w:ind w:left="1143"/>
        <w:jc w:val="both"/>
        <w:rPr>
          <w:color w:val="000000"/>
        </w:rPr>
      </w:pPr>
    </w:p>
    <w:p w:rsidR="00FD278C" w:rsidRPr="00A946B1" w:rsidRDefault="00FD278C" w:rsidP="000603C2">
      <w:pPr>
        <w:pStyle w:val="af7"/>
        <w:spacing w:before="0" w:beforeAutospacing="0" w:after="0" w:afterAutospacing="0"/>
        <w:ind w:left="1143"/>
        <w:jc w:val="both"/>
        <w:rPr>
          <w:b/>
          <w:color w:val="000000"/>
        </w:rPr>
      </w:pPr>
      <w:r w:rsidRPr="00A946B1">
        <w:rPr>
          <w:b/>
          <w:color w:val="000000"/>
        </w:rPr>
        <w:t xml:space="preserve">Организовано: </w:t>
      </w:r>
    </w:p>
    <w:p w:rsidR="00FD278C" w:rsidRPr="00A946B1" w:rsidRDefault="00FD278C" w:rsidP="000603C2">
      <w:pPr>
        <w:pStyle w:val="af7"/>
        <w:numPr>
          <w:ilvl w:val="0"/>
          <w:numId w:val="27"/>
        </w:numPr>
        <w:spacing w:before="0" w:beforeAutospacing="0" w:after="0" w:afterAutospacing="0"/>
        <w:jc w:val="both"/>
        <w:rPr>
          <w:color w:val="000000"/>
        </w:rPr>
      </w:pPr>
      <w:r w:rsidRPr="00A946B1">
        <w:rPr>
          <w:color w:val="000000"/>
        </w:rPr>
        <w:t>1482 мероприятия, количество посещений 75701 чел., клубные формирования посещает 1617 чел.</w:t>
      </w:r>
    </w:p>
    <w:p w:rsidR="00FD278C" w:rsidRPr="00A946B1" w:rsidRDefault="00FD278C" w:rsidP="000603C2">
      <w:pPr>
        <w:pStyle w:val="af7"/>
        <w:numPr>
          <w:ilvl w:val="0"/>
          <w:numId w:val="27"/>
        </w:numPr>
        <w:spacing w:before="0" w:beforeAutospacing="0" w:after="0" w:afterAutospacing="0"/>
        <w:jc w:val="both"/>
        <w:rPr>
          <w:color w:val="000000"/>
        </w:rPr>
      </w:pPr>
      <w:r w:rsidRPr="00A946B1">
        <w:rPr>
          <w:color w:val="000000"/>
        </w:rPr>
        <w:t>количество зрителей на  киносеансах –7799 чел.</w:t>
      </w:r>
    </w:p>
    <w:p w:rsidR="00FD278C" w:rsidRPr="00A946B1" w:rsidRDefault="00FD278C" w:rsidP="000603C2">
      <w:pPr>
        <w:pStyle w:val="af7"/>
        <w:spacing w:before="0" w:beforeAutospacing="0" w:after="0" w:afterAutospacing="0"/>
        <w:jc w:val="both"/>
        <w:rPr>
          <w:color w:val="000000"/>
        </w:rPr>
      </w:pPr>
    </w:p>
    <w:p w:rsidR="00FD278C" w:rsidRPr="00A946B1" w:rsidRDefault="00FD278C" w:rsidP="000603C2">
      <w:pPr>
        <w:tabs>
          <w:tab w:val="left" w:pos="851"/>
        </w:tabs>
        <w:ind w:firstLine="567"/>
        <w:jc w:val="both"/>
        <w:rPr>
          <w:b/>
        </w:rPr>
      </w:pPr>
      <w:r w:rsidRPr="00A946B1">
        <w:rPr>
          <w:b/>
        </w:rPr>
        <w:t>Поведен ряд капитальных ремонтных работ из средств местного бюджета:</w:t>
      </w:r>
    </w:p>
    <w:p w:rsidR="00FD278C" w:rsidRPr="00A946B1" w:rsidRDefault="00FD278C" w:rsidP="000603C2">
      <w:pPr>
        <w:pStyle w:val="af7"/>
        <w:numPr>
          <w:ilvl w:val="0"/>
          <w:numId w:val="24"/>
        </w:numPr>
        <w:spacing w:before="0" w:beforeAutospacing="0" w:after="0" w:afterAutospacing="0"/>
        <w:ind w:left="459"/>
        <w:jc w:val="both"/>
        <w:rPr>
          <w:lang w:eastAsia="ar-SA"/>
        </w:rPr>
      </w:pPr>
      <w:r w:rsidRPr="00A946B1">
        <w:rPr>
          <w:lang w:eastAsia="ar-SA"/>
        </w:rPr>
        <w:t>Капитальный ремонт кровли, стен,  перекрытий Большекрутовского СДК на сумму в т.ч. за счет средств местного бюджета 1277, 5тыс.руб.</w:t>
      </w:r>
    </w:p>
    <w:p w:rsidR="00FD278C" w:rsidRPr="00A946B1" w:rsidRDefault="00FD278C" w:rsidP="000603C2">
      <w:pPr>
        <w:jc w:val="both"/>
        <w:rPr>
          <w:b/>
        </w:rPr>
      </w:pPr>
    </w:p>
    <w:p w:rsidR="00FD278C" w:rsidRPr="00A946B1" w:rsidRDefault="00FD278C" w:rsidP="000603C2">
      <w:pPr>
        <w:jc w:val="both"/>
        <w:rPr>
          <w:b/>
        </w:rPr>
      </w:pPr>
    </w:p>
    <w:p w:rsidR="00FD278C" w:rsidRPr="00A946B1" w:rsidRDefault="00FD278C" w:rsidP="000603C2">
      <w:pPr>
        <w:ind w:firstLine="567"/>
        <w:rPr>
          <w:rFonts w:eastAsia="Calibri"/>
        </w:rPr>
      </w:pPr>
      <w:r w:rsidRPr="00A946B1">
        <w:rPr>
          <w:rFonts w:eastAsia="Calibri"/>
          <w:b/>
        </w:rPr>
        <w:t xml:space="preserve">Показатель </w:t>
      </w:r>
      <w:r w:rsidRPr="00A946B1">
        <w:rPr>
          <w:b/>
          <w:color w:val="000000" w:themeColor="text1"/>
        </w:rPr>
        <w:t xml:space="preserve">(20.2) </w:t>
      </w:r>
      <w:r w:rsidRPr="00A946B1">
        <w:rPr>
          <w:rFonts w:eastAsia="Calibri"/>
          <w:b/>
        </w:rPr>
        <w:t xml:space="preserve">«Уровень фактической обеспеченности библиотеками в муниципальном районе от нормативной потребности» </w:t>
      </w:r>
      <w:r w:rsidRPr="00A946B1">
        <w:rPr>
          <w:b/>
        </w:rPr>
        <w:t xml:space="preserve">по результатам 2022 года составил </w:t>
      </w:r>
      <w:r w:rsidRPr="00A946B1">
        <w:rPr>
          <w:b/>
          <w:color w:val="FF0000"/>
        </w:rPr>
        <w:t> </w:t>
      </w:r>
      <w:r w:rsidRPr="00A946B1">
        <w:rPr>
          <w:b/>
          <w:bCs/>
        </w:rPr>
        <w:t>100%</w:t>
      </w:r>
      <w:r w:rsidRPr="00A946B1">
        <w:rPr>
          <w:b/>
        </w:rPr>
        <w:t>.</w:t>
      </w:r>
    </w:p>
    <w:p w:rsidR="00FD278C" w:rsidRPr="00A946B1" w:rsidRDefault="00FD278C" w:rsidP="000603C2">
      <w:pPr>
        <w:jc w:val="both"/>
        <w:rPr>
          <w:rFonts w:eastAsia="Calibri"/>
          <w:b/>
        </w:rPr>
      </w:pPr>
    </w:p>
    <w:p w:rsidR="00FD278C" w:rsidRPr="00A946B1" w:rsidRDefault="00FD278C" w:rsidP="000603C2">
      <w:pPr>
        <w:ind w:firstLine="567"/>
        <w:jc w:val="both"/>
        <w:rPr>
          <w:rFonts w:eastAsia="Calibri"/>
          <w:b/>
        </w:rPr>
      </w:pPr>
      <w:r w:rsidRPr="00A946B1">
        <w:rPr>
          <w:rFonts w:eastAsia="Calibri"/>
          <w:b/>
        </w:rPr>
        <w:t xml:space="preserve">Основные мероприятия по улучшению показателя в 2022 году: </w:t>
      </w:r>
    </w:p>
    <w:p w:rsidR="00FD278C" w:rsidRPr="00A946B1" w:rsidRDefault="00FD278C" w:rsidP="000603C2">
      <w:pPr>
        <w:pStyle w:val="a9"/>
        <w:ind w:left="567"/>
        <w:jc w:val="both"/>
        <w:rPr>
          <w:rFonts w:eastAsia="Calibri"/>
          <w:b/>
        </w:rPr>
      </w:pPr>
      <w:r w:rsidRPr="00A946B1">
        <w:rPr>
          <w:rFonts w:eastAsia="Calibri"/>
          <w:b/>
        </w:rPr>
        <w:t>1. Активизирование привлечения внебюджетных средств:</w:t>
      </w:r>
    </w:p>
    <w:p w:rsidR="00FD278C" w:rsidRPr="00A946B1" w:rsidRDefault="00FD278C" w:rsidP="000603C2">
      <w:pPr>
        <w:pStyle w:val="a9"/>
        <w:ind w:left="567"/>
        <w:jc w:val="both"/>
        <w:rPr>
          <w:rFonts w:eastAsia="Calibri"/>
          <w:b/>
        </w:rPr>
      </w:pPr>
      <w:r w:rsidRPr="00A946B1">
        <w:rPr>
          <w:rFonts w:eastAsia="Calibri"/>
          <w:b/>
        </w:rPr>
        <w:t xml:space="preserve">1.1. </w:t>
      </w:r>
      <w:r w:rsidRPr="00A946B1">
        <w:rPr>
          <w:lang w:eastAsia="ar-SA"/>
        </w:rPr>
        <w:t>В рамках субсидии на поддержку отрасли культуры (государственная поддержка лучших работников сельских учреждений культуры и лучших сельских учреждений культуры)  (Федеральный проект "Творческие люди"):</w:t>
      </w:r>
    </w:p>
    <w:p w:rsidR="00FD278C" w:rsidRPr="00A946B1" w:rsidRDefault="00FD278C" w:rsidP="000603C2">
      <w:pPr>
        <w:pStyle w:val="af2"/>
        <w:shd w:val="clear" w:color="auto" w:fill="FFFFFF" w:themeFill="background1"/>
        <w:tabs>
          <w:tab w:val="left" w:pos="851"/>
        </w:tabs>
        <w:spacing w:after="0" w:line="240" w:lineRule="auto"/>
        <w:ind w:firstLine="709"/>
        <w:jc w:val="both"/>
        <w:rPr>
          <w:color w:val="auto"/>
          <w:lang w:eastAsia="ar-SA"/>
        </w:rPr>
      </w:pPr>
      <w:r w:rsidRPr="00A946B1">
        <w:rPr>
          <w:color w:val="auto"/>
          <w:lang w:eastAsia="ar-SA"/>
        </w:rPr>
        <w:t>- произведен ремонт помещений Горевской библиотеки на сумму 22,4 тыс.руб. в т.ч. ФБ-16,0 тыс. руб., ОБ- 5,1тыс. руб., МБ- 1,3 тыс. руб.</w:t>
      </w:r>
    </w:p>
    <w:p w:rsidR="00FD278C" w:rsidRPr="00A946B1" w:rsidRDefault="00FD278C" w:rsidP="000603C2">
      <w:pPr>
        <w:pStyle w:val="af2"/>
        <w:shd w:val="clear" w:color="auto" w:fill="FFFFFF" w:themeFill="background1"/>
        <w:tabs>
          <w:tab w:val="left" w:pos="851"/>
        </w:tabs>
        <w:spacing w:after="0" w:line="240" w:lineRule="auto"/>
        <w:ind w:firstLine="709"/>
        <w:jc w:val="both"/>
        <w:rPr>
          <w:color w:val="auto"/>
          <w:lang w:eastAsia="ar-SA"/>
        </w:rPr>
      </w:pPr>
      <w:r w:rsidRPr="00A946B1">
        <w:rPr>
          <w:color w:val="auto"/>
          <w:lang w:eastAsia="ar-SA"/>
        </w:rPr>
        <w:t>- приобретена офисная мебель на сумму  117,1 тыс.руб. ФБ-84,0 тыс. руб., ОБ- 26,5 тыс. руб., МБ- 6,6 тыс. руб.</w:t>
      </w:r>
    </w:p>
    <w:p w:rsidR="00FD278C" w:rsidRPr="00A946B1" w:rsidRDefault="00FD278C" w:rsidP="000603C2">
      <w:pPr>
        <w:pStyle w:val="af2"/>
        <w:shd w:val="clear" w:color="auto" w:fill="FFFFFF" w:themeFill="background1"/>
        <w:tabs>
          <w:tab w:val="left" w:pos="851"/>
        </w:tabs>
        <w:spacing w:after="0" w:line="240" w:lineRule="auto"/>
        <w:ind w:firstLine="709"/>
        <w:jc w:val="both"/>
        <w:rPr>
          <w:color w:val="auto"/>
          <w:lang w:eastAsia="ar-SA"/>
        </w:rPr>
      </w:pPr>
      <w:r w:rsidRPr="00A946B1">
        <w:rPr>
          <w:color w:val="auto"/>
          <w:lang w:eastAsia="ar-SA"/>
        </w:rPr>
        <w:t>1.2. В рамках субсидии на комплектование книжных фондов общедоступных библиотек Российской Федерации приобретены книги в МУК «Ковернинская ЦБС» на сумму 72,30 тыс. руб. в т.ч. ФБ-51,80тыс. руб. ОБ-16,4 тыс. руб. МБ-4,1 тыс. руб.</w:t>
      </w:r>
    </w:p>
    <w:p w:rsidR="00FD278C" w:rsidRPr="00A946B1" w:rsidRDefault="00FD278C" w:rsidP="000603C2">
      <w:pPr>
        <w:tabs>
          <w:tab w:val="left" w:pos="851"/>
        </w:tabs>
        <w:ind w:firstLine="567"/>
        <w:jc w:val="both"/>
        <w:rPr>
          <w:b/>
        </w:rPr>
      </w:pPr>
      <w:r w:rsidRPr="00A946B1">
        <w:t>Поведен к</w:t>
      </w:r>
      <w:r w:rsidRPr="00A946B1">
        <w:rPr>
          <w:lang w:eastAsia="ar-SA"/>
        </w:rPr>
        <w:t>апитальный ремонт потолка центральной библиотеки р.п. Ковернино на  сумму 375,9 тыс. руб. из средств местного бюджета.</w:t>
      </w:r>
    </w:p>
    <w:p w:rsidR="00FD278C" w:rsidRPr="00A946B1" w:rsidRDefault="00FD278C" w:rsidP="000603C2">
      <w:pPr>
        <w:pStyle w:val="af2"/>
        <w:shd w:val="clear" w:color="auto" w:fill="FFFFFF" w:themeFill="background1"/>
        <w:tabs>
          <w:tab w:val="left" w:pos="851"/>
        </w:tabs>
        <w:spacing w:after="0" w:line="240" w:lineRule="auto"/>
        <w:ind w:firstLine="709"/>
        <w:jc w:val="both"/>
        <w:rPr>
          <w:color w:val="auto"/>
          <w:lang w:eastAsia="ar-SA"/>
        </w:rPr>
      </w:pPr>
    </w:p>
    <w:p w:rsidR="00FD278C" w:rsidRPr="00A946B1" w:rsidRDefault="00FD278C" w:rsidP="000603C2">
      <w:pPr>
        <w:tabs>
          <w:tab w:val="left" w:pos="851"/>
        </w:tabs>
        <w:ind w:firstLine="567"/>
        <w:jc w:val="both"/>
      </w:pPr>
      <w:r w:rsidRPr="00A946B1">
        <w:t>По состоянию на 1 января 2023  года в  Централизованной библиотечной системе на базе сельских библиотек создано 10 сельских информационных центров (СИЦ) с доступом в интернет, центр правовой и деловой информации (ППЦИ), информационно-компьютерный центр (ИКЦ).</w:t>
      </w:r>
    </w:p>
    <w:p w:rsidR="00FD278C" w:rsidRPr="00A946B1" w:rsidRDefault="00FD278C" w:rsidP="000603C2">
      <w:pPr>
        <w:pStyle w:val="a9"/>
        <w:tabs>
          <w:tab w:val="left" w:pos="851"/>
        </w:tabs>
        <w:ind w:left="0"/>
        <w:jc w:val="both"/>
      </w:pPr>
    </w:p>
    <w:p w:rsidR="00FD278C" w:rsidRPr="00A946B1" w:rsidRDefault="00FD278C" w:rsidP="000603C2">
      <w:pPr>
        <w:pStyle w:val="af2"/>
        <w:spacing w:after="0" w:line="240" w:lineRule="auto"/>
        <w:ind w:firstLine="567"/>
        <w:rPr>
          <w:b/>
          <w:color w:val="auto"/>
        </w:rPr>
      </w:pPr>
      <w:r w:rsidRPr="00A946B1">
        <w:rPr>
          <w:b/>
          <w:color w:val="auto"/>
        </w:rPr>
        <w:t>2. Участие в региональных, межрегиональных, всероссийских культурных проектах и акциях, в том числе:</w:t>
      </w:r>
    </w:p>
    <w:p w:rsidR="00FD278C" w:rsidRPr="00A946B1" w:rsidRDefault="00FD278C" w:rsidP="000603C2">
      <w:pPr>
        <w:pStyle w:val="af7"/>
        <w:spacing w:before="0" w:beforeAutospacing="0" w:after="0" w:afterAutospacing="0"/>
        <w:ind w:firstLine="567"/>
        <w:jc w:val="both"/>
        <w:rPr>
          <w:color w:val="000000"/>
          <w:u w:val="single"/>
        </w:rPr>
      </w:pPr>
      <w:r w:rsidRPr="00A946B1">
        <w:rPr>
          <w:color w:val="000000"/>
          <w:u w:val="single"/>
        </w:rPr>
        <w:t>МУК «Ковернинская ЦБС»:</w:t>
      </w:r>
    </w:p>
    <w:p w:rsidR="00FD278C" w:rsidRPr="00A946B1" w:rsidRDefault="00FD278C" w:rsidP="000603C2">
      <w:pPr>
        <w:pStyle w:val="af7"/>
        <w:numPr>
          <w:ilvl w:val="0"/>
          <w:numId w:val="27"/>
        </w:numPr>
        <w:spacing w:before="0" w:beforeAutospacing="0" w:after="0" w:afterAutospacing="0"/>
        <w:jc w:val="both"/>
        <w:rPr>
          <w:color w:val="000000"/>
        </w:rPr>
      </w:pPr>
      <w:r w:rsidRPr="00A946B1">
        <w:t>Всемирная неделя иммунизации-50 участников;</w:t>
      </w:r>
    </w:p>
    <w:p w:rsidR="00FD278C" w:rsidRPr="00A946B1" w:rsidRDefault="00FD278C" w:rsidP="000603C2">
      <w:pPr>
        <w:pStyle w:val="af7"/>
        <w:numPr>
          <w:ilvl w:val="0"/>
          <w:numId w:val="27"/>
        </w:numPr>
        <w:spacing w:before="0" w:beforeAutospacing="0" w:after="0" w:afterAutospacing="0"/>
        <w:jc w:val="both"/>
        <w:rPr>
          <w:color w:val="000000"/>
        </w:rPr>
      </w:pPr>
      <w:r w:rsidRPr="00A946B1">
        <w:t>Международная акция – 4 (290 участников);</w:t>
      </w:r>
    </w:p>
    <w:p w:rsidR="00FD278C" w:rsidRPr="00A946B1" w:rsidRDefault="00FD278C" w:rsidP="000603C2">
      <w:pPr>
        <w:pStyle w:val="af7"/>
        <w:numPr>
          <w:ilvl w:val="0"/>
          <w:numId w:val="27"/>
        </w:numPr>
        <w:spacing w:before="0" w:beforeAutospacing="0" w:after="0" w:afterAutospacing="0"/>
        <w:jc w:val="both"/>
        <w:rPr>
          <w:color w:val="000000"/>
        </w:rPr>
      </w:pPr>
      <w:r w:rsidRPr="00A946B1">
        <w:t>Всероссийские акции -11 (1215 участников);</w:t>
      </w:r>
    </w:p>
    <w:p w:rsidR="00FD278C" w:rsidRPr="00A946B1" w:rsidRDefault="00FD278C" w:rsidP="000603C2">
      <w:pPr>
        <w:pStyle w:val="af7"/>
        <w:numPr>
          <w:ilvl w:val="0"/>
          <w:numId w:val="27"/>
        </w:numPr>
        <w:spacing w:before="0" w:beforeAutospacing="0" w:after="0" w:afterAutospacing="0"/>
        <w:jc w:val="both"/>
        <w:rPr>
          <w:color w:val="000000"/>
        </w:rPr>
      </w:pPr>
      <w:r w:rsidRPr="00A946B1">
        <w:t>Областные акции, конкурсы, мероприятия - 8 (423 участников) Приняли участие в районной краеведческой конференции (7 работ, 12 участников)</w:t>
      </w:r>
      <w:r w:rsidRPr="00A946B1">
        <w:rPr>
          <w:color w:val="000000"/>
        </w:rPr>
        <w:t>.</w:t>
      </w:r>
    </w:p>
    <w:p w:rsidR="00FD278C" w:rsidRPr="00A946B1" w:rsidRDefault="00FD278C" w:rsidP="000603C2">
      <w:pPr>
        <w:pStyle w:val="af7"/>
        <w:spacing w:before="0" w:beforeAutospacing="0" w:after="0" w:afterAutospacing="0"/>
        <w:ind w:left="1143"/>
        <w:jc w:val="both"/>
      </w:pPr>
    </w:p>
    <w:p w:rsidR="00FD278C" w:rsidRPr="00A946B1" w:rsidRDefault="00FD278C" w:rsidP="000603C2">
      <w:pPr>
        <w:pStyle w:val="af7"/>
        <w:spacing w:before="0" w:beforeAutospacing="0" w:after="0" w:afterAutospacing="0"/>
        <w:ind w:left="1143"/>
        <w:jc w:val="both"/>
        <w:rPr>
          <w:color w:val="000000"/>
        </w:rPr>
      </w:pPr>
      <w:r w:rsidRPr="00A946B1">
        <w:t>Организованно</w:t>
      </w:r>
      <w:r w:rsidRPr="00A946B1">
        <w:rPr>
          <w:color w:val="000000"/>
        </w:rPr>
        <w:t>:</w:t>
      </w:r>
    </w:p>
    <w:p w:rsidR="00FD278C" w:rsidRPr="00A946B1" w:rsidRDefault="00FD278C" w:rsidP="000603C2">
      <w:pPr>
        <w:pStyle w:val="af7"/>
        <w:numPr>
          <w:ilvl w:val="0"/>
          <w:numId w:val="27"/>
        </w:numPr>
        <w:spacing w:before="0" w:beforeAutospacing="0" w:after="0" w:afterAutospacing="0"/>
        <w:jc w:val="both"/>
        <w:rPr>
          <w:color w:val="000000"/>
        </w:rPr>
      </w:pPr>
      <w:r w:rsidRPr="00A946B1">
        <w:t>Районные конкурсы – 4 (35 участников)</w:t>
      </w:r>
    </w:p>
    <w:p w:rsidR="00FD278C" w:rsidRPr="00A946B1" w:rsidRDefault="00FD278C" w:rsidP="000603C2">
      <w:pPr>
        <w:jc w:val="both"/>
      </w:pPr>
    </w:p>
    <w:p w:rsidR="00FD278C" w:rsidRPr="00A946B1" w:rsidRDefault="00FD278C" w:rsidP="000603C2">
      <w:pPr>
        <w:ind w:firstLine="567"/>
        <w:jc w:val="both"/>
        <w:rPr>
          <w:strike/>
        </w:rPr>
      </w:pPr>
      <w:r w:rsidRPr="00A946B1">
        <w:t xml:space="preserve"> </w:t>
      </w:r>
      <w:r w:rsidRPr="00A946B1">
        <w:rPr>
          <w:b/>
        </w:rPr>
        <w:t>Показатель (21)</w:t>
      </w:r>
      <w:r w:rsidRPr="00A946B1">
        <w:t xml:space="preserve"> </w:t>
      </w:r>
      <w:r w:rsidRPr="00A946B1">
        <w:rPr>
          <w:b/>
        </w:rPr>
        <w:t>«Доля муниципальных учреждений культуры, здания которых находятся в аварийном состоянии или требуют капитального ремонта, в общем количестве муниципальных учреждений культуры»</w:t>
      </w:r>
      <w:r w:rsidRPr="00A946B1">
        <w:t xml:space="preserve"> по результатам 2022 года остается на прежнем уровне.  </w:t>
      </w:r>
    </w:p>
    <w:p w:rsidR="00FD278C" w:rsidRPr="00A946B1" w:rsidRDefault="00FD278C" w:rsidP="000603C2">
      <w:pPr>
        <w:ind w:firstLine="567"/>
        <w:jc w:val="both"/>
        <w:rPr>
          <w:color w:val="000000"/>
        </w:rPr>
      </w:pPr>
    </w:p>
    <w:p w:rsidR="00FD278C" w:rsidRPr="00A946B1" w:rsidRDefault="00FD278C" w:rsidP="000603C2">
      <w:pPr>
        <w:ind w:firstLineChars="201" w:firstLine="482"/>
        <w:jc w:val="both"/>
        <w:rPr>
          <w:b/>
        </w:rPr>
      </w:pPr>
      <w:r w:rsidRPr="00A946B1">
        <w:rPr>
          <w:b/>
        </w:rPr>
        <w:lastRenderedPageBreak/>
        <w:t xml:space="preserve">  Показатель (22) «Доля объектов культурного наследия, находящихся в муниципальной собственности и требующих консервации или реставрации, в общем количестве объектов культурного наследия, находящихся в муниципальной собственности» </w:t>
      </w:r>
      <w:r w:rsidRPr="00A946B1">
        <w:t xml:space="preserve">в 2022 году остается на прежнем уровне, в р.п. Ковернино имеется  2 муниципальных объекта культурного наследия. </w:t>
      </w:r>
    </w:p>
    <w:p w:rsidR="00FD278C" w:rsidRPr="00A946B1" w:rsidRDefault="00FD278C" w:rsidP="000603C2">
      <w:pPr>
        <w:spacing w:before="120"/>
        <w:ind w:firstLine="567"/>
        <w:jc w:val="both"/>
      </w:pPr>
      <w:r w:rsidRPr="00A946B1">
        <w:rPr>
          <w:color w:val="000000"/>
        </w:rPr>
        <w:t>1. Здание, расположенное по адресу р.п. Ковернино, ул. Коммунистов, д.44, является объектом культурного наследия (памятником истории и культуры) регионального значения народов Российской Федерации по Нижегородской области «Жилой дом 2-я пол. XIX в.» и включено в Единый государственный реестр объектов культурного наследия (памятников истории и культуры) народов РФ. (Постановление Законодательного Собрания Нижегородской области от 16.09.1999 №286, в редакции постановления Законодательного Собрания Нижегородской области от 28.08.2008 № 1157-IV).</w:t>
      </w:r>
    </w:p>
    <w:p w:rsidR="00FD278C" w:rsidRPr="00A946B1" w:rsidRDefault="00FD278C" w:rsidP="000603C2">
      <w:pPr>
        <w:spacing w:before="120"/>
        <w:ind w:firstLine="567"/>
        <w:jc w:val="both"/>
        <w:rPr>
          <w:color w:val="000000"/>
        </w:rPr>
      </w:pPr>
      <w:r w:rsidRPr="00A946B1">
        <w:t xml:space="preserve">2. </w:t>
      </w:r>
      <w:r w:rsidRPr="00A946B1">
        <w:rPr>
          <w:color w:val="000000"/>
        </w:rPr>
        <w:t>Здание, расположенное по адресу р.п. Ковернино, ул. Советская, д.18, является объектом культурного наследия (памятником истории и культуры) регионального значения народов Российской Федерации по Нижегородской области «Дом, в котором в 1918-1922 гг. находился уездный Совет рабочих и крестьянских депутатов» и включено в Единый государственный реестр объектов культурного наследия (памятников истории и культуры) народов РФ.</w:t>
      </w:r>
    </w:p>
    <w:p w:rsidR="00FD278C" w:rsidRPr="00A946B1" w:rsidRDefault="00FD278C" w:rsidP="000603C2">
      <w:pPr>
        <w:ind w:firstLine="567"/>
        <w:jc w:val="both"/>
        <w:rPr>
          <w:b/>
          <w:i/>
        </w:rPr>
      </w:pPr>
      <w:r w:rsidRPr="00A946B1">
        <w:rPr>
          <w:b/>
        </w:rPr>
        <w:t xml:space="preserve">По показателю (8) «Среднемесячная номинальная начисленная заработная плата работников  муниципальных учреждений культуры» </w:t>
      </w:r>
    </w:p>
    <w:p w:rsidR="00FD278C" w:rsidRPr="00A946B1" w:rsidRDefault="00FD278C" w:rsidP="000603C2">
      <w:pPr>
        <w:ind w:firstLine="567"/>
        <w:jc w:val="both"/>
      </w:pPr>
      <w:r w:rsidRPr="00A946B1">
        <w:t>В 2022 году произошло увеличение заработной платы работников культуры по отношению к уровню предыдущего года на 15,3 % , уровень заработной платы 2022 года составил – 28527,5  руб.</w:t>
      </w:r>
    </w:p>
    <w:p w:rsidR="00FD278C" w:rsidRPr="00A946B1" w:rsidRDefault="00FD278C" w:rsidP="00FD278C">
      <w:pPr>
        <w:ind w:firstLine="567"/>
        <w:jc w:val="both"/>
        <w:rPr>
          <w:color w:val="FF0000"/>
        </w:rPr>
      </w:pPr>
    </w:p>
    <w:p w:rsidR="000B54FA" w:rsidRPr="00A946B1" w:rsidRDefault="00613174" w:rsidP="00C3382B">
      <w:pPr>
        <w:spacing w:before="120"/>
        <w:ind w:firstLine="709"/>
        <w:jc w:val="both"/>
        <w:rPr>
          <w:b/>
          <w:bCs/>
        </w:rPr>
      </w:pPr>
      <w:r w:rsidRPr="00A946B1">
        <w:rPr>
          <w:b/>
          <w:bCs/>
          <w:lang w:val="en-US"/>
        </w:rPr>
        <w:t>V</w:t>
      </w:r>
      <w:r w:rsidRPr="00A946B1">
        <w:rPr>
          <w:b/>
          <w:bCs/>
        </w:rPr>
        <w:t>. Физическая культура и спорт</w:t>
      </w:r>
    </w:p>
    <w:p w:rsidR="00732347" w:rsidRPr="00A946B1" w:rsidRDefault="00835252" w:rsidP="00732347">
      <w:pPr>
        <w:pStyle w:val="ConsPlusTitle"/>
        <w:spacing w:before="80"/>
        <w:jc w:val="both"/>
        <w:rPr>
          <w:rFonts w:ascii="Times New Roman" w:hAnsi="Times New Roman" w:cs="Times New Roman"/>
          <w:sz w:val="24"/>
          <w:szCs w:val="24"/>
        </w:rPr>
      </w:pPr>
      <w:r w:rsidRPr="00A946B1">
        <w:rPr>
          <w:rFonts w:ascii="Times New Roman" w:hAnsi="Times New Roman" w:cs="Times New Roman"/>
          <w:sz w:val="24"/>
          <w:szCs w:val="24"/>
        </w:rPr>
        <w:t xml:space="preserve">         </w:t>
      </w:r>
      <w:r w:rsidR="00732347" w:rsidRPr="00A946B1">
        <w:rPr>
          <w:rFonts w:ascii="Times New Roman" w:hAnsi="Times New Roman" w:cs="Times New Roman"/>
          <w:sz w:val="24"/>
          <w:szCs w:val="24"/>
        </w:rPr>
        <w:t>1.Развитие инфраструктуры для занятий физической культурой и спортом.</w:t>
      </w:r>
    </w:p>
    <w:p w:rsidR="00C2415C" w:rsidRPr="00A946B1" w:rsidRDefault="00C2415C" w:rsidP="00C2415C">
      <w:pPr>
        <w:shd w:val="clear" w:color="auto" w:fill="FFFFFF"/>
        <w:ind w:firstLine="708"/>
        <w:jc w:val="both"/>
        <w:textAlignment w:val="baseline"/>
      </w:pPr>
      <w:r w:rsidRPr="00A946B1">
        <w:t xml:space="preserve">В </w:t>
      </w:r>
      <w:r w:rsidRPr="00A946B1">
        <w:rPr>
          <w:color w:val="000000"/>
        </w:rPr>
        <w:t xml:space="preserve">2022 году </w:t>
      </w:r>
      <w:r w:rsidRPr="00A946B1">
        <w:t xml:space="preserve">рамках реализации национального проекта «Спорт – норма жизни» </w:t>
      </w:r>
      <w:r w:rsidRPr="00A946B1">
        <w:rPr>
          <w:color w:val="000000"/>
        </w:rPr>
        <w:t xml:space="preserve">построен и введен в эксплуатацию крытый ледовый каток с  искусственным льдом для организации спортивной подготовки «Хохлома – Арена». В рамках социально-частного партнерства готовится к началу работы торгово-развлекательный центр  «Рось» (с современной спортивной базой). </w:t>
      </w:r>
      <w:r w:rsidRPr="00A946B1">
        <w:t xml:space="preserve"> Ввод объектов спорта в работу планируется в 2023 году.</w:t>
      </w:r>
    </w:p>
    <w:p w:rsidR="00C2415C" w:rsidRPr="00A946B1" w:rsidRDefault="00C2415C" w:rsidP="00C2415C">
      <w:pPr>
        <w:adjustRightInd w:val="0"/>
        <w:jc w:val="both"/>
      </w:pPr>
      <w:r w:rsidRPr="00A946B1">
        <w:t xml:space="preserve">     На 2023 год  запланировано: </w:t>
      </w:r>
    </w:p>
    <w:p w:rsidR="00C2415C" w:rsidRPr="00A946B1" w:rsidRDefault="00C2415C" w:rsidP="00C2415C">
      <w:pPr>
        <w:adjustRightInd w:val="0"/>
        <w:jc w:val="both"/>
        <w:rPr>
          <w:iCs/>
        </w:rPr>
      </w:pPr>
      <w:r w:rsidRPr="00A946B1">
        <w:t>- Изготовление</w:t>
      </w:r>
      <w:r w:rsidRPr="00A946B1">
        <w:rPr>
          <w:iCs/>
        </w:rPr>
        <w:t xml:space="preserve"> проектно-сметной документации на строительство  футбольного поля с беговыми и роллерными дорожками   в р.п.Ковернино Нижегородской области </w:t>
      </w:r>
      <w:r w:rsidRPr="00A946B1">
        <w:t xml:space="preserve"> с дальнейшей реализацией проекта.</w:t>
      </w:r>
    </w:p>
    <w:p w:rsidR="00C2415C" w:rsidRPr="00A946B1" w:rsidRDefault="00C2415C" w:rsidP="00C2415C">
      <w:pPr>
        <w:shd w:val="clear" w:color="auto" w:fill="FFFFFF"/>
        <w:jc w:val="both"/>
        <w:textAlignment w:val="baseline"/>
      </w:pPr>
      <w:r w:rsidRPr="00A946B1">
        <w:t>-  Осуществить ремонт спорткомплекса «Олимп» д.Гавриловка.</w:t>
      </w:r>
    </w:p>
    <w:p w:rsidR="00C2415C" w:rsidRPr="00A946B1" w:rsidRDefault="00C2415C" w:rsidP="00C2415C">
      <w:pPr>
        <w:shd w:val="clear" w:color="auto" w:fill="FFFFFF"/>
        <w:ind w:left="-851" w:firstLine="284"/>
        <w:jc w:val="both"/>
        <w:textAlignment w:val="baseline"/>
        <w:rPr>
          <w:color w:val="000000"/>
        </w:rPr>
      </w:pPr>
    </w:p>
    <w:p w:rsidR="00C2415C" w:rsidRPr="00A946B1" w:rsidRDefault="00C2415C" w:rsidP="00C2415C">
      <w:pPr>
        <w:shd w:val="clear" w:color="auto" w:fill="FFFFFF"/>
        <w:jc w:val="both"/>
        <w:textAlignment w:val="baseline"/>
        <w:rPr>
          <w:color w:val="000000"/>
        </w:rPr>
      </w:pPr>
      <w:r w:rsidRPr="00A946B1">
        <w:rPr>
          <w:color w:val="333333"/>
          <w:shd w:val="clear" w:color="auto" w:fill="FFFFFF"/>
        </w:rPr>
        <w:t xml:space="preserve">      В целях внедрения </w:t>
      </w:r>
      <w:r w:rsidRPr="00A946B1">
        <w:rPr>
          <w:bCs/>
          <w:color w:val="333333"/>
          <w:shd w:val="clear" w:color="auto" w:fill="FFFFFF"/>
        </w:rPr>
        <w:t>физической</w:t>
      </w:r>
      <w:r w:rsidRPr="00A946B1">
        <w:rPr>
          <w:color w:val="333333"/>
          <w:shd w:val="clear" w:color="auto" w:fill="FFFFFF"/>
        </w:rPr>
        <w:t> </w:t>
      </w:r>
      <w:r w:rsidRPr="00A946B1">
        <w:rPr>
          <w:bCs/>
          <w:color w:val="333333"/>
          <w:shd w:val="clear" w:color="auto" w:fill="FFFFFF"/>
        </w:rPr>
        <w:t>культуры</w:t>
      </w:r>
      <w:r w:rsidRPr="00A946B1">
        <w:rPr>
          <w:color w:val="333333"/>
          <w:shd w:val="clear" w:color="auto" w:fill="FFFFFF"/>
        </w:rPr>
        <w:t> </w:t>
      </w:r>
      <w:r w:rsidRPr="00A946B1">
        <w:rPr>
          <w:bCs/>
          <w:color w:val="333333"/>
          <w:shd w:val="clear" w:color="auto" w:fill="FFFFFF"/>
        </w:rPr>
        <w:t>и</w:t>
      </w:r>
      <w:r w:rsidRPr="00A946B1">
        <w:rPr>
          <w:color w:val="333333"/>
          <w:shd w:val="clear" w:color="auto" w:fill="FFFFFF"/>
        </w:rPr>
        <w:t> </w:t>
      </w:r>
      <w:r w:rsidRPr="00A946B1">
        <w:rPr>
          <w:bCs/>
          <w:color w:val="333333"/>
          <w:shd w:val="clear" w:color="auto" w:fill="FFFFFF"/>
        </w:rPr>
        <w:t>спорта</w:t>
      </w:r>
      <w:r w:rsidRPr="00A946B1">
        <w:rPr>
          <w:color w:val="333333"/>
          <w:shd w:val="clear" w:color="auto" w:fill="FFFFFF"/>
        </w:rPr>
        <w:t> в повседневную жизнь и быт всех категорий  населения используется целенаправленная деятельность по распространению, </w:t>
      </w:r>
      <w:r w:rsidRPr="00A946B1">
        <w:rPr>
          <w:bCs/>
          <w:color w:val="333333"/>
          <w:shd w:val="clear" w:color="auto" w:fill="FFFFFF"/>
        </w:rPr>
        <w:t>популяризации</w:t>
      </w:r>
      <w:r w:rsidRPr="00A946B1">
        <w:rPr>
          <w:color w:val="333333"/>
          <w:shd w:val="clear" w:color="auto" w:fill="FFFFFF"/>
        </w:rPr>
        <w:t> и внедрению в сознание людей физкультурных знаний   с помощью использования современных средств доставки массовой информации.</w:t>
      </w:r>
      <w:r w:rsidRPr="00A946B1">
        <w:rPr>
          <w:color w:val="000000"/>
        </w:rPr>
        <w:t xml:space="preserve"> Окружные мероприятия освещаются в   газете «Ковернинские новости», жители округа оперативно узнают о всех новостях спорта с сайта администрации округа, адресной страницы МУ «Спорткомплекс «Узола» в сети «Интернет», где так же размещаются информационные материалы, проводятся открытые конкурсы     творческих работ по пропаганде здорового образа жизни.</w:t>
      </w:r>
    </w:p>
    <w:p w:rsidR="00C3382B" w:rsidRPr="00A946B1" w:rsidRDefault="00C3382B" w:rsidP="00C2415C">
      <w:pPr>
        <w:spacing w:before="120"/>
        <w:ind w:firstLine="240"/>
        <w:jc w:val="both"/>
      </w:pPr>
      <w:r w:rsidRPr="00A946B1">
        <w:t>Доля населения, систематически занимающегося физической культурой и спортом</w:t>
      </w:r>
      <w:r w:rsidR="00F62950" w:rsidRPr="00A946B1">
        <w:t xml:space="preserve"> сос</w:t>
      </w:r>
      <w:r w:rsidR="00C2415C" w:rsidRPr="00A946B1">
        <w:t>тавила 50,12% (+3,09 п.п. к 2021</w:t>
      </w:r>
      <w:r w:rsidRPr="00A946B1">
        <w:t xml:space="preserve"> году).</w:t>
      </w:r>
    </w:p>
    <w:p w:rsidR="00835252" w:rsidRPr="00A946B1" w:rsidRDefault="00C3382B" w:rsidP="00C2415C">
      <w:pPr>
        <w:ind w:firstLineChars="100" w:firstLine="240"/>
        <w:jc w:val="both"/>
      </w:pPr>
      <w:r w:rsidRPr="00A946B1">
        <w:t>Доля обучающихся, систематически занимающихся физической культурой и спортом, в общей численности обучающихся</w:t>
      </w:r>
      <w:r w:rsidR="00846C33" w:rsidRPr="00A946B1">
        <w:t xml:space="preserve"> </w:t>
      </w:r>
      <w:r w:rsidR="00C2415C" w:rsidRPr="00A946B1">
        <w:t>90,26% (+2,84 п.п. к 2021 году).</w:t>
      </w:r>
    </w:p>
    <w:p w:rsidR="00235297" w:rsidRPr="00A946B1" w:rsidRDefault="00235297" w:rsidP="00235297">
      <w:pPr>
        <w:spacing w:before="120"/>
        <w:ind w:firstLine="709"/>
        <w:jc w:val="both"/>
        <w:rPr>
          <w:b/>
          <w:bCs/>
        </w:rPr>
      </w:pPr>
      <w:r w:rsidRPr="00A946B1">
        <w:rPr>
          <w:b/>
          <w:bCs/>
          <w:lang w:val="en-US"/>
        </w:rPr>
        <w:t>VI</w:t>
      </w:r>
      <w:r w:rsidRPr="00A946B1">
        <w:rPr>
          <w:b/>
          <w:bCs/>
        </w:rPr>
        <w:t>. Жилищное строительство и обеспечение граждан жильем.</w:t>
      </w:r>
    </w:p>
    <w:p w:rsidR="00B00F40" w:rsidRPr="00A946B1" w:rsidRDefault="00B00F40" w:rsidP="00B00F40">
      <w:pPr>
        <w:spacing w:before="120"/>
        <w:ind w:firstLine="709"/>
        <w:jc w:val="both"/>
        <w:rPr>
          <w:bCs/>
        </w:rPr>
      </w:pPr>
      <w:r w:rsidRPr="00A946B1">
        <w:rPr>
          <w:bCs/>
        </w:rPr>
        <w:t>Оказана материальная помощь в связи с необходимостью восстановления и ремонта жилого помещения 7 семьям, попавшим в трудную жизненную ситуацию, в размере 1,5 млн. руб.</w:t>
      </w:r>
    </w:p>
    <w:p w:rsidR="00B00F40" w:rsidRPr="00A946B1" w:rsidRDefault="00B00F40" w:rsidP="00B00F40">
      <w:pPr>
        <w:ind w:firstLine="709"/>
        <w:jc w:val="both"/>
      </w:pPr>
      <w:r w:rsidRPr="00A946B1">
        <w:t xml:space="preserve">Приобретено  1 жилое  помещение для  погорельцев (Постановление Правительства Нижегородской области от 30.04.2014 N 302 "Об утверждении государственной программы </w:t>
      </w:r>
      <w:r w:rsidRPr="00A946B1">
        <w:lastRenderedPageBreak/>
        <w:t>"Развитие жилищного строительства и государственная поддержка граждан по обеспечению жильем на территории Нижегородской области").</w:t>
      </w:r>
    </w:p>
    <w:p w:rsidR="00B00F40" w:rsidRPr="00A946B1" w:rsidRDefault="00B00F40" w:rsidP="00B00F40">
      <w:pPr>
        <w:ind w:firstLine="709"/>
        <w:jc w:val="both"/>
      </w:pPr>
      <w:r w:rsidRPr="00A946B1">
        <w:t>В 2022 году  детям – сиротам  приобретено6 жилых  помещений (Постановление Правительства Нижегородской области от 24.05.2021 N 404 " Об утверждении Порядка предоставления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достигли возраста 23 лет, благоустроенных жилых помещений специализированного жилищного фонда по договорам найма специализированных жилых помещений ".</w:t>
      </w:r>
    </w:p>
    <w:p w:rsidR="00B00F40" w:rsidRPr="00A946B1" w:rsidRDefault="00B00F40" w:rsidP="00B00F40">
      <w:pPr>
        <w:ind w:firstLine="709"/>
        <w:jc w:val="both"/>
      </w:pPr>
      <w:r w:rsidRPr="00A946B1">
        <w:t>В  рамках Постановления Правительства Нижегородской области от 23.03.2007 N 86 "Об утверждении Порядка предоставления материальной помощи гражданам, находящимся в трудной жизненной ситуации, в виде денежных средств" в 2022 году была  оказана  материальная помощь в связи с  необходимостью восстановления и ремонта жилого помещения 7 семьям.</w:t>
      </w:r>
    </w:p>
    <w:p w:rsidR="00B00F40" w:rsidRPr="00A946B1" w:rsidRDefault="00B00F40" w:rsidP="00B00F40">
      <w:pPr>
        <w:ind w:firstLine="709"/>
        <w:jc w:val="both"/>
      </w:pPr>
      <w:r w:rsidRPr="00A946B1">
        <w:t>В рамках  Федерального закона от 12.01.1995 N 5-ФЗ "О ветеранах"  в  2021  году была предоставлена выплата  на приобретение жилого помещения вдове  погибшего  участника ВОВ.</w:t>
      </w:r>
    </w:p>
    <w:p w:rsidR="00B00F40" w:rsidRPr="00A946B1" w:rsidRDefault="00B00F40" w:rsidP="00B00F40">
      <w:pPr>
        <w:ind w:firstLine="709"/>
        <w:jc w:val="both"/>
      </w:pPr>
      <w:r w:rsidRPr="00A946B1">
        <w:t>В рамках программы переселения из аварийного жилья предоставлено 7 жилых помещений.</w:t>
      </w:r>
    </w:p>
    <w:p w:rsidR="00B00F40" w:rsidRPr="00A946B1" w:rsidRDefault="00B00F40" w:rsidP="00B00F40">
      <w:pPr>
        <w:ind w:firstLine="709"/>
        <w:jc w:val="both"/>
        <w:rPr>
          <w:snapToGrid w:val="0"/>
          <w:color w:val="000000"/>
        </w:rPr>
      </w:pPr>
      <w:r w:rsidRPr="00A946B1">
        <w:rPr>
          <w:snapToGrid w:val="0"/>
          <w:color w:val="000000"/>
        </w:rPr>
        <w:t xml:space="preserve">Общая численность населения, состоящего на учете в качестве нуждающихся в жилых помещениях, на конец 2022 года составила 521 человека, 25 человекполучили социальную поддержку и улучшили жилищные условия в отчетном году, </w:t>
      </w:r>
      <w:r w:rsidRPr="00A946B1">
        <w:rPr>
          <w:b/>
          <w:snapToGrid w:val="0"/>
          <w:color w:val="000000"/>
        </w:rPr>
        <w:t>т.е. 4,8%.</w:t>
      </w:r>
    </w:p>
    <w:p w:rsidR="00B00F40" w:rsidRPr="00A946B1" w:rsidRDefault="00B00F40" w:rsidP="00B00F40">
      <w:pPr>
        <w:ind w:firstLine="709"/>
        <w:jc w:val="both"/>
      </w:pPr>
    </w:p>
    <w:p w:rsidR="00B00F40" w:rsidRPr="00A946B1" w:rsidRDefault="00B00F40" w:rsidP="00B00F40">
      <w:pPr>
        <w:spacing w:before="120"/>
        <w:ind w:firstLine="709"/>
        <w:jc w:val="both"/>
        <w:rPr>
          <w:b/>
          <w:bCs/>
        </w:rPr>
      </w:pPr>
      <w:r w:rsidRPr="00A946B1">
        <w:rPr>
          <w:b/>
          <w:bCs/>
          <w:lang w:val="en-US"/>
        </w:rPr>
        <w:t>VII</w:t>
      </w:r>
      <w:r w:rsidRPr="00A946B1">
        <w:rPr>
          <w:b/>
          <w:bCs/>
        </w:rPr>
        <w:t>. Жилищно-коммунальное хозяйство</w:t>
      </w:r>
    </w:p>
    <w:p w:rsidR="00B00F40" w:rsidRPr="00A946B1" w:rsidRDefault="00B00F40" w:rsidP="00B00F40">
      <w:pPr>
        <w:ind w:firstLine="709"/>
        <w:jc w:val="both"/>
      </w:pPr>
      <w:r w:rsidRPr="00A946B1">
        <w:t xml:space="preserve">За 2022 год администрацией Ковернинского муниципального округа проведено 7 открытых конкурсов по выбору управляющей организации. </w:t>
      </w:r>
    </w:p>
    <w:p w:rsidR="00B00F40" w:rsidRPr="00A946B1" w:rsidRDefault="00B00F40" w:rsidP="00B00F40">
      <w:pPr>
        <w:ind w:firstLine="709"/>
        <w:jc w:val="both"/>
      </w:pPr>
      <w:r w:rsidRPr="00A946B1">
        <w:t>В рамках подготовке к осенне-зимнему периодув 2022 года на территории Ковернинского муниципального округа выполнен большой объем работ по капитальному и текущему ремонту объектов инженерной инфраструктуры на сумму  6950тыс. рублей.</w:t>
      </w:r>
    </w:p>
    <w:p w:rsidR="00B00F40" w:rsidRPr="00A946B1" w:rsidRDefault="00B00F40" w:rsidP="00B00F40">
      <w:pPr>
        <w:ind w:firstLine="709"/>
        <w:jc w:val="both"/>
      </w:pPr>
      <w:r w:rsidRPr="00A946B1">
        <w:t>Проведена модернизация систем теплоснабжения в д.Гавриловка, установлены 2 газовых котла наружного размещения для теплоснабжения МОУ «Гавриловская средняя школа» и МДОУ детский сад «Солнышко».</w:t>
      </w:r>
    </w:p>
    <w:p w:rsidR="00F85312" w:rsidRPr="00A946B1" w:rsidRDefault="00B00F40" w:rsidP="004147B9">
      <w:pPr>
        <w:spacing w:after="120"/>
        <w:ind w:firstLine="709"/>
        <w:jc w:val="both"/>
        <w:rPr>
          <w:snapToGrid w:val="0"/>
          <w:color w:val="000000"/>
        </w:rPr>
      </w:pPr>
      <w:r w:rsidRPr="00A946B1">
        <w:rPr>
          <w:snapToGrid w:val="0"/>
          <w:color w:val="000000"/>
        </w:rPr>
        <w:t>На конец 2022</w:t>
      </w:r>
      <w:r w:rsidR="00235297" w:rsidRPr="00A946B1">
        <w:rPr>
          <w:snapToGrid w:val="0"/>
          <w:color w:val="000000"/>
        </w:rPr>
        <w:t xml:space="preserve"> года </w:t>
      </w:r>
      <w:r w:rsidR="00235297" w:rsidRPr="00A946B1">
        <w:rPr>
          <w:b/>
          <w:i/>
          <w:snapToGrid w:val="0"/>
          <w:color w:val="000000"/>
        </w:rPr>
        <w:t>число многоквартирных домов, расположенных на земельных участках, в отношении которых осуществлен государственный кадастровый учет</w:t>
      </w:r>
      <w:r w:rsidR="00235297" w:rsidRPr="00A946B1">
        <w:rPr>
          <w:snapToGrid w:val="0"/>
          <w:color w:val="000000"/>
        </w:rPr>
        <w:t xml:space="preserve">, составило </w:t>
      </w:r>
      <w:r w:rsidRPr="00A946B1">
        <w:rPr>
          <w:snapToGrid w:val="0"/>
          <w:color w:val="000000"/>
        </w:rPr>
        <w:t>539 единиц или 46,8</w:t>
      </w:r>
      <w:r w:rsidR="00235297" w:rsidRPr="00A946B1">
        <w:rPr>
          <w:snapToGrid w:val="0"/>
          <w:color w:val="000000"/>
        </w:rPr>
        <w:t xml:space="preserve"> % от общего числа многоквартирных домов. </w:t>
      </w:r>
    </w:p>
    <w:p w:rsidR="00613174" w:rsidRDefault="00613174" w:rsidP="008D71A5">
      <w:pPr>
        <w:spacing w:before="120"/>
        <w:ind w:firstLine="709"/>
        <w:jc w:val="both"/>
        <w:rPr>
          <w:b/>
          <w:bCs/>
        </w:rPr>
      </w:pPr>
      <w:r w:rsidRPr="00A946B1">
        <w:rPr>
          <w:b/>
          <w:bCs/>
          <w:lang w:val="en-US"/>
        </w:rPr>
        <w:t>VIII</w:t>
      </w:r>
      <w:r w:rsidRPr="00A946B1">
        <w:rPr>
          <w:b/>
          <w:bCs/>
        </w:rPr>
        <w:t>. Организация муниципального управления</w:t>
      </w:r>
    </w:p>
    <w:p w:rsidR="00616F35" w:rsidRDefault="00616F35" w:rsidP="008D71A5">
      <w:pPr>
        <w:spacing w:before="120"/>
        <w:ind w:firstLine="709"/>
        <w:jc w:val="both"/>
      </w:pPr>
      <w:r>
        <w:t xml:space="preserve">Основными задачами по решению проблем, выявленных в ходе анализа показателей ОМСУ в сфере «Организация муниципального управления» по итогам 2022 года, являются: </w:t>
      </w:r>
    </w:p>
    <w:p w:rsidR="00616F35" w:rsidRDefault="00616F35" w:rsidP="008D71A5">
      <w:pPr>
        <w:spacing w:before="120"/>
        <w:ind w:firstLine="709"/>
        <w:jc w:val="both"/>
      </w:pPr>
      <w:r>
        <w:t xml:space="preserve">- улучшение показателей исполнения бюджета в части сокращения недоимки и повышения собираемости доходов бюджета муниципального округа; </w:t>
      </w:r>
    </w:p>
    <w:p w:rsidR="00616F35" w:rsidRDefault="00616F35" w:rsidP="008D71A5">
      <w:pPr>
        <w:spacing w:before="120"/>
        <w:ind w:firstLine="709"/>
        <w:jc w:val="both"/>
      </w:pPr>
      <w:r>
        <w:t xml:space="preserve">- снижение расходов бюджета на содержание ОМСУ. </w:t>
      </w:r>
    </w:p>
    <w:p w:rsidR="00616F35" w:rsidRDefault="00616F35" w:rsidP="008D71A5">
      <w:pPr>
        <w:spacing w:before="120"/>
        <w:ind w:firstLine="709"/>
        <w:jc w:val="both"/>
      </w:pPr>
      <w:r>
        <w:t xml:space="preserve">Бюджет муниципального округа по доходам в 2022 году исполнен в сумме 1 068 320,5 тыс. рублей при плане 1 060 127,1 тыс. рублей или на 100,8 %, в том числе по налоговым и неналоговым доходам на 102,7% (при уточненном плане 364 060,2 тыс. рублей фактически получено 374 026,4 тыс.рублей), по безвозмездным поступлениям – на 99,7 % (при плане на год 696 066,9 тыс. рублей фактическое поступление составило 694 294,1 тыс. рублей), к факту 2021 года увеличение на 95 789,6 тыс. рублей. </w:t>
      </w:r>
    </w:p>
    <w:p w:rsidR="00616F35" w:rsidRDefault="00616F35" w:rsidP="008D71A5">
      <w:pPr>
        <w:spacing w:before="120"/>
        <w:ind w:firstLine="709"/>
        <w:jc w:val="both"/>
      </w:pPr>
      <w:r w:rsidRPr="00616F35">
        <w:rPr>
          <w:b/>
          <w:i/>
        </w:rPr>
        <w:t>Пояснения к показателю 31 таблицы «Доля налоговых и неналоговых доходов бюджета Ковернинского муниципального округа (за исключением поступлений налоговых доходов по дополнительным нормативам отчислений) в общем объеме собственных доходов бюджета Ковернинского муниципального округа (без учета субвенций)»</w:t>
      </w:r>
      <w:r>
        <w:t xml:space="preserve"> за 2022 год составила 26,64 процента, за 2021 год – 23,33 процента или увеличилась на 3,31 процентных пункта. </w:t>
      </w:r>
    </w:p>
    <w:p w:rsidR="00616F35" w:rsidRDefault="00616F35" w:rsidP="008D71A5">
      <w:pPr>
        <w:spacing w:before="120"/>
        <w:ind w:firstLine="709"/>
        <w:jc w:val="both"/>
      </w:pPr>
      <w:r>
        <w:lastRenderedPageBreak/>
        <w:t xml:space="preserve">Объем налоговых и неналоговых доходов бюджета муниципального округа (за исключением поступления налога на доходы физических лиц по дополнительным нормативам отчислений, возвратов остатков субсидий, субвенций и иных межбюджетных трансфертов, имеющих целевое назначение) увеличилась в 2022 году к факту 2021 года на 21 967,68 тыс. рублей (с 150 666,24 тыс. рублей до 172 633,92 тыс. рублей), в том числе: </w:t>
      </w:r>
    </w:p>
    <w:p w:rsidR="009C24D7" w:rsidRDefault="00616F35" w:rsidP="008D71A5">
      <w:pPr>
        <w:spacing w:before="120"/>
        <w:ind w:firstLine="709"/>
        <w:jc w:val="both"/>
      </w:pPr>
      <w:r w:rsidRPr="009C24D7">
        <w:rPr>
          <w:b/>
        </w:rPr>
        <w:t>за счет увеличения поступлений налоговых и неналоговых доходов</w:t>
      </w:r>
      <w:r>
        <w:t xml:space="preserve"> против факта 2021 года увеличился на 31 549,38 тыс. рублей: </w:t>
      </w:r>
    </w:p>
    <w:p w:rsidR="009C24D7" w:rsidRDefault="00616F35" w:rsidP="008D71A5">
      <w:pPr>
        <w:spacing w:before="120"/>
        <w:ind w:firstLine="709"/>
        <w:jc w:val="both"/>
      </w:pPr>
      <w:r>
        <w:t xml:space="preserve">налога на доходы физических лиц по утвержденному нормативу на 6 419,68 тыс. рублей (с 44 434,88 тыс. рублей до 50 854,56 тыс. рублей), </w:t>
      </w:r>
    </w:p>
    <w:p w:rsidR="009C24D7" w:rsidRDefault="00616F35" w:rsidP="008D71A5">
      <w:pPr>
        <w:spacing w:before="120"/>
        <w:ind w:firstLine="709"/>
        <w:jc w:val="both"/>
      </w:pPr>
      <w:r>
        <w:t>акцизов на нефтепродукты на 4 323,0 тыс. рублей (с 18 879,5 тыс. рублей до 23 202,5 тыс. рублей),</w:t>
      </w:r>
    </w:p>
    <w:p w:rsidR="009C24D7" w:rsidRDefault="00616F35" w:rsidP="008D71A5">
      <w:pPr>
        <w:spacing w:before="120"/>
        <w:ind w:firstLine="709"/>
        <w:jc w:val="both"/>
      </w:pPr>
      <w:r>
        <w:t xml:space="preserve"> упрощенной системы налогообложения на 5 871,3 тыс. рублей (с 20529,4 тыс. рублей до 26 400,7 тыс. рублей), </w:t>
      </w:r>
    </w:p>
    <w:p w:rsidR="009C24D7" w:rsidRDefault="00616F35" w:rsidP="008D71A5">
      <w:pPr>
        <w:spacing w:before="120"/>
        <w:ind w:firstLine="709"/>
        <w:jc w:val="both"/>
      </w:pPr>
      <w:r>
        <w:t xml:space="preserve">единого сельскохозяйственного налога на 236,9 тыс. рублей (с 432,9 тыс. рублей до 669,8 тыс. рублей), </w:t>
      </w:r>
    </w:p>
    <w:p w:rsidR="009C24D7" w:rsidRDefault="00616F35" w:rsidP="008D71A5">
      <w:pPr>
        <w:spacing w:before="120"/>
        <w:ind w:firstLine="709"/>
        <w:jc w:val="both"/>
      </w:pPr>
      <w:r>
        <w:t xml:space="preserve">налога на имущество физических лиц на 87,4 тыс. рублей (с 5 280,8 тыс. рублей до 5 368,2 тыс. рублей), </w:t>
      </w:r>
    </w:p>
    <w:p w:rsidR="009C24D7" w:rsidRDefault="00616F35" w:rsidP="008D71A5">
      <w:pPr>
        <w:spacing w:before="120"/>
        <w:ind w:firstLine="709"/>
        <w:jc w:val="both"/>
      </w:pPr>
      <w:r>
        <w:t xml:space="preserve">2 государственной пошлины на 36,7 тыс. рублей (с 2 324,8 тыс. рублей до 2 361,5 тыс. рублей), </w:t>
      </w:r>
    </w:p>
    <w:p w:rsidR="009C24D7" w:rsidRDefault="00616F35" w:rsidP="008D71A5">
      <w:pPr>
        <w:spacing w:before="120"/>
        <w:ind w:firstLine="709"/>
        <w:jc w:val="both"/>
      </w:pPr>
      <w:r>
        <w:t xml:space="preserve">арендной платы за земли на 428,6 тыс. рублей (с 3 558,4 тыс. рублей до 3 987,0 тыс. рублей), </w:t>
      </w:r>
    </w:p>
    <w:p w:rsidR="009C24D7" w:rsidRDefault="00616F35" w:rsidP="008D71A5">
      <w:pPr>
        <w:spacing w:before="120"/>
        <w:ind w:firstLine="709"/>
        <w:jc w:val="both"/>
      </w:pPr>
      <w:r>
        <w:t xml:space="preserve">доходов от прибыли муниципальных предприятий на 146,2 тыс. рублей (с 468,8 тыс. рублей до 615,0 тыс. рублей), </w:t>
      </w:r>
    </w:p>
    <w:p w:rsidR="009C24D7" w:rsidRDefault="00616F35" w:rsidP="008D71A5">
      <w:pPr>
        <w:spacing w:before="120"/>
        <w:ind w:firstLine="709"/>
        <w:jc w:val="both"/>
      </w:pPr>
      <w:r>
        <w:t xml:space="preserve">прочие поступления от использования имущества на 291,5 тыс. рублей (с 426,1 тыс. рублей до 717,6 тыс. рублей), </w:t>
      </w:r>
    </w:p>
    <w:p w:rsidR="009C24D7" w:rsidRDefault="00616F35" w:rsidP="008D71A5">
      <w:pPr>
        <w:spacing w:before="120"/>
        <w:ind w:firstLine="709"/>
        <w:jc w:val="both"/>
      </w:pPr>
      <w:r>
        <w:t xml:space="preserve">доходов от оказания платных услуг и компенсации затрат государства на 4 019,3 тыс. рублей (с 24 355,1 тыс. рублей до 28 374,4 тыс. рублей), доходов от продажи земельных участков на 9 616,8 тыс. рублей (с 4 559,5 тыс. рублей до 14 176,3 тыс. рублей), </w:t>
      </w:r>
    </w:p>
    <w:p w:rsidR="009C24D7" w:rsidRDefault="00616F35" w:rsidP="008D71A5">
      <w:pPr>
        <w:spacing w:before="120"/>
        <w:ind w:firstLine="709"/>
        <w:jc w:val="both"/>
      </w:pPr>
      <w:r>
        <w:t xml:space="preserve">платы за увеличение площади земельных участков на 8,1 тыс. рублей (с 367,0 тыс. рублей до 375,1 тыс. рублей), штрафов, санкций на 63,7 тыс. рублей (с 1 595,9 тыс. рублей до 1 659,6 тыс. рублей), </w:t>
      </w:r>
    </w:p>
    <w:p w:rsidR="009C24D7" w:rsidRDefault="00616F35" w:rsidP="008D71A5">
      <w:pPr>
        <w:spacing w:before="120"/>
        <w:ind w:firstLine="709"/>
        <w:jc w:val="both"/>
      </w:pPr>
      <w:r>
        <w:t xml:space="preserve">прочие неналоговые доходы на 0,2 тыс. рублей (в 2022 году не поступало). </w:t>
      </w:r>
    </w:p>
    <w:p w:rsidR="009C24D7" w:rsidRDefault="00616F35" w:rsidP="008D71A5">
      <w:pPr>
        <w:spacing w:before="120"/>
        <w:ind w:firstLine="709"/>
        <w:jc w:val="both"/>
      </w:pPr>
      <w:r w:rsidRPr="009C24D7">
        <w:rPr>
          <w:b/>
        </w:rPr>
        <w:t>за счет снижения поступлений налоговых и неналоговых доходов</w:t>
      </w:r>
      <w:r>
        <w:t xml:space="preserve"> против факта 2021 года уменьшился на 9 581,7 тыс. рублей, из них: </w:t>
      </w:r>
    </w:p>
    <w:p w:rsidR="009C24D7" w:rsidRDefault="00616F35" w:rsidP="008D71A5">
      <w:pPr>
        <w:spacing w:before="120"/>
        <w:ind w:firstLine="709"/>
        <w:jc w:val="both"/>
      </w:pPr>
      <w:r>
        <w:t xml:space="preserve">единого налога на вмененный доход на 2 177,6 тыс. рублей (с 2 198,9 тыс. рублей до 21,3 тыс. рублей), </w:t>
      </w:r>
    </w:p>
    <w:p w:rsidR="009C24D7" w:rsidRDefault="00616F35" w:rsidP="008D71A5">
      <w:pPr>
        <w:spacing w:before="120"/>
        <w:ind w:firstLine="709"/>
        <w:jc w:val="both"/>
      </w:pPr>
      <w:r>
        <w:t xml:space="preserve">налога, взимаемого в связи с применением патентной системы налогообложения на 131,9 тыс. рублей (с 3 240,7 тыс.рублей до 3 108,8 тыс. рублей), </w:t>
      </w:r>
    </w:p>
    <w:p w:rsidR="009C24D7" w:rsidRDefault="00616F35" w:rsidP="008D71A5">
      <w:pPr>
        <w:spacing w:before="120"/>
        <w:ind w:firstLine="709"/>
        <w:jc w:val="both"/>
      </w:pPr>
      <w:r>
        <w:t xml:space="preserve">земельного налога на 1 266,6 тыс. рублей (с 9 799,3 тыс. рублей до 8 532,7 тыс. рублей), доходов от сдачи в аренду муниципального имущества на 75,6 тыс. рублей (с 464,2 тыс. рублей до 388,6 тыс. рублей), </w:t>
      </w:r>
    </w:p>
    <w:p w:rsidR="009C24D7" w:rsidRDefault="00616F35" w:rsidP="008D71A5">
      <w:pPr>
        <w:spacing w:before="120"/>
        <w:ind w:firstLine="709"/>
        <w:jc w:val="both"/>
      </w:pPr>
      <w:r>
        <w:t xml:space="preserve">платежей за негативное воздействие на окружающую среду на 22,5 тыс. рублей (с 178,7 тыс. рублей до 156,2 тыс. рублей), </w:t>
      </w:r>
    </w:p>
    <w:p w:rsidR="00616F35" w:rsidRDefault="00616F35" w:rsidP="008D71A5">
      <w:pPr>
        <w:spacing w:before="120"/>
        <w:ind w:firstLine="709"/>
        <w:jc w:val="both"/>
      </w:pPr>
      <w:r>
        <w:t xml:space="preserve">доходов от приватизации муниципального имущества на 5 907,6 тыс. рублей (с 7 457,8 тыс. рублей до 1 550,2 тыс. рублей). </w:t>
      </w:r>
    </w:p>
    <w:p w:rsidR="00616F35" w:rsidRDefault="00616F35" w:rsidP="008D71A5">
      <w:pPr>
        <w:spacing w:before="120"/>
        <w:ind w:firstLine="709"/>
        <w:jc w:val="both"/>
      </w:pPr>
      <w:r>
        <w:lastRenderedPageBreak/>
        <w:t xml:space="preserve">Общий объем собственных доходов бюджета муниципального округа (без учета субвенций) в 2022 году к факту 2021 года увеличился на 2 411,88 тыс. рублей (с 645 694,26 тыс. рублей до 648 106,14 тыс. рублей), в том числе: по налоговым и неналоговым доходам увеличился на 37 129,88 тыс. рублей (с 336 896,49 тыс. рублей до 374 026,37 тыс. рублей), по безвозмездным поступлениям (без учета субвенций) уменьшился на 34 718,0 тыс. рублей (с 308 797,77 тыс. рублей до 274 079,76 тыс. рублей). </w:t>
      </w:r>
    </w:p>
    <w:p w:rsidR="00616F35" w:rsidRDefault="00616F35" w:rsidP="008D71A5">
      <w:pPr>
        <w:spacing w:before="120"/>
        <w:ind w:firstLine="709"/>
        <w:jc w:val="both"/>
      </w:pPr>
      <w:r>
        <w:t xml:space="preserve">На 2023 год (по уточненному плану по состоянию на 1 апреля 2023 года) доля налоговых и неналоговых доходов бюджета муниципального округа (за исключением поступлений налоговых доходов по дополнительным нормативам отчислений) составляет по плану 22,77 процентов или ниже уровня 2022 года на 3,87 процентов. </w:t>
      </w:r>
    </w:p>
    <w:p w:rsidR="009C24D7" w:rsidRDefault="00616F35" w:rsidP="008D71A5">
      <w:pPr>
        <w:spacing w:before="120"/>
        <w:ind w:firstLine="709"/>
        <w:jc w:val="both"/>
      </w:pPr>
      <w:r>
        <w:t xml:space="preserve">Объем налоговых и неналоговых доходов бюджета муниципального округа (за исключением поступлений налоговых доходов по дополнительным нормативам отчислений по налогу на доходы физических лиц) на 2023 год (по уточненному плану по состоянию на 1 апреля 2023 года) запланирован в сумме 162 868,06 тыс. рублей или меньше факта 2022 года на 9 765,86 тыс. рублей (факт в 2022 году 172 633,92 тыс. рублей): </w:t>
      </w:r>
    </w:p>
    <w:p w:rsidR="009C24D7" w:rsidRDefault="00616F35" w:rsidP="009C24D7">
      <w:pPr>
        <w:spacing w:before="120"/>
        <w:ind w:left="708" w:firstLine="1"/>
        <w:jc w:val="both"/>
      </w:pPr>
      <w:r w:rsidRPr="009C24D7">
        <w:rPr>
          <w:b/>
        </w:rPr>
        <w:t>за счет увеличения с 1 января 2023 года поступлений</w:t>
      </w:r>
      <w:r>
        <w:t xml:space="preserve"> на сумму 4 233,9 тыс. руб. в т.ч.: налога на доходы физических лиц на 2131,6 тыс. рублей, </w:t>
      </w:r>
    </w:p>
    <w:p w:rsidR="009C24D7" w:rsidRDefault="00616F35" w:rsidP="008D71A5">
      <w:pPr>
        <w:spacing w:before="120"/>
        <w:ind w:firstLine="709"/>
        <w:jc w:val="both"/>
      </w:pPr>
      <w:r>
        <w:t xml:space="preserve">налога, взимаемого в связи с применением патентной системы налогообложения на 527,2 тыс. рублей, </w:t>
      </w:r>
    </w:p>
    <w:p w:rsidR="009C24D7" w:rsidRDefault="00616F35" w:rsidP="008D71A5">
      <w:pPr>
        <w:spacing w:before="120"/>
        <w:ind w:firstLine="709"/>
        <w:jc w:val="both"/>
      </w:pPr>
      <w:r>
        <w:t xml:space="preserve">государственной пошлины на 183,9 тыс. рублей, </w:t>
      </w:r>
    </w:p>
    <w:p w:rsidR="009C24D7" w:rsidRDefault="00616F35" w:rsidP="008D71A5">
      <w:pPr>
        <w:spacing w:before="120"/>
        <w:ind w:firstLine="709"/>
        <w:jc w:val="both"/>
      </w:pPr>
      <w:r>
        <w:t xml:space="preserve">арендной платы за земли на 473,0 тыс. рублей, </w:t>
      </w:r>
    </w:p>
    <w:p w:rsidR="009C24D7" w:rsidRDefault="00616F35" w:rsidP="008D71A5">
      <w:pPr>
        <w:spacing w:before="120"/>
        <w:ind w:firstLine="709"/>
        <w:jc w:val="both"/>
      </w:pPr>
      <w:r>
        <w:t xml:space="preserve">доходов от сдачи в аренду муниципального имущества на 16,1 тыс. рублей, </w:t>
      </w:r>
    </w:p>
    <w:p w:rsidR="009C24D7" w:rsidRDefault="00616F35" w:rsidP="008D71A5">
      <w:pPr>
        <w:spacing w:before="120"/>
        <w:ind w:firstLine="709"/>
        <w:jc w:val="both"/>
      </w:pPr>
      <w:r>
        <w:t xml:space="preserve">доходов от оказания платных услуг на 759,6 тыс. рублей, </w:t>
      </w:r>
    </w:p>
    <w:p w:rsidR="009C24D7" w:rsidRDefault="00616F35" w:rsidP="008D71A5">
      <w:pPr>
        <w:spacing w:before="120"/>
        <w:ind w:firstLine="709"/>
        <w:jc w:val="both"/>
      </w:pPr>
      <w:r>
        <w:t xml:space="preserve">платы за увеличение площади земельных участков на 128,5 тыс. рублей, </w:t>
      </w:r>
    </w:p>
    <w:p w:rsidR="009C24D7" w:rsidRDefault="00616F35" w:rsidP="008D71A5">
      <w:pPr>
        <w:spacing w:before="120"/>
        <w:ind w:firstLine="709"/>
        <w:jc w:val="both"/>
      </w:pPr>
      <w:r>
        <w:t xml:space="preserve">инициативные платежи на 14,0 тыс. рублей. </w:t>
      </w:r>
    </w:p>
    <w:p w:rsidR="009C24D7" w:rsidRDefault="00616F35" w:rsidP="008D71A5">
      <w:pPr>
        <w:spacing w:before="120"/>
        <w:ind w:firstLine="709"/>
        <w:jc w:val="both"/>
      </w:pPr>
      <w:r w:rsidRPr="009C24D7">
        <w:rPr>
          <w:b/>
        </w:rPr>
        <w:t xml:space="preserve">за счет снижения поступлений </w:t>
      </w:r>
      <w:r>
        <w:t xml:space="preserve">на сумму 13 999,8 тыс. руб. в т.ч.: </w:t>
      </w:r>
    </w:p>
    <w:p w:rsidR="009C24D7" w:rsidRDefault="00616F35" w:rsidP="008D71A5">
      <w:pPr>
        <w:spacing w:before="120"/>
        <w:ind w:firstLine="709"/>
        <w:jc w:val="both"/>
      </w:pPr>
      <w:r>
        <w:t xml:space="preserve">акцизов на нефтепродукты на 2 725,6 тыс. рублей, </w:t>
      </w:r>
    </w:p>
    <w:p w:rsidR="009C24D7" w:rsidRDefault="00616F35" w:rsidP="008D71A5">
      <w:pPr>
        <w:spacing w:before="120"/>
        <w:ind w:firstLine="709"/>
        <w:jc w:val="both"/>
      </w:pPr>
      <w:r>
        <w:t xml:space="preserve">упрошенной системы налогообложения на 285,7 тыс. рублей, </w:t>
      </w:r>
    </w:p>
    <w:p w:rsidR="009C24D7" w:rsidRDefault="00616F35" w:rsidP="008D71A5">
      <w:pPr>
        <w:spacing w:before="120"/>
        <w:ind w:firstLine="709"/>
        <w:jc w:val="both"/>
      </w:pPr>
      <w:r>
        <w:t xml:space="preserve">единого налога на вмененный доход на 21,3 тыс. рублей, </w:t>
      </w:r>
    </w:p>
    <w:p w:rsidR="009C24D7" w:rsidRDefault="00616F35" w:rsidP="008D71A5">
      <w:pPr>
        <w:spacing w:before="120"/>
        <w:ind w:firstLine="709"/>
        <w:jc w:val="both"/>
      </w:pPr>
      <w:r>
        <w:t xml:space="preserve">единого сельскохозяйственного налога на 14,8 тыс. рублей, </w:t>
      </w:r>
    </w:p>
    <w:p w:rsidR="009C24D7" w:rsidRDefault="00616F35" w:rsidP="008D71A5">
      <w:pPr>
        <w:spacing w:before="120"/>
        <w:ind w:firstLine="709"/>
        <w:jc w:val="both"/>
      </w:pPr>
      <w:r>
        <w:t xml:space="preserve">налога на имущество физических лиц на 565,1 тыс. рублей, </w:t>
      </w:r>
    </w:p>
    <w:p w:rsidR="009C24D7" w:rsidRDefault="00616F35" w:rsidP="008D71A5">
      <w:pPr>
        <w:spacing w:before="120"/>
        <w:ind w:firstLine="709"/>
        <w:jc w:val="both"/>
      </w:pPr>
      <w:r>
        <w:t xml:space="preserve">земельного налога на 702,5 тыс. рублей, </w:t>
      </w:r>
    </w:p>
    <w:p w:rsidR="009C24D7" w:rsidRDefault="00616F35" w:rsidP="008D71A5">
      <w:pPr>
        <w:spacing w:before="120"/>
        <w:ind w:firstLine="709"/>
        <w:jc w:val="both"/>
      </w:pPr>
      <w:r>
        <w:t xml:space="preserve">доходов от прибыли муниципальных предприятий на 223,6 тыс. рублей, </w:t>
      </w:r>
    </w:p>
    <w:p w:rsidR="009C24D7" w:rsidRDefault="00616F35" w:rsidP="008D71A5">
      <w:pPr>
        <w:spacing w:before="120"/>
        <w:ind w:firstLine="709"/>
        <w:jc w:val="both"/>
      </w:pPr>
      <w:r>
        <w:t xml:space="preserve">прочие поступления от использования имущества на 159,9 тыс. рублей, </w:t>
      </w:r>
    </w:p>
    <w:p w:rsidR="009C24D7" w:rsidRDefault="00616F35" w:rsidP="008D71A5">
      <w:pPr>
        <w:spacing w:before="120"/>
        <w:ind w:firstLine="709"/>
        <w:jc w:val="both"/>
      </w:pPr>
      <w:r>
        <w:t xml:space="preserve">платежей за негативное воздействие на окружающую среду на 13,2 тыс. рублей, компенсации затрат государства на 617,6 тыс. рублей, </w:t>
      </w:r>
    </w:p>
    <w:p w:rsidR="009C24D7" w:rsidRDefault="00616F35" w:rsidP="008D71A5">
      <w:pPr>
        <w:spacing w:before="120"/>
        <w:ind w:firstLine="709"/>
        <w:jc w:val="both"/>
      </w:pPr>
      <w:r>
        <w:t xml:space="preserve">доходов от продажи земельных участков на 7 176,3 тыс. рублей, </w:t>
      </w:r>
    </w:p>
    <w:p w:rsidR="009C24D7" w:rsidRDefault="00616F35" w:rsidP="008D71A5">
      <w:pPr>
        <w:spacing w:before="120"/>
        <w:ind w:firstLine="709"/>
        <w:jc w:val="both"/>
      </w:pPr>
      <w:r>
        <w:t xml:space="preserve">доходов от приватизации муниципального имущества на 820,2 тыс. рублей, </w:t>
      </w:r>
    </w:p>
    <w:p w:rsidR="009C24D7" w:rsidRDefault="00616F35" w:rsidP="009C24D7">
      <w:pPr>
        <w:spacing w:before="120"/>
        <w:ind w:firstLine="709"/>
        <w:jc w:val="both"/>
      </w:pPr>
      <w:r>
        <w:t xml:space="preserve">штрафов, санкций на 673,8 тыс. рублей, </w:t>
      </w:r>
    </w:p>
    <w:p w:rsidR="009C24D7" w:rsidRDefault="00616F35" w:rsidP="009C24D7">
      <w:pPr>
        <w:spacing w:before="120"/>
        <w:ind w:firstLine="709"/>
        <w:jc w:val="both"/>
      </w:pPr>
      <w:r>
        <w:t xml:space="preserve">прочие неналоговые доходы на 0,2 тыс. рублей. </w:t>
      </w:r>
    </w:p>
    <w:p w:rsidR="009C24D7" w:rsidRDefault="00616F35" w:rsidP="009C24D7">
      <w:pPr>
        <w:spacing w:before="120"/>
        <w:ind w:firstLine="709"/>
        <w:jc w:val="both"/>
      </w:pPr>
      <w:r>
        <w:t>Общий объем доходов бюджета муниципального округа на 2023 год</w:t>
      </w:r>
      <w:r w:rsidR="009C24D7">
        <w:t xml:space="preserve"> </w:t>
      </w:r>
      <w:r>
        <w:t xml:space="preserve">(по состоянию на 1 апреля 2023 года) составляет 1 084 772,6 тыс. рублей или больше факта 2022 года на 16 452,1 тыс. рублей. </w:t>
      </w:r>
    </w:p>
    <w:p w:rsidR="009C24D7" w:rsidRDefault="00616F35" w:rsidP="009C24D7">
      <w:pPr>
        <w:spacing w:before="120"/>
        <w:ind w:firstLine="709"/>
        <w:jc w:val="both"/>
      </w:pPr>
      <w:r>
        <w:lastRenderedPageBreak/>
        <w:t xml:space="preserve">Увеличение общего объема доходов связано с увеличением безвозмездных поступлений на 22 026,7 тыс.рублей (с 694 294,1 тыс. рублей до 716 320,8 тыс. рублей), при этом объем налоговых и неналоговых доходов уменьшился на 5 574,6 тыс. рублей. </w:t>
      </w:r>
    </w:p>
    <w:p w:rsidR="00616F35" w:rsidRDefault="00616F35" w:rsidP="009C24D7">
      <w:pPr>
        <w:spacing w:before="120"/>
        <w:ind w:firstLine="709"/>
        <w:jc w:val="both"/>
      </w:pPr>
      <w:r>
        <w:t xml:space="preserve">Общий объем собственных доходов бюджета муниципального округа (без учета субвенций) на 2023 год (по состоянию на 1 апреля 2023 года) утвержден в сумме 715 222,23 тыс. рублей или больше факта 2022 года на 67 116,09 тыс. рублей (факт в 2022 году – 648 106,14 тыс. рублей) за счет увеличения безвозмездных поступлений (без учета субвенций) на 72 690,66 4 тыс. рублей, уменьшения поступления налоговых и неналоговых доходов на 5 574,57 тыс. рублей. </w:t>
      </w:r>
    </w:p>
    <w:p w:rsidR="009C24D7" w:rsidRDefault="00616F35" w:rsidP="008D71A5">
      <w:pPr>
        <w:spacing w:before="120"/>
        <w:ind w:firstLine="709"/>
        <w:jc w:val="both"/>
      </w:pPr>
      <w:r w:rsidRPr="00616F35">
        <w:rPr>
          <w:b/>
          <w:i/>
        </w:rPr>
        <w:t>Пояснения к показателю 35 таблицы</w:t>
      </w:r>
      <w:r w:rsidR="009C24D7">
        <w:rPr>
          <w:b/>
          <w:i/>
        </w:rPr>
        <w:t xml:space="preserve">. </w:t>
      </w:r>
      <w:r>
        <w:t xml:space="preserve">В пункте 35 отражены расходы на органы местного самоуправления по КВР 121 и 129, включая расходы по передаваемым полномочиям субъекта, за исключением расходов на единовременные выплаты муниципальным служащим, единовременные поощрения при выходе на пенсию, компенсации за неиспользованный отпуск (строки 12 и 24 формы 14). Увеличение расходов на ОМСУ связано с увеличением заработной платы работникам органов местного самоуправления в связи с повышением с 1 мая 2022 года на 15,0% и изменением структуры администрации округа, а также выплатой в 2022 году заработной платы за счет грантов, поступивших из областного бюджета. </w:t>
      </w:r>
    </w:p>
    <w:p w:rsidR="009C24D7" w:rsidRPr="009C24D7" w:rsidRDefault="00616F35" w:rsidP="008D71A5">
      <w:pPr>
        <w:spacing w:before="120"/>
        <w:ind w:firstLine="709"/>
        <w:jc w:val="both"/>
        <w:rPr>
          <w:b/>
          <w:i/>
        </w:rPr>
      </w:pPr>
      <w:r w:rsidRPr="009C24D7">
        <w:rPr>
          <w:b/>
          <w:i/>
        </w:rPr>
        <w:t>Основные задачи на 2023 год</w:t>
      </w:r>
      <w:r w:rsidR="009C24D7" w:rsidRPr="009C24D7">
        <w:rPr>
          <w:b/>
          <w:i/>
        </w:rPr>
        <w:t>:</w:t>
      </w:r>
    </w:p>
    <w:p w:rsidR="009C24D7" w:rsidRDefault="00616F35" w:rsidP="008D71A5">
      <w:pPr>
        <w:spacing w:before="120"/>
        <w:ind w:firstLine="709"/>
        <w:jc w:val="both"/>
      </w:pPr>
      <w:r>
        <w:t xml:space="preserve"> Обеспечить качественное и в полном объеме исполнение бюджета Ковернинского муниципального округа за 2023 год. </w:t>
      </w:r>
    </w:p>
    <w:p w:rsidR="009C24D7" w:rsidRDefault="00616F35" w:rsidP="008D71A5">
      <w:pPr>
        <w:spacing w:before="120"/>
        <w:ind w:firstLine="709"/>
        <w:jc w:val="both"/>
      </w:pPr>
      <w:r>
        <w:t xml:space="preserve">Создавать условия для дальнейшего развития доходной базы бюджета муниципального округа. </w:t>
      </w:r>
    </w:p>
    <w:p w:rsidR="009C24D7" w:rsidRDefault="00616F35" w:rsidP="008D71A5">
      <w:pPr>
        <w:spacing w:before="120"/>
        <w:ind w:firstLine="709"/>
        <w:jc w:val="both"/>
      </w:pPr>
      <w:r>
        <w:t xml:space="preserve">Контролировать эффективность расходования бюджетных средств. Обеспечить полное финансирование социально-значимых расходов. </w:t>
      </w:r>
    </w:p>
    <w:p w:rsidR="009C24D7" w:rsidRDefault="00616F35" w:rsidP="008D71A5">
      <w:pPr>
        <w:spacing w:before="120"/>
        <w:ind w:firstLine="709"/>
        <w:jc w:val="both"/>
      </w:pPr>
      <w:r>
        <w:t xml:space="preserve">Ограничить принятие новых расходных обязательств, а также не обеспеченное финансовыми ресурсами. </w:t>
      </w:r>
    </w:p>
    <w:p w:rsidR="009C24D7" w:rsidRDefault="00616F35" w:rsidP="008D71A5">
      <w:pPr>
        <w:spacing w:before="120"/>
        <w:ind w:firstLine="709"/>
        <w:jc w:val="both"/>
      </w:pPr>
      <w:r>
        <w:t xml:space="preserve">Провести оптимизацию сети, сокращение неэффективных расходов, подготовку нормативных документов по расчету нормативных затрат на обеспечение функций органов местного самоуправления до 1 июня 2023 года на 2024 год. </w:t>
      </w:r>
    </w:p>
    <w:p w:rsidR="00616F35" w:rsidRPr="009C24D7" w:rsidRDefault="00616F35" w:rsidP="009C24D7">
      <w:pPr>
        <w:spacing w:before="120"/>
        <w:ind w:firstLine="709"/>
        <w:jc w:val="both"/>
      </w:pPr>
      <w:r>
        <w:t>Обеспечить софинансирование государственных программ Российской Федерации и Нижегородской области в целях дальнейшего развития округа и продолжить участие округа в Национальных проектах.</w:t>
      </w:r>
    </w:p>
    <w:p w:rsidR="004D131B" w:rsidRPr="004D131B" w:rsidRDefault="004D131B" w:rsidP="004D131B">
      <w:pPr>
        <w:ind w:firstLine="708"/>
        <w:jc w:val="both"/>
      </w:pPr>
      <w:r w:rsidRPr="004D131B">
        <w:t>Основными задачами по решению проблем, выявленных в ходе анализа показателей ОМСУ в сфере «Организация муниципал</w:t>
      </w:r>
      <w:r w:rsidR="009C24D7">
        <w:t>ьного управления» по итогам 2022</w:t>
      </w:r>
      <w:r w:rsidRPr="004D131B">
        <w:t xml:space="preserve"> года, являются:</w:t>
      </w:r>
    </w:p>
    <w:p w:rsidR="004D131B" w:rsidRPr="004D131B" w:rsidRDefault="004D131B" w:rsidP="004D131B">
      <w:pPr>
        <w:ind w:firstLine="708"/>
        <w:jc w:val="both"/>
        <w:rPr>
          <w:i/>
          <w:iCs/>
        </w:rPr>
      </w:pPr>
      <w:r w:rsidRPr="004D131B">
        <w:rPr>
          <w:i/>
          <w:iCs/>
        </w:rPr>
        <w:t xml:space="preserve">- улучшение показателей исполнения бюджета в части сокращения недоимки и повышения собираемости доходов бюджета муниципального округа;   </w:t>
      </w:r>
    </w:p>
    <w:p w:rsidR="004D131B" w:rsidRPr="00616F35" w:rsidRDefault="004D131B" w:rsidP="00616F35">
      <w:pPr>
        <w:ind w:left="720"/>
        <w:jc w:val="both"/>
        <w:rPr>
          <w:i/>
          <w:iCs/>
        </w:rPr>
      </w:pPr>
      <w:r w:rsidRPr="004D131B">
        <w:rPr>
          <w:i/>
          <w:iCs/>
        </w:rPr>
        <w:t>- снижение расходов бюджета на содержание ОМСУ.</w:t>
      </w:r>
    </w:p>
    <w:p w:rsidR="00BE510D" w:rsidRPr="003D6A82" w:rsidRDefault="00BE510D" w:rsidP="004147B9">
      <w:pPr>
        <w:jc w:val="both"/>
      </w:pPr>
    </w:p>
    <w:p w:rsidR="00613174" w:rsidRPr="003D6A82" w:rsidRDefault="004E21A6" w:rsidP="008D71A5">
      <w:pPr>
        <w:ind w:firstLine="709"/>
        <w:jc w:val="both"/>
        <w:rPr>
          <w:b/>
          <w:i/>
        </w:rPr>
      </w:pPr>
      <w:r w:rsidRPr="003D6A82">
        <w:rPr>
          <w:b/>
          <w:i/>
        </w:rPr>
        <w:t>Информационная открытость</w:t>
      </w:r>
    </w:p>
    <w:p w:rsidR="004053DB" w:rsidRPr="003D6A82" w:rsidRDefault="0028784D" w:rsidP="00FD32E7">
      <w:pPr>
        <w:pStyle w:val="3"/>
        <w:spacing w:after="0"/>
        <w:ind w:firstLine="720"/>
        <w:jc w:val="both"/>
        <w:rPr>
          <w:sz w:val="24"/>
          <w:szCs w:val="24"/>
        </w:rPr>
      </w:pPr>
      <w:r w:rsidRPr="003D6A82">
        <w:rPr>
          <w:sz w:val="24"/>
          <w:szCs w:val="24"/>
        </w:rPr>
        <w:t>Администрация принимает все необходимые меры по обеспечению информационной открытости деятельности органов местного самоуправления.</w:t>
      </w:r>
    </w:p>
    <w:p w:rsidR="00613174" w:rsidRPr="003D6A82" w:rsidRDefault="00613174" w:rsidP="00FD32E7">
      <w:pPr>
        <w:pStyle w:val="3"/>
        <w:spacing w:after="0"/>
        <w:ind w:firstLine="720"/>
        <w:jc w:val="both"/>
        <w:rPr>
          <w:sz w:val="24"/>
          <w:szCs w:val="24"/>
        </w:rPr>
      </w:pPr>
      <w:r w:rsidRPr="003D6A82">
        <w:rPr>
          <w:sz w:val="24"/>
          <w:szCs w:val="24"/>
        </w:rPr>
        <w:t xml:space="preserve">Население </w:t>
      </w:r>
      <w:r w:rsidR="004147B9">
        <w:rPr>
          <w:sz w:val="24"/>
          <w:szCs w:val="24"/>
        </w:rPr>
        <w:t>округа</w:t>
      </w:r>
      <w:r w:rsidRPr="003D6A82">
        <w:rPr>
          <w:sz w:val="24"/>
          <w:szCs w:val="24"/>
        </w:rPr>
        <w:t xml:space="preserve"> полностью охвачено телевизионным вещанием, работает кабельное и цифровое телевидение.</w:t>
      </w:r>
    </w:p>
    <w:p w:rsidR="00613174" w:rsidRPr="003D6A82" w:rsidRDefault="00613174" w:rsidP="00FD32E7">
      <w:pPr>
        <w:pStyle w:val="af4"/>
        <w:ind w:firstLine="720"/>
        <w:jc w:val="both"/>
        <w:rPr>
          <w:sz w:val="24"/>
          <w:szCs w:val="24"/>
        </w:rPr>
      </w:pPr>
      <w:r w:rsidRPr="003D6A82">
        <w:rPr>
          <w:sz w:val="24"/>
          <w:szCs w:val="24"/>
        </w:rPr>
        <w:t xml:space="preserve">При установке современной спутниковой антенны принимаются  около 100 каналов </w:t>
      </w:r>
      <w:r w:rsidRPr="003D6A82">
        <w:rPr>
          <w:sz w:val="24"/>
          <w:szCs w:val="24"/>
          <w:lang w:val="en-US"/>
        </w:rPr>
        <w:t>TV</w:t>
      </w:r>
      <w:r w:rsidRPr="003D6A82">
        <w:rPr>
          <w:sz w:val="24"/>
          <w:szCs w:val="24"/>
        </w:rPr>
        <w:t xml:space="preserve">.  </w:t>
      </w:r>
    </w:p>
    <w:p w:rsidR="00613174" w:rsidRPr="003D6A82" w:rsidRDefault="00613174" w:rsidP="00FD32E7">
      <w:pPr>
        <w:pStyle w:val="af4"/>
        <w:ind w:firstLine="720"/>
        <w:jc w:val="both"/>
        <w:rPr>
          <w:sz w:val="24"/>
          <w:szCs w:val="24"/>
        </w:rPr>
      </w:pPr>
      <w:r w:rsidRPr="003D6A82">
        <w:rPr>
          <w:sz w:val="24"/>
          <w:szCs w:val="24"/>
        </w:rPr>
        <w:t xml:space="preserve">Газета </w:t>
      </w:r>
      <w:r w:rsidR="00972907" w:rsidRPr="003D6A82">
        <w:rPr>
          <w:sz w:val="24"/>
          <w:szCs w:val="24"/>
        </w:rPr>
        <w:t>«Ковернинские новости» выходит 2</w:t>
      </w:r>
      <w:r w:rsidRPr="003D6A82">
        <w:rPr>
          <w:sz w:val="24"/>
          <w:szCs w:val="24"/>
        </w:rPr>
        <w:t xml:space="preserve"> раза в неделю. </w:t>
      </w:r>
      <w:r w:rsidR="007A2DD3">
        <w:rPr>
          <w:sz w:val="24"/>
          <w:szCs w:val="24"/>
        </w:rPr>
        <w:t>Сетевое издание «Ковернинские новости» официально зарегистрировано как СМИ.</w:t>
      </w:r>
    </w:p>
    <w:p w:rsidR="00613174" w:rsidRPr="003D6A82" w:rsidRDefault="004147B9" w:rsidP="00FD32E7">
      <w:pPr>
        <w:ind w:firstLine="720"/>
        <w:jc w:val="both"/>
        <w:rPr>
          <w:bCs/>
        </w:rPr>
      </w:pPr>
      <w:r>
        <w:t>В 2007 году создан</w:t>
      </w:r>
      <w:r w:rsidR="00613174" w:rsidRPr="003D6A82">
        <w:t xml:space="preserve"> сайт </w:t>
      </w:r>
      <w:r>
        <w:t>администрации Ковернинского муниципального округа</w:t>
      </w:r>
      <w:r w:rsidR="00613174" w:rsidRPr="003D6A82">
        <w:t xml:space="preserve">: </w:t>
      </w:r>
      <w:hyperlink r:id="rId8" w:history="1">
        <w:r w:rsidR="004E21A6" w:rsidRPr="003D6A82">
          <w:rPr>
            <w:rStyle w:val="af8"/>
            <w:bCs/>
            <w:lang w:val="en-US"/>
          </w:rPr>
          <w:t>www</w:t>
        </w:r>
        <w:r w:rsidR="004E21A6" w:rsidRPr="003D6A82">
          <w:rPr>
            <w:rStyle w:val="af8"/>
            <w:bCs/>
          </w:rPr>
          <w:t>.</w:t>
        </w:r>
        <w:r w:rsidR="004E21A6" w:rsidRPr="003D6A82">
          <w:rPr>
            <w:rStyle w:val="af8"/>
            <w:bCs/>
            <w:lang w:val="en-US"/>
          </w:rPr>
          <w:t>kovernino</w:t>
        </w:r>
        <w:r w:rsidR="004E21A6" w:rsidRPr="003D6A82">
          <w:rPr>
            <w:rStyle w:val="af8"/>
            <w:bCs/>
          </w:rPr>
          <w:t>.</w:t>
        </w:r>
        <w:r w:rsidR="004E21A6" w:rsidRPr="003D6A82">
          <w:rPr>
            <w:rStyle w:val="af8"/>
            <w:bCs/>
            <w:lang w:val="en-US"/>
          </w:rPr>
          <w:t>ru</w:t>
        </w:r>
      </w:hyperlink>
      <w:r w:rsidR="00613174" w:rsidRPr="003D6A82">
        <w:rPr>
          <w:bCs/>
        </w:rPr>
        <w:t>.</w:t>
      </w:r>
    </w:p>
    <w:p w:rsidR="0028784D" w:rsidRPr="003D6A82" w:rsidRDefault="0028784D" w:rsidP="00FD32E7">
      <w:pPr>
        <w:ind w:firstLine="720"/>
        <w:jc w:val="both"/>
        <w:rPr>
          <w:bCs/>
        </w:rPr>
      </w:pPr>
      <w:r w:rsidRPr="003D6A82">
        <w:rPr>
          <w:bCs/>
        </w:rPr>
        <w:t>На сайте регулярно обновляется информация о деятельности отделов и структур</w:t>
      </w:r>
      <w:r w:rsidR="004147B9">
        <w:rPr>
          <w:bCs/>
        </w:rPr>
        <w:t xml:space="preserve">ных подразделений Администрации, </w:t>
      </w:r>
      <w:r w:rsidRPr="003D6A82">
        <w:rPr>
          <w:bCs/>
        </w:rPr>
        <w:t>размещаются фото- и видеоматериалы.</w:t>
      </w:r>
      <w:r w:rsidR="004147B9">
        <w:rPr>
          <w:bCs/>
        </w:rPr>
        <w:t xml:space="preserve"> Созданы страницы администрации в Контакте, в телеграмме и др.соцсетях.</w:t>
      </w:r>
    </w:p>
    <w:p w:rsidR="009B4629" w:rsidRPr="003D6A82" w:rsidRDefault="009B4629" w:rsidP="008D71A5">
      <w:pPr>
        <w:ind w:left="-57" w:firstLine="709"/>
        <w:jc w:val="both"/>
        <w:rPr>
          <w:color w:val="000000"/>
        </w:rPr>
      </w:pPr>
    </w:p>
    <w:p w:rsidR="00D955BA" w:rsidRPr="004147B9" w:rsidRDefault="00D955BA" w:rsidP="00D955BA">
      <w:pPr>
        <w:spacing w:before="120"/>
        <w:ind w:firstLine="709"/>
        <w:jc w:val="both"/>
        <w:rPr>
          <w:b/>
          <w:bCs/>
        </w:rPr>
      </w:pPr>
      <w:r w:rsidRPr="004147B9">
        <w:rPr>
          <w:b/>
          <w:bCs/>
          <w:lang w:val="en-US"/>
        </w:rPr>
        <w:lastRenderedPageBreak/>
        <w:t>IX</w:t>
      </w:r>
      <w:r w:rsidRPr="004147B9">
        <w:rPr>
          <w:b/>
          <w:bCs/>
        </w:rPr>
        <w:t>. Энергосбережение и повышение энергетической эффективности</w:t>
      </w:r>
    </w:p>
    <w:p w:rsidR="004147B9" w:rsidRPr="004147B9" w:rsidRDefault="004147B9" w:rsidP="004147B9">
      <w:pPr>
        <w:spacing w:before="120"/>
        <w:ind w:firstLine="709"/>
        <w:jc w:val="both"/>
      </w:pPr>
      <w:r w:rsidRPr="004147B9">
        <w:t>В рамках подпрограммы «Энергосбережение и повышение энергетической эффективности Ковернинского муни</w:t>
      </w:r>
      <w:r w:rsidR="00A3694E">
        <w:t>ципального района» установлены 4 прибора</w:t>
      </w:r>
      <w:r w:rsidRPr="004147B9">
        <w:t xml:space="preserve"> учета коммунальных ресурсов в муниципальном жилищном фонде.</w:t>
      </w:r>
    </w:p>
    <w:p w:rsidR="004147B9" w:rsidRPr="003D6A82" w:rsidRDefault="004147B9" w:rsidP="004147B9">
      <w:pPr>
        <w:spacing w:before="120"/>
        <w:ind w:firstLine="709"/>
        <w:jc w:val="both"/>
      </w:pPr>
      <w:r w:rsidRPr="004147B9">
        <w:t>Произведено возмещение недополученных доходов предприятиям ЖКХ, возникшим с приведением размера платы граждан за коммунальные услуги в соответствие с установленными предельными и</w:t>
      </w:r>
      <w:r w:rsidR="00A3694E">
        <w:t>ндексами МП «ЖКХ «Ковернинское» в сумме 70,3 тыс.руб.</w:t>
      </w:r>
    </w:p>
    <w:p w:rsidR="00461371" w:rsidRPr="003D6A82" w:rsidRDefault="004E3929" w:rsidP="00461371">
      <w:pPr>
        <w:spacing w:before="120"/>
        <w:ind w:firstLine="709"/>
        <w:jc w:val="both"/>
        <w:rPr>
          <w:b/>
        </w:rPr>
      </w:pPr>
      <w:r w:rsidRPr="004147B9">
        <w:rPr>
          <w:b/>
        </w:rPr>
        <w:t xml:space="preserve">Независимая оценка качества условий оказания услуг муниципальными организациями в </w:t>
      </w:r>
      <w:r w:rsidR="001F6AE5" w:rsidRPr="004147B9">
        <w:rPr>
          <w:b/>
        </w:rPr>
        <w:t>сфере образования, культуры</w:t>
      </w:r>
    </w:p>
    <w:p w:rsidR="009706D1" w:rsidRPr="00A946B1" w:rsidRDefault="009706D1" w:rsidP="009706D1">
      <w:pPr>
        <w:ind w:firstLine="708"/>
        <w:jc w:val="both"/>
      </w:pPr>
      <w:r w:rsidRPr="00A946B1">
        <w:t>Независимая оценка качества условий осуществления образовательной деятельности организациями, осуществляющими образовательную деятельность,  проводится в соответствии с Федеральным законом  от 29 декабря 2012 г. № 273-ФЗ «Об образовании в Российской Федерации»,  приказом  отдела образования Администрации Ковернинского муниципального района от 25.02.2014г. № 25 «Положение об общественном совете по оценке качества работы образовательных организаций Ковернинского муниципального района».</w:t>
      </w:r>
    </w:p>
    <w:p w:rsidR="009706D1" w:rsidRPr="00A946B1" w:rsidRDefault="009706D1" w:rsidP="009706D1">
      <w:pPr>
        <w:ind w:firstLine="708"/>
        <w:jc w:val="both"/>
      </w:pPr>
      <w:r w:rsidRPr="00A946B1">
        <w:t>В 2022 году независимую оценку качества условий осуществления образовательной деятельности,  прошли 7   образовательных организаций, их удельный вес от общего числа   образовательных организаций,  подлежащих независимой оценке качества условий осуществления образовательной деятельности,   составляет  32 %. Планируемый охват  образовательных организаций независимой оценкой    качества на период 2023 года, составляет  6 образовательных организаций, что составит 27 %.  Доля образовательных организаций прошедших процедуру НОК,  с учетом 2022 года и планов на 2023 год составляет 59 %.</w:t>
      </w:r>
    </w:p>
    <w:p w:rsidR="009706D1" w:rsidRPr="00A946B1" w:rsidRDefault="009706D1" w:rsidP="009706D1">
      <w:pPr>
        <w:ind w:firstLine="708"/>
        <w:jc w:val="both"/>
      </w:pPr>
      <w:r w:rsidRPr="00A946B1">
        <w:t>  Сбор, обобщение и анализ результатов независимой оценки качества образования были осуществлены организацией – оператором - Автономная некоммерческая профессиональная образовательная организация «Многопрофильная Академия непрерывного образования» на основании муниципального контракта на оказание услуги по организации и проведению процедуры независимой  оценки качества условий осуществления образовательной деятельности № 38 от 15.09.2022г. Объем финансовых средств, выделенных на работу оператора составил 21 тыс. рублей.</w:t>
      </w:r>
    </w:p>
    <w:p w:rsidR="009706D1" w:rsidRPr="00A946B1" w:rsidRDefault="009706D1" w:rsidP="009706D1">
      <w:pPr>
        <w:ind w:firstLine="708"/>
        <w:jc w:val="both"/>
      </w:pPr>
      <w:r w:rsidRPr="00A946B1">
        <w:t>Результаты независимой оценки качества условий осуществления образовательной деятельности организациями, осуществляющими образовательную деятельность, в Ковернинского муниципального округа в 2022 году:</w:t>
      </w:r>
    </w:p>
    <w:p w:rsidR="009706D1" w:rsidRPr="00A946B1" w:rsidRDefault="009706D1" w:rsidP="009706D1">
      <w:pPr>
        <w:ind w:firstLine="708"/>
        <w:jc w:val="both"/>
      </w:pPr>
      <w:r w:rsidRPr="00A946B1">
        <w:t xml:space="preserve"> МДОУ детский сад «Колосок»- 93,31</w:t>
      </w:r>
    </w:p>
    <w:p w:rsidR="009706D1" w:rsidRPr="00A946B1" w:rsidRDefault="009706D1" w:rsidP="009706D1">
      <w:pPr>
        <w:ind w:firstLine="708"/>
        <w:jc w:val="both"/>
      </w:pPr>
      <w:r w:rsidRPr="00A946B1">
        <w:t xml:space="preserve"> МДОУ детский сад «Ленок» -85,99</w:t>
      </w:r>
    </w:p>
    <w:p w:rsidR="009706D1" w:rsidRPr="00A946B1" w:rsidRDefault="009706D1" w:rsidP="009706D1">
      <w:pPr>
        <w:ind w:firstLine="708"/>
        <w:jc w:val="both"/>
      </w:pPr>
      <w:r w:rsidRPr="00A946B1">
        <w:t xml:space="preserve"> МДОУ «Детский сад «Ромашка»- 91,51</w:t>
      </w:r>
    </w:p>
    <w:p w:rsidR="009706D1" w:rsidRPr="00A946B1" w:rsidRDefault="009706D1" w:rsidP="009706D1">
      <w:pPr>
        <w:ind w:firstLine="708"/>
        <w:jc w:val="both"/>
      </w:pPr>
      <w:r w:rsidRPr="00A946B1">
        <w:t>МДОУ детский сад «Рябинка» р.п. Ковернино-92,25</w:t>
      </w:r>
    </w:p>
    <w:p w:rsidR="009706D1" w:rsidRPr="00A946B1" w:rsidRDefault="009706D1" w:rsidP="009706D1">
      <w:pPr>
        <w:ind w:firstLine="708"/>
        <w:jc w:val="both"/>
      </w:pPr>
      <w:r w:rsidRPr="00A946B1">
        <w:t xml:space="preserve"> МОУ «Начальная школа – детский сад д. Марково» -73,36</w:t>
      </w:r>
    </w:p>
    <w:p w:rsidR="009706D1" w:rsidRPr="00A946B1" w:rsidRDefault="009706D1" w:rsidP="009706D1">
      <w:pPr>
        <w:ind w:firstLine="708"/>
        <w:jc w:val="both"/>
      </w:pPr>
      <w:r w:rsidRPr="00A946B1">
        <w:t>МОУ «Ковернинская средняя школа № 1» -85,35</w:t>
      </w:r>
    </w:p>
    <w:p w:rsidR="009706D1" w:rsidRPr="00A946B1" w:rsidRDefault="009706D1" w:rsidP="009706D1">
      <w:pPr>
        <w:ind w:firstLine="708"/>
        <w:jc w:val="both"/>
      </w:pPr>
      <w:r w:rsidRPr="00A946B1">
        <w:t xml:space="preserve"> МОУ «Хохломская средняя школа» -84,69</w:t>
      </w:r>
    </w:p>
    <w:p w:rsidR="009706D1" w:rsidRPr="00A946B1" w:rsidRDefault="009706D1" w:rsidP="009706D1">
      <w:pPr>
        <w:ind w:firstLine="708"/>
        <w:jc w:val="both"/>
      </w:pPr>
      <w:r w:rsidRPr="00A946B1">
        <w:t>Общее среднее значение по Ковернинскому муниципальному округу -86,63 б.</w:t>
      </w:r>
    </w:p>
    <w:p w:rsidR="000603C2" w:rsidRPr="00A946B1" w:rsidRDefault="009706D1" w:rsidP="009706D1">
      <w:pPr>
        <w:spacing w:before="120"/>
        <w:ind w:firstLine="567"/>
        <w:jc w:val="both"/>
        <w:rPr>
          <w:b/>
        </w:rPr>
      </w:pPr>
      <w:r w:rsidRPr="00A946B1">
        <w:rPr>
          <w:b/>
        </w:rPr>
        <w:t xml:space="preserve"> </w:t>
      </w:r>
      <w:r w:rsidR="000603C2" w:rsidRPr="00A946B1">
        <w:rPr>
          <w:b/>
        </w:rPr>
        <w:t>«Результаты независимой оценки качества условий оказания услуг муниципальными организациями в сфере культуры оказывающих услуги за счет средств бюджетных ассигнований бюджетов муниципальных образований»</w:t>
      </w:r>
    </w:p>
    <w:p w:rsidR="000603C2" w:rsidRPr="00A946B1" w:rsidRDefault="000603C2" w:rsidP="000603C2">
      <w:pPr>
        <w:ind w:firstLine="567"/>
        <w:jc w:val="both"/>
      </w:pPr>
      <w:r w:rsidRPr="00A946B1">
        <w:t>1. Нормативно правовые акты регламентирующие порядок проведения независимой оценки качества:</w:t>
      </w:r>
    </w:p>
    <w:p w:rsidR="000603C2" w:rsidRPr="00A946B1" w:rsidRDefault="000603C2" w:rsidP="000603C2">
      <w:pPr>
        <w:numPr>
          <w:ilvl w:val="0"/>
          <w:numId w:val="4"/>
        </w:numPr>
        <w:ind w:left="0" w:firstLine="567"/>
        <w:jc w:val="both"/>
      </w:pPr>
      <w:r w:rsidRPr="00A946B1">
        <w:t>Распоряжение Администрация Ковернинского муниципального района Нижегородской области от 31.12.2013 г. № 916-р «О формировании в Ковернинском районе независимой оценки качества работы организаций, оказывающих социальные услуги»;</w:t>
      </w:r>
    </w:p>
    <w:p w:rsidR="000603C2" w:rsidRPr="00A946B1" w:rsidRDefault="000603C2" w:rsidP="000603C2">
      <w:pPr>
        <w:numPr>
          <w:ilvl w:val="0"/>
          <w:numId w:val="4"/>
        </w:numPr>
        <w:ind w:left="0" w:firstLine="567"/>
        <w:jc w:val="both"/>
      </w:pPr>
      <w:r w:rsidRPr="00A946B1">
        <w:t xml:space="preserve"> Приказ отдела культуры и кино Администрации Ковернинского муниципального района Нижегородской области от  20.12.2016 г. № 47 « О проведении независимой оценки качества работы учреждений культуры Ковернинского муниципального  района в 2017 году»;</w:t>
      </w:r>
    </w:p>
    <w:p w:rsidR="000603C2" w:rsidRPr="00A946B1" w:rsidRDefault="000603C2" w:rsidP="000603C2">
      <w:pPr>
        <w:numPr>
          <w:ilvl w:val="0"/>
          <w:numId w:val="4"/>
        </w:numPr>
        <w:ind w:left="0" w:firstLine="567"/>
        <w:jc w:val="both"/>
      </w:pPr>
      <w:r w:rsidRPr="00A946B1">
        <w:t xml:space="preserve">Распоряжение Администрация Ковернинского муниципального района Нижегородской области от 04.09.2018№ 401-р «Об утверждении Положения об Общественном Совете по </w:t>
      </w:r>
      <w:r w:rsidRPr="00A946B1">
        <w:lastRenderedPageBreak/>
        <w:t>проведению независимой оценки качества условий оказания услуг муниципальными учреждениями культуры при Администрации Ковернинского муниципального района Нижегородской области»;</w:t>
      </w:r>
    </w:p>
    <w:p w:rsidR="000603C2" w:rsidRPr="00A946B1" w:rsidRDefault="000603C2" w:rsidP="000603C2">
      <w:pPr>
        <w:numPr>
          <w:ilvl w:val="0"/>
          <w:numId w:val="4"/>
        </w:numPr>
        <w:ind w:left="0" w:firstLine="567"/>
        <w:jc w:val="both"/>
      </w:pPr>
      <w:r w:rsidRPr="00A946B1">
        <w:t>Приказ отдела культуры и кино Администрации Ковернинского муниципального района Нижегородской области от  10.08.2019 № 21-1 «Об утверждении показателей, характеризующих общие критерии оценки качества условий оказания услуг учреждениями культуры Ковернинского муниципального района Нижегородской области».</w:t>
      </w:r>
    </w:p>
    <w:p w:rsidR="000603C2" w:rsidRPr="002E3490" w:rsidRDefault="000603C2" w:rsidP="000603C2">
      <w:pPr>
        <w:ind w:firstLine="567"/>
        <w:jc w:val="both"/>
      </w:pPr>
      <w:r w:rsidRPr="00A946B1">
        <w:t xml:space="preserve">2. В 2022 году независимая оценка качества оказания услуг учреждениями культуры Ковернинского муниципального округа Нижегородской области не проводилась т.к. проведена в 2020 </w:t>
      </w:r>
      <w:r w:rsidR="00A946B1">
        <w:t>году в 100% учреждений культуры.</w:t>
      </w:r>
    </w:p>
    <w:p w:rsidR="00B87DFD" w:rsidRPr="003D6A82" w:rsidRDefault="00B87DFD" w:rsidP="00B31437">
      <w:pPr>
        <w:spacing w:before="120"/>
        <w:jc w:val="both"/>
      </w:pPr>
    </w:p>
    <w:p w:rsidR="00613174" w:rsidRPr="003D6A82" w:rsidRDefault="00613174" w:rsidP="001D7E92">
      <w:pPr>
        <w:jc w:val="both"/>
      </w:pPr>
    </w:p>
    <w:p w:rsidR="00613174" w:rsidRPr="003D6A82" w:rsidRDefault="00477189" w:rsidP="001D7E92">
      <w:pPr>
        <w:jc w:val="both"/>
        <w:rPr>
          <w:sz w:val="28"/>
          <w:szCs w:val="28"/>
        </w:rPr>
      </w:pPr>
      <w:r>
        <w:rPr>
          <w:sz w:val="28"/>
          <w:szCs w:val="28"/>
        </w:rPr>
        <w:t>И.о. г</w:t>
      </w:r>
      <w:r w:rsidR="00C208F3" w:rsidRPr="003D6A82">
        <w:rPr>
          <w:sz w:val="28"/>
          <w:szCs w:val="28"/>
        </w:rPr>
        <w:t>лав</w:t>
      </w:r>
      <w:r>
        <w:rPr>
          <w:sz w:val="28"/>
          <w:szCs w:val="28"/>
        </w:rPr>
        <w:t>ы</w:t>
      </w:r>
      <w:r w:rsidR="00C208F3" w:rsidRPr="003D6A82">
        <w:rPr>
          <w:sz w:val="28"/>
          <w:szCs w:val="28"/>
        </w:rPr>
        <w:t xml:space="preserve"> </w:t>
      </w:r>
      <w:r w:rsidR="00F41B8A" w:rsidRPr="003D6A82">
        <w:rPr>
          <w:sz w:val="28"/>
          <w:szCs w:val="28"/>
        </w:rPr>
        <w:t>местного самоуправления</w:t>
      </w:r>
      <w:r w:rsidR="00E343AE" w:rsidRPr="003D6A82">
        <w:rPr>
          <w:sz w:val="28"/>
          <w:szCs w:val="28"/>
        </w:rPr>
        <w:tab/>
      </w:r>
      <w:r w:rsidR="00E343AE" w:rsidRPr="003D6A82">
        <w:rPr>
          <w:sz w:val="28"/>
          <w:szCs w:val="28"/>
        </w:rPr>
        <w:tab/>
      </w:r>
      <w:r w:rsidR="00E343AE" w:rsidRPr="003D6A82">
        <w:rPr>
          <w:sz w:val="28"/>
          <w:szCs w:val="28"/>
        </w:rPr>
        <w:tab/>
      </w:r>
      <w:r w:rsidR="00E343AE" w:rsidRPr="003D6A82">
        <w:rPr>
          <w:sz w:val="28"/>
          <w:szCs w:val="28"/>
        </w:rPr>
        <w:tab/>
      </w:r>
      <w:r w:rsidR="0034500B" w:rsidRPr="003D6A82">
        <w:rPr>
          <w:sz w:val="28"/>
          <w:szCs w:val="28"/>
        </w:rPr>
        <w:tab/>
      </w:r>
      <w:r>
        <w:rPr>
          <w:sz w:val="28"/>
          <w:szCs w:val="28"/>
        </w:rPr>
        <w:t>А.А. Васильев</w:t>
      </w:r>
    </w:p>
    <w:sectPr w:rsidR="00613174" w:rsidRPr="003D6A82" w:rsidSect="00E41776">
      <w:footerReference w:type="default" r:id="rId9"/>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413C" w:rsidRDefault="003C413C">
      <w:r>
        <w:separator/>
      </w:r>
    </w:p>
  </w:endnote>
  <w:endnote w:type="continuationSeparator" w:id="0">
    <w:p w:rsidR="003C413C" w:rsidRDefault="003C41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278C" w:rsidRDefault="004D63E1" w:rsidP="00000B96">
    <w:pPr>
      <w:pStyle w:val="aa"/>
      <w:framePr w:wrap="auto" w:vAnchor="text" w:hAnchor="margin" w:xAlign="center" w:y="1"/>
      <w:rPr>
        <w:rStyle w:val="ac"/>
      </w:rPr>
    </w:pPr>
    <w:r>
      <w:rPr>
        <w:rStyle w:val="ac"/>
      </w:rPr>
      <w:fldChar w:fldCharType="begin"/>
    </w:r>
    <w:r w:rsidR="00FD278C">
      <w:rPr>
        <w:rStyle w:val="ac"/>
      </w:rPr>
      <w:instrText xml:space="preserve">PAGE  </w:instrText>
    </w:r>
    <w:r>
      <w:rPr>
        <w:rStyle w:val="ac"/>
      </w:rPr>
      <w:fldChar w:fldCharType="separate"/>
    </w:r>
    <w:r w:rsidR="003F6637">
      <w:rPr>
        <w:rStyle w:val="ac"/>
        <w:noProof/>
      </w:rPr>
      <w:t>1</w:t>
    </w:r>
    <w:r>
      <w:rPr>
        <w:rStyle w:val="ac"/>
      </w:rPr>
      <w:fldChar w:fldCharType="end"/>
    </w:r>
  </w:p>
  <w:p w:rsidR="00FD278C" w:rsidRDefault="00FD278C">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413C" w:rsidRDefault="003C413C">
      <w:r>
        <w:separator/>
      </w:r>
    </w:p>
  </w:footnote>
  <w:footnote w:type="continuationSeparator" w:id="0">
    <w:p w:rsidR="003C413C" w:rsidRDefault="003C413C">
      <w:r>
        <w:continuationSeparator/>
      </w:r>
    </w:p>
  </w:footnote>
  <w:footnote w:id="1">
    <w:p w:rsidR="007A2DD3" w:rsidRDefault="007A2DD3" w:rsidP="007A2DD3">
      <w:pPr>
        <w:pStyle w:val="afa"/>
      </w:pPr>
      <w:r>
        <w:rPr>
          <w:rStyle w:val="afc"/>
        </w:rPr>
        <w:footnoteRef/>
      </w:r>
      <w:r>
        <w:t xml:space="preserve"> </w:t>
      </w:r>
      <w:r w:rsidRPr="001F24DE">
        <w:rPr>
          <w:i/>
          <w:iCs/>
          <w:color w:val="000000"/>
        </w:rPr>
        <w:t>Удельный вес «прочих» видов экономической деятельности не должен превышать 10%</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D7BB0"/>
    <w:multiLevelType w:val="hybridMultilevel"/>
    <w:tmpl w:val="AB381CEA"/>
    <w:lvl w:ilvl="0" w:tplc="9E9AE2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4636B10"/>
    <w:multiLevelType w:val="hybridMultilevel"/>
    <w:tmpl w:val="A9722F86"/>
    <w:lvl w:ilvl="0" w:tplc="9E9AE24C">
      <w:start w:val="1"/>
      <w:numFmt w:val="bullet"/>
      <w:lvlText w:val=""/>
      <w:lvlJc w:val="left"/>
      <w:pPr>
        <w:tabs>
          <w:tab w:val="num" w:pos="854"/>
        </w:tabs>
        <w:ind w:left="854" w:hanging="360"/>
      </w:pPr>
      <w:rPr>
        <w:rFonts w:ascii="Symbol" w:hAnsi="Symbol" w:hint="default"/>
        <w:b w:val="0"/>
        <w:i w:val="0"/>
      </w:rPr>
    </w:lvl>
    <w:lvl w:ilvl="1" w:tplc="04190019">
      <w:start w:val="1"/>
      <w:numFmt w:val="lowerLetter"/>
      <w:lvlText w:val="%2."/>
      <w:lvlJc w:val="left"/>
      <w:pPr>
        <w:ind w:left="1574" w:hanging="360"/>
      </w:pPr>
    </w:lvl>
    <w:lvl w:ilvl="2" w:tplc="0419001B" w:tentative="1">
      <w:start w:val="1"/>
      <w:numFmt w:val="lowerRoman"/>
      <w:lvlText w:val="%3."/>
      <w:lvlJc w:val="right"/>
      <w:pPr>
        <w:ind w:left="2294" w:hanging="180"/>
      </w:pPr>
    </w:lvl>
    <w:lvl w:ilvl="3" w:tplc="0419000F" w:tentative="1">
      <w:start w:val="1"/>
      <w:numFmt w:val="decimal"/>
      <w:lvlText w:val="%4."/>
      <w:lvlJc w:val="left"/>
      <w:pPr>
        <w:ind w:left="3014" w:hanging="360"/>
      </w:pPr>
    </w:lvl>
    <w:lvl w:ilvl="4" w:tplc="04190019" w:tentative="1">
      <w:start w:val="1"/>
      <w:numFmt w:val="lowerLetter"/>
      <w:lvlText w:val="%5."/>
      <w:lvlJc w:val="left"/>
      <w:pPr>
        <w:ind w:left="3734" w:hanging="360"/>
      </w:pPr>
    </w:lvl>
    <w:lvl w:ilvl="5" w:tplc="0419001B" w:tentative="1">
      <w:start w:val="1"/>
      <w:numFmt w:val="lowerRoman"/>
      <w:lvlText w:val="%6."/>
      <w:lvlJc w:val="right"/>
      <w:pPr>
        <w:ind w:left="4454" w:hanging="180"/>
      </w:pPr>
    </w:lvl>
    <w:lvl w:ilvl="6" w:tplc="0419000F" w:tentative="1">
      <w:start w:val="1"/>
      <w:numFmt w:val="decimal"/>
      <w:lvlText w:val="%7."/>
      <w:lvlJc w:val="left"/>
      <w:pPr>
        <w:ind w:left="5174" w:hanging="360"/>
      </w:pPr>
    </w:lvl>
    <w:lvl w:ilvl="7" w:tplc="04190019" w:tentative="1">
      <w:start w:val="1"/>
      <w:numFmt w:val="lowerLetter"/>
      <w:lvlText w:val="%8."/>
      <w:lvlJc w:val="left"/>
      <w:pPr>
        <w:ind w:left="5894" w:hanging="360"/>
      </w:pPr>
    </w:lvl>
    <w:lvl w:ilvl="8" w:tplc="0419001B" w:tentative="1">
      <w:start w:val="1"/>
      <w:numFmt w:val="lowerRoman"/>
      <w:lvlText w:val="%9."/>
      <w:lvlJc w:val="right"/>
      <w:pPr>
        <w:ind w:left="6614" w:hanging="180"/>
      </w:pPr>
    </w:lvl>
  </w:abstractNum>
  <w:abstractNum w:abstractNumId="2" w15:restartNumberingAfterBreak="0">
    <w:nsid w:val="04C10162"/>
    <w:multiLevelType w:val="hybridMultilevel"/>
    <w:tmpl w:val="527CD8CA"/>
    <w:lvl w:ilvl="0" w:tplc="9E9AE24C">
      <w:start w:val="1"/>
      <w:numFmt w:val="bullet"/>
      <w:lvlText w:val=""/>
      <w:lvlJc w:val="left"/>
      <w:pPr>
        <w:ind w:left="1039" w:hanging="360"/>
      </w:pPr>
      <w:rPr>
        <w:rFonts w:ascii="Symbol" w:hAnsi="Symbol" w:hint="default"/>
      </w:rPr>
    </w:lvl>
    <w:lvl w:ilvl="1" w:tplc="04190003" w:tentative="1">
      <w:start w:val="1"/>
      <w:numFmt w:val="bullet"/>
      <w:lvlText w:val="o"/>
      <w:lvlJc w:val="left"/>
      <w:pPr>
        <w:ind w:left="1759" w:hanging="360"/>
      </w:pPr>
      <w:rPr>
        <w:rFonts w:ascii="Courier New" w:hAnsi="Courier New" w:cs="Courier New" w:hint="default"/>
      </w:rPr>
    </w:lvl>
    <w:lvl w:ilvl="2" w:tplc="04190005" w:tentative="1">
      <w:start w:val="1"/>
      <w:numFmt w:val="bullet"/>
      <w:lvlText w:val=""/>
      <w:lvlJc w:val="left"/>
      <w:pPr>
        <w:ind w:left="2479" w:hanging="360"/>
      </w:pPr>
      <w:rPr>
        <w:rFonts w:ascii="Wingdings" w:hAnsi="Wingdings" w:hint="default"/>
      </w:rPr>
    </w:lvl>
    <w:lvl w:ilvl="3" w:tplc="04190001" w:tentative="1">
      <w:start w:val="1"/>
      <w:numFmt w:val="bullet"/>
      <w:lvlText w:val=""/>
      <w:lvlJc w:val="left"/>
      <w:pPr>
        <w:ind w:left="3199" w:hanging="360"/>
      </w:pPr>
      <w:rPr>
        <w:rFonts w:ascii="Symbol" w:hAnsi="Symbol" w:hint="default"/>
      </w:rPr>
    </w:lvl>
    <w:lvl w:ilvl="4" w:tplc="04190003" w:tentative="1">
      <w:start w:val="1"/>
      <w:numFmt w:val="bullet"/>
      <w:lvlText w:val="o"/>
      <w:lvlJc w:val="left"/>
      <w:pPr>
        <w:ind w:left="3919" w:hanging="360"/>
      </w:pPr>
      <w:rPr>
        <w:rFonts w:ascii="Courier New" w:hAnsi="Courier New" w:cs="Courier New" w:hint="default"/>
      </w:rPr>
    </w:lvl>
    <w:lvl w:ilvl="5" w:tplc="04190005" w:tentative="1">
      <w:start w:val="1"/>
      <w:numFmt w:val="bullet"/>
      <w:lvlText w:val=""/>
      <w:lvlJc w:val="left"/>
      <w:pPr>
        <w:ind w:left="4639" w:hanging="360"/>
      </w:pPr>
      <w:rPr>
        <w:rFonts w:ascii="Wingdings" w:hAnsi="Wingdings" w:hint="default"/>
      </w:rPr>
    </w:lvl>
    <w:lvl w:ilvl="6" w:tplc="04190001" w:tentative="1">
      <w:start w:val="1"/>
      <w:numFmt w:val="bullet"/>
      <w:lvlText w:val=""/>
      <w:lvlJc w:val="left"/>
      <w:pPr>
        <w:ind w:left="5359" w:hanging="360"/>
      </w:pPr>
      <w:rPr>
        <w:rFonts w:ascii="Symbol" w:hAnsi="Symbol" w:hint="default"/>
      </w:rPr>
    </w:lvl>
    <w:lvl w:ilvl="7" w:tplc="04190003" w:tentative="1">
      <w:start w:val="1"/>
      <w:numFmt w:val="bullet"/>
      <w:lvlText w:val="o"/>
      <w:lvlJc w:val="left"/>
      <w:pPr>
        <w:ind w:left="6079" w:hanging="360"/>
      </w:pPr>
      <w:rPr>
        <w:rFonts w:ascii="Courier New" w:hAnsi="Courier New" w:cs="Courier New" w:hint="default"/>
      </w:rPr>
    </w:lvl>
    <w:lvl w:ilvl="8" w:tplc="04190005" w:tentative="1">
      <w:start w:val="1"/>
      <w:numFmt w:val="bullet"/>
      <w:lvlText w:val=""/>
      <w:lvlJc w:val="left"/>
      <w:pPr>
        <w:ind w:left="6799" w:hanging="360"/>
      </w:pPr>
      <w:rPr>
        <w:rFonts w:ascii="Wingdings" w:hAnsi="Wingdings" w:hint="default"/>
      </w:rPr>
    </w:lvl>
  </w:abstractNum>
  <w:abstractNum w:abstractNumId="3" w15:restartNumberingAfterBreak="0">
    <w:nsid w:val="09C322F2"/>
    <w:multiLevelType w:val="hybridMultilevel"/>
    <w:tmpl w:val="DEECA274"/>
    <w:lvl w:ilvl="0" w:tplc="E06AE85C">
      <w:start w:val="1"/>
      <w:numFmt w:val="decimal"/>
      <w:lvlText w:val="%1)"/>
      <w:lvlJc w:val="left"/>
      <w:pPr>
        <w:ind w:left="786" w:hanging="360"/>
      </w:pPr>
      <w:rPr>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1A80946"/>
    <w:multiLevelType w:val="hybridMultilevel"/>
    <w:tmpl w:val="8E40AB86"/>
    <w:lvl w:ilvl="0" w:tplc="2E001D68">
      <w:start w:val="1"/>
      <w:numFmt w:val="upperRoman"/>
      <w:lvlText w:val="%1."/>
      <w:lvlJc w:val="left"/>
      <w:pPr>
        <w:ind w:left="1288" w:hanging="720"/>
      </w:pPr>
      <w:rPr>
        <w:rFonts w:hint="default"/>
        <w:b w:val="0"/>
        <w:color w:val="000000" w:themeColor="text1"/>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5" w15:restartNumberingAfterBreak="0">
    <w:nsid w:val="13026EB7"/>
    <w:multiLevelType w:val="hybridMultilevel"/>
    <w:tmpl w:val="EB7C7A14"/>
    <w:lvl w:ilvl="0" w:tplc="D2FC871A">
      <w:start w:val="1"/>
      <w:numFmt w:val="decimal"/>
      <w:lvlText w:val="%1)"/>
      <w:lvlJc w:val="left"/>
      <w:pPr>
        <w:ind w:left="786" w:hanging="360"/>
      </w:pPr>
      <w:rPr>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15:restartNumberingAfterBreak="0">
    <w:nsid w:val="182A274C"/>
    <w:multiLevelType w:val="hybridMultilevel"/>
    <w:tmpl w:val="95AEABE2"/>
    <w:lvl w:ilvl="0" w:tplc="9E9AE24C">
      <w:start w:val="1"/>
      <w:numFmt w:val="bullet"/>
      <w:lvlText w:val=""/>
      <w:lvlJc w:val="left"/>
      <w:pPr>
        <w:ind w:left="1365" w:hanging="360"/>
      </w:pPr>
      <w:rPr>
        <w:rFonts w:ascii="Symbol" w:hAnsi="Symbol" w:hint="default"/>
      </w:rPr>
    </w:lvl>
    <w:lvl w:ilvl="1" w:tplc="04190003" w:tentative="1">
      <w:start w:val="1"/>
      <w:numFmt w:val="bullet"/>
      <w:lvlText w:val="o"/>
      <w:lvlJc w:val="left"/>
      <w:pPr>
        <w:ind w:left="2085" w:hanging="360"/>
      </w:pPr>
      <w:rPr>
        <w:rFonts w:ascii="Courier New" w:hAnsi="Courier New" w:cs="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cs="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cs="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7" w15:restartNumberingAfterBreak="0">
    <w:nsid w:val="1E043D5C"/>
    <w:multiLevelType w:val="hybridMultilevel"/>
    <w:tmpl w:val="3EE8BC3A"/>
    <w:lvl w:ilvl="0" w:tplc="94643D68">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8" w15:restartNumberingAfterBreak="0">
    <w:nsid w:val="2043503A"/>
    <w:multiLevelType w:val="hybridMultilevel"/>
    <w:tmpl w:val="20BC43B2"/>
    <w:lvl w:ilvl="0" w:tplc="9E9AE24C">
      <w:start w:val="1"/>
      <w:numFmt w:val="bullet"/>
      <w:lvlText w:val=""/>
      <w:lvlJc w:val="left"/>
      <w:pPr>
        <w:ind w:left="1365" w:hanging="360"/>
      </w:pPr>
      <w:rPr>
        <w:rFonts w:ascii="Symbol" w:hAnsi="Symbol" w:hint="default"/>
      </w:rPr>
    </w:lvl>
    <w:lvl w:ilvl="1" w:tplc="04190003" w:tentative="1">
      <w:start w:val="1"/>
      <w:numFmt w:val="bullet"/>
      <w:lvlText w:val="o"/>
      <w:lvlJc w:val="left"/>
      <w:pPr>
        <w:ind w:left="2085" w:hanging="360"/>
      </w:pPr>
      <w:rPr>
        <w:rFonts w:ascii="Courier New" w:hAnsi="Courier New" w:cs="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cs="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cs="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9" w15:restartNumberingAfterBreak="0">
    <w:nsid w:val="2586482E"/>
    <w:multiLevelType w:val="hybridMultilevel"/>
    <w:tmpl w:val="B8A29210"/>
    <w:lvl w:ilvl="0" w:tplc="29F6452A">
      <w:start w:val="1"/>
      <w:numFmt w:val="bullet"/>
      <w:lvlText w:val="-"/>
      <w:lvlJc w:val="left"/>
      <w:pPr>
        <w:ind w:left="1287" w:hanging="360"/>
      </w:pPr>
      <w:rPr>
        <w:rFonts w:ascii="Tahoma" w:hAnsi="Tahoma"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28A16711"/>
    <w:multiLevelType w:val="hybridMultilevel"/>
    <w:tmpl w:val="A6023BEC"/>
    <w:lvl w:ilvl="0" w:tplc="9E9AE24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15:restartNumberingAfterBreak="0">
    <w:nsid w:val="294862F0"/>
    <w:multiLevelType w:val="hybridMultilevel"/>
    <w:tmpl w:val="B684668C"/>
    <w:lvl w:ilvl="0" w:tplc="9E9AE24C">
      <w:start w:val="1"/>
      <w:numFmt w:val="bullet"/>
      <w:lvlText w:val=""/>
      <w:lvlJc w:val="left"/>
      <w:pPr>
        <w:ind w:left="1143" w:hanging="360"/>
      </w:pPr>
      <w:rPr>
        <w:rFonts w:ascii="Symbol" w:hAnsi="Symbol" w:hint="default"/>
      </w:rPr>
    </w:lvl>
    <w:lvl w:ilvl="1" w:tplc="04190003" w:tentative="1">
      <w:start w:val="1"/>
      <w:numFmt w:val="bullet"/>
      <w:lvlText w:val="o"/>
      <w:lvlJc w:val="left"/>
      <w:pPr>
        <w:ind w:left="1863" w:hanging="360"/>
      </w:pPr>
      <w:rPr>
        <w:rFonts w:ascii="Courier New" w:hAnsi="Courier New" w:cs="Courier New" w:hint="default"/>
      </w:rPr>
    </w:lvl>
    <w:lvl w:ilvl="2" w:tplc="04190005" w:tentative="1">
      <w:start w:val="1"/>
      <w:numFmt w:val="bullet"/>
      <w:lvlText w:val=""/>
      <w:lvlJc w:val="left"/>
      <w:pPr>
        <w:ind w:left="2583" w:hanging="360"/>
      </w:pPr>
      <w:rPr>
        <w:rFonts w:ascii="Wingdings" w:hAnsi="Wingdings" w:hint="default"/>
      </w:rPr>
    </w:lvl>
    <w:lvl w:ilvl="3" w:tplc="04190001" w:tentative="1">
      <w:start w:val="1"/>
      <w:numFmt w:val="bullet"/>
      <w:lvlText w:val=""/>
      <w:lvlJc w:val="left"/>
      <w:pPr>
        <w:ind w:left="3303" w:hanging="360"/>
      </w:pPr>
      <w:rPr>
        <w:rFonts w:ascii="Symbol" w:hAnsi="Symbol" w:hint="default"/>
      </w:rPr>
    </w:lvl>
    <w:lvl w:ilvl="4" w:tplc="04190003" w:tentative="1">
      <w:start w:val="1"/>
      <w:numFmt w:val="bullet"/>
      <w:lvlText w:val="o"/>
      <w:lvlJc w:val="left"/>
      <w:pPr>
        <w:ind w:left="4023" w:hanging="360"/>
      </w:pPr>
      <w:rPr>
        <w:rFonts w:ascii="Courier New" w:hAnsi="Courier New" w:cs="Courier New" w:hint="default"/>
      </w:rPr>
    </w:lvl>
    <w:lvl w:ilvl="5" w:tplc="04190005" w:tentative="1">
      <w:start w:val="1"/>
      <w:numFmt w:val="bullet"/>
      <w:lvlText w:val=""/>
      <w:lvlJc w:val="left"/>
      <w:pPr>
        <w:ind w:left="4743" w:hanging="360"/>
      </w:pPr>
      <w:rPr>
        <w:rFonts w:ascii="Wingdings" w:hAnsi="Wingdings" w:hint="default"/>
      </w:rPr>
    </w:lvl>
    <w:lvl w:ilvl="6" w:tplc="04190001" w:tentative="1">
      <w:start w:val="1"/>
      <w:numFmt w:val="bullet"/>
      <w:lvlText w:val=""/>
      <w:lvlJc w:val="left"/>
      <w:pPr>
        <w:ind w:left="5463" w:hanging="360"/>
      </w:pPr>
      <w:rPr>
        <w:rFonts w:ascii="Symbol" w:hAnsi="Symbol" w:hint="default"/>
      </w:rPr>
    </w:lvl>
    <w:lvl w:ilvl="7" w:tplc="04190003" w:tentative="1">
      <w:start w:val="1"/>
      <w:numFmt w:val="bullet"/>
      <w:lvlText w:val="o"/>
      <w:lvlJc w:val="left"/>
      <w:pPr>
        <w:ind w:left="6183" w:hanging="360"/>
      </w:pPr>
      <w:rPr>
        <w:rFonts w:ascii="Courier New" w:hAnsi="Courier New" w:cs="Courier New" w:hint="default"/>
      </w:rPr>
    </w:lvl>
    <w:lvl w:ilvl="8" w:tplc="04190005" w:tentative="1">
      <w:start w:val="1"/>
      <w:numFmt w:val="bullet"/>
      <w:lvlText w:val=""/>
      <w:lvlJc w:val="left"/>
      <w:pPr>
        <w:ind w:left="6903" w:hanging="360"/>
      </w:pPr>
      <w:rPr>
        <w:rFonts w:ascii="Wingdings" w:hAnsi="Wingdings" w:hint="default"/>
      </w:rPr>
    </w:lvl>
  </w:abstractNum>
  <w:abstractNum w:abstractNumId="12" w15:restartNumberingAfterBreak="0">
    <w:nsid w:val="2CB678B0"/>
    <w:multiLevelType w:val="hybridMultilevel"/>
    <w:tmpl w:val="88106EE0"/>
    <w:lvl w:ilvl="0" w:tplc="9E9AE24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3" w15:restartNumberingAfterBreak="0">
    <w:nsid w:val="301A0C8D"/>
    <w:multiLevelType w:val="hybridMultilevel"/>
    <w:tmpl w:val="AE20AC2C"/>
    <w:lvl w:ilvl="0" w:tplc="0419000D">
      <w:start w:val="1"/>
      <w:numFmt w:val="bullet"/>
      <w:lvlText w:val=""/>
      <w:lvlJc w:val="left"/>
      <w:pPr>
        <w:ind w:left="1365" w:hanging="360"/>
      </w:pPr>
      <w:rPr>
        <w:rFonts w:ascii="Wingdings" w:hAnsi="Wingdings" w:hint="default"/>
      </w:rPr>
    </w:lvl>
    <w:lvl w:ilvl="1" w:tplc="04190003" w:tentative="1">
      <w:start w:val="1"/>
      <w:numFmt w:val="bullet"/>
      <w:lvlText w:val="o"/>
      <w:lvlJc w:val="left"/>
      <w:pPr>
        <w:ind w:left="2085" w:hanging="360"/>
      </w:pPr>
      <w:rPr>
        <w:rFonts w:ascii="Courier New" w:hAnsi="Courier New" w:cs="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cs="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cs="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14" w15:restartNumberingAfterBreak="0">
    <w:nsid w:val="3105537B"/>
    <w:multiLevelType w:val="singleLevel"/>
    <w:tmpl w:val="879E5E9E"/>
    <w:lvl w:ilvl="0">
      <w:start w:val="1"/>
      <w:numFmt w:val="bullet"/>
      <w:lvlText w:val="-"/>
      <w:lvlJc w:val="left"/>
      <w:pPr>
        <w:tabs>
          <w:tab w:val="num" w:pos="360"/>
        </w:tabs>
        <w:ind w:left="360" w:hanging="360"/>
      </w:pPr>
      <w:rPr>
        <w:rFonts w:hint="default"/>
      </w:rPr>
    </w:lvl>
  </w:abstractNum>
  <w:abstractNum w:abstractNumId="15" w15:restartNumberingAfterBreak="0">
    <w:nsid w:val="35DA17D7"/>
    <w:multiLevelType w:val="hybridMultilevel"/>
    <w:tmpl w:val="A5C4FDC4"/>
    <w:lvl w:ilvl="0" w:tplc="9E9AE24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3AC4213C"/>
    <w:multiLevelType w:val="hybridMultilevel"/>
    <w:tmpl w:val="876A598E"/>
    <w:lvl w:ilvl="0" w:tplc="9E9AE24C">
      <w:start w:val="1"/>
      <w:numFmt w:val="bullet"/>
      <w:lvlText w:val=""/>
      <w:lvlJc w:val="left"/>
      <w:pPr>
        <w:ind w:left="1037" w:hanging="360"/>
      </w:pPr>
      <w:rPr>
        <w:rFonts w:ascii="Symbol" w:hAnsi="Symbol" w:hint="default"/>
      </w:rPr>
    </w:lvl>
    <w:lvl w:ilvl="1" w:tplc="04190003" w:tentative="1">
      <w:start w:val="1"/>
      <w:numFmt w:val="bullet"/>
      <w:lvlText w:val="o"/>
      <w:lvlJc w:val="left"/>
      <w:pPr>
        <w:ind w:left="1757" w:hanging="360"/>
      </w:pPr>
      <w:rPr>
        <w:rFonts w:ascii="Courier New" w:hAnsi="Courier New" w:cs="Courier New" w:hint="default"/>
      </w:rPr>
    </w:lvl>
    <w:lvl w:ilvl="2" w:tplc="04190005" w:tentative="1">
      <w:start w:val="1"/>
      <w:numFmt w:val="bullet"/>
      <w:lvlText w:val=""/>
      <w:lvlJc w:val="left"/>
      <w:pPr>
        <w:ind w:left="2477" w:hanging="360"/>
      </w:pPr>
      <w:rPr>
        <w:rFonts w:ascii="Wingdings" w:hAnsi="Wingdings" w:hint="default"/>
      </w:rPr>
    </w:lvl>
    <w:lvl w:ilvl="3" w:tplc="04190001" w:tentative="1">
      <w:start w:val="1"/>
      <w:numFmt w:val="bullet"/>
      <w:lvlText w:val=""/>
      <w:lvlJc w:val="left"/>
      <w:pPr>
        <w:ind w:left="3197" w:hanging="360"/>
      </w:pPr>
      <w:rPr>
        <w:rFonts w:ascii="Symbol" w:hAnsi="Symbol" w:hint="default"/>
      </w:rPr>
    </w:lvl>
    <w:lvl w:ilvl="4" w:tplc="04190003" w:tentative="1">
      <w:start w:val="1"/>
      <w:numFmt w:val="bullet"/>
      <w:lvlText w:val="o"/>
      <w:lvlJc w:val="left"/>
      <w:pPr>
        <w:ind w:left="3917" w:hanging="360"/>
      </w:pPr>
      <w:rPr>
        <w:rFonts w:ascii="Courier New" w:hAnsi="Courier New" w:cs="Courier New" w:hint="default"/>
      </w:rPr>
    </w:lvl>
    <w:lvl w:ilvl="5" w:tplc="04190005" w:tentative="1">
      <w:start w:val="1"/>
      <w:numFmt w:val="bullet"/>
      <w:lvlText w:val=""/>
      <w:lvlJc w:val="left"/>
      <w:pPr>
        <w:ind w:left="4637" w:hanging="360"/>
      </w:pPr>
      <w:rPr>
        <w:rFonts w:ascii="Wingdings" w:hAnsi="Wingdings" w:hint="default"/>
      </w:rPr>
    </w:lvl>
    <w:lvl w:ilvl="6" w:tplc="04190001" w:tentative="1">
      <w:start w:val="1"/>
      <w:numFmt w:val="bullet"/>
      <w:lvlText w:val=""/>
      <w:lvlJc w:val="left"/>
      <w:pPr>
        <w:ind w:left="5357" w:hanging="360"/>
      </w:pPr>
      <w:rPr>
        <w:rFonts w:ascii="Symbol" w:hAnsi="Symbol" w:hint="default"/>
      </w:rPr>
    </w:lvl>
    <w:lvl w:ilvl="7" w:tplc="04190003" w:tentative="1">
      <w:start w:val="1"/>
      <w:numFmt w:val="bullet"/>
      <w:lvlText w:val="o"/>
      <w:lvlJc w:val="left"/>
      <w:pPr>
        <w:ind w:left="6077" w:hanging="360"/>
      </w:pPr>
      <w:rPr>
        <w:rFonts w:ascii="Courier New" w:hAnsi="Courier New" w:cs="Courier New" w:hint="default"/>
      </w:rPr>
    </w:lvl>
    <w:lvl w:ilvl="8" w:tplc="04190005" w:tentative="1">
      <w:start w:val="1"/>
      <w:numFmt w:val="bullet"/>
      <w:lvlText w:val=""/>
      <w:lvlJc w:val="left"/>
      <w:pPr>
        <w:ind w:left="6797" w:hanging="360"/>
      </w:pPr>
      <w:rPr>
        <w:rFonts w:ascii="Wingdings" w:hAnsi="Wingdings" w:hint="default"/>
      </w:rPr>
    </w:lvl>
  </w:abstractNum>
  <w:abstractNum w:abstractNumId="17" w15:restartNumberingAfterBreak="0">
    <w:nsid w:val="3AEB0121"/>
    <w:multiLevelType w:val="hybridMultilevel"/>
    <w:tmpl w:val="FE14FE36"/>
    <w:lvl w:ilvl="0" w:tplc="9E9AE24C">
      <w:start w:val="1"/>
      <w:numFmt w:val="bullet"/>
      <w:lvlText w:val=""/>
      <w:lvlJc w:val="left"/>
      <w:pPr>
        <w:ind w:left="1037" w:hanging="360"/>
      </w:pPr>
      <w:rPr>
        <w:rFonts w:ascii="Symbol" w:hAnsi="Symbol" w:hint="default"/>
      </w:rPr>
    </w:lvl>
    <w:lvl w:ilvl="1" w:tplc="04190003" w:tentative="1">
      <w:start w:val="1"/>
      <w:numFmt w:val="bullet"/>
      <w:lvlText w:val="o"/>
      <w:lvlJc w:val="left"/>
      <w:pPr>
        <w:ind w:left="1757" w:hanging="360"/>
      </w:pPr>
      <w:rPr>
        <w:rFonts w:ascii="Courier New" w:hAnsi="Courier New" w:cs="Courier New" w:hint="default"/>
      </w:rPr>
    </w:lvl>
    <w:lvl w:ilvl="2" w:tplc="04190005" w:tentative="1">
      <w:start w:val="1"/>
      <w:numFmt w:val="bullet"/>
      <w:lvlText w:val=""/>
      <w:lvlJc w:val="left"/>
      <w:pPr>
        <w:ind w:left="2477" w:hanging="360"/>
      </w:pPr>
      <w:rPr>
        <w:rFonts w:ascii="Wingdings" w:hAnsi="Wingdings" w:hint="default"/>
      </w:rPr>
    </w:lvl>
    <w:lvl w:ilvl="3" w:tplc="04190001" w:tentative="1">
      <w:start w:val="1"/>
      <w:numFmt w:val="bullet"/>
      <w:lvlText w:val=""/>
      <w:lvlJc w:val="left"/>
      <w:pPr>
        <w:ind w:left="3197" w:hanging="360"/>
      </w:pPr>
      <w:rPr>
        <w:rFonts w:ascii="Symbol" w:hAnsi="Symbol" w:hint="default"/>
      </w:rPr>
    </w:lvl>
    <w:lvl w:ilvl="4" w:tplc="04190003" w:tentative="1">
      <w:start w:val="1"/>
      <w:numFmt w:val="bullet"/>
      <w:lvlText w:val="o"/>
      <w:lvlJc w:val="left"/>
      <w:pPr>
        <w:ind w:left="3917" w:hanging="360"/>
      </w:pPr>
      <w:rPr>
        <w:rFonts w:ascii="Courier New" w:hAnsi="Courier New" w:cs="Courier New" w:hint="default"/>
      </w:rPr>
    </w:lvl>
    <w:lvl w:ilvl="5" w:tplc="04190005" w:tentative="1">
      <w:start w:val="1"/>
      <w:numFmt w:val="bullet"/>
      <w:lvlText w:val=""/>
      <w:lvlJc w:val="left"/>
      <w:pPr>
        <w:ind w:left="4637" w:hanging="360"/>
      </w:pPr>
      <w:rPr>
        <w:rFonts w:ascii="Wingdings" w:hAnsi="Wingdings" w:hint="default"/>
      </w:rPr>
    </w:lvl>
    <w:lvl w:ilvl="6" w:tplc="04190001" w:tentative="1">
      <w:start w:val="1"/>
      <w:numFmt w:val="bullet"/>
      <w:lvlText w:val=""/>
      <w:lvlJc w:val="left"/>
      <w:pPr>
        <w:ind w:left="5357" w:hanging="360"/>
      </w:pPr>
      <w:rPr>
        <w:rFonts w:ascii="Symbol" w:hAnsi="Symbol" w:hint="default"/>
      </w:rPr>
    </w:lvl>
    <w:lvl w:ilvl="7" w:tplc="04190003" w:tentative="1">
      <w:start w:val="1"/>
      <w:numFmt w:val="bullet"/>
      <w:lvlText w:val="o"/>
      <w:lvlJc w:val="left"/>
      <w:pPr>
        <w:ind w:left="6077" w:hanging="360"/>
      </w:pPr>
      <w:rPr>
        <w:rFonts w:ascii="Courier New" w:hAnsi="Courier New" w:cs="Courier New" w:hint="default"/>
      </w:rPr>
    </w:lvl>
    <w:lvl w:ilvl="8" w:tplc="04190005" w:tentative="1">
      <w:start w:val="1"/>
      <w:numFmt w:val="bullet"/>
      <w:lvlText w:val=""/>
      <w:lvlJc w:val="left"/>
      <w:pPr>
        <w:ind w:left="6797" w:hanging="360"/>
      </w:pPr>
      <w:rPr>
        <w:rFonts w:ascii="Wingdings" w:hAnsi="Wingdings" w:hint="default"/>
      </w:rPr>
    </w:lvl>
  </w:abstractNum>
  <w:abstractNum w:abstractNumId="18" w15:restartNumberingAfterBreak="0">
    <w:nsid w:val="43222C39"/>
    <w:multiLevelType w:val="hybridMultilevel"/>
    <w:tmpl w:val="6F02F9A6"/>
    <w:lvl w:ilvl="0" w:tplc="9E9AE24C">
      <w:start w:val="1"/>
      <w:numFmt w:val="bullet"/>
      <w:lvlText w:val=""/>
      <w:lvlJc w:val="left"/>
      <w:pPr>
        <w:ind w:left="1037" w:hanging="360"/>
      </w:pPr>
      <w:rPr>
        <w:rFonts w:ascii="Symbol" w:hAnsi="Symbol" w:hint="default"/>
      </w:rPr>
    </w:lvl>
    <w:lvl w:ilvl="1" w:tplc="04190003" w:tentative="1">
      <w:start w:val="1"/>
      <w:numFmt w:val="bullet"/>
      <w:lvlText w:val="o"/>
      <w:lvlJc w:val="left"/>
      <w:pPr>
        <w:ind w:left="1757" w:hanging="360"/>
      </w:pPr>
      <w:rPr>
        <w:rFonts w:ascii="Courier New" w:hAnsi="Courier New" w:cs="Courier New" w:hint="default"/>
      </w:rPr>
    </w:lvl>
    <w:lvl w:ilvl="2" w:tplc="04190005" w:tentative="1">
      <w:start w:val="1"/>
      <w:numFmt w:val="bullet"/>
      <w:lvlText w:val=""/>
      <w:lvlJc w:val="left"/>
      <w:pPr>
        <w:ind w:left="2477" w:hanging="360"/>
      </w:pPr>
      <w:rPr>
        <w:rFonts w:ascii="Wingdings" w:hAnsi="Wingdings" w:hint="default"/>
      </w:rPr>
    </w:lvl>
    <w:lvl w:ilvl="3" w:tplc="04190001" w:tentative="1">
      <w:start w:val="1"/>
      <w:numFmt w:val="bullet"/>
      <w:lvlText w:val=""/>
      <w:lvlJc w:val="left"/>
      <w:pPr>
        <w:ind w:left="3197" w:hanging="360"/>
      </w:pPr>
      <w:rPr>
        <w:rFonts w:ascii="Symbol" w:hAnsi="Symbol" w:hint="default"/>
      </w:rPr>
    </w:lvl>
    <w:lvl w:ilvl="4" w:tplc="04190003" w:tentative="1">
      <w:start w:val="1"/>
      <w:numFmt w:val="bullet"/>
      <w:lvlText w:val="o"/>
      <w:lvlJc w:val="left"/>
      <w:pPr>
        <w:ind w:left="3917" w:hanging="360"/>
      </w:pPr>
      <w:rPr>
        <w:rFonts w:ascii="Courier New" w:hAnsi="Courier New" w:cs="Courier New" w:hint="default"/>
      </w:rPr>
    </w:lvl>
    <w:lvl w:ilvl="5" w:tplc="04190005" w:tentative="1">
      <w:start w:val="1"/>
      <w:numFmt w:val="bullet"/>
      <w:lvlText w:val=""/>
      <w:lvlJc w:val="left"/>
      <w:pPr>
        <w:ind w:left="4637" w:hanging="360"/>
      </w:pPr>
      <w:rPr>
        <w:rFonts w:ascii="Wingdings" w:hAnsi="Wingdings" w:hint="default"/>
      </w:rPr>
    </w:lvl>
    <w:lvl w:ilvl="6" w:tplc="04190001" w:tentative="1">
      <w:start w:val="1"/>
      <w:numFmt w:val="bullet"/>
      <w:lvlText w:val=""/>
      <w:lvlJc w:val="left"/>
      <w:pPr>
        <w:ind w:left="5357" w:hanging="360"/>
      </w:pPr>
      <w:rPr>
        <w:rFonts w:ascii="Symbol" w:hAnsi="Symbol" w:hint="default"/>
      </w:rPr>
    </w:lvl>
    <w:lvl w:ilvl="7" w:tplc="04190003" w:tentative="1">
      <w:start w:val="1"/>
      <w:numFmt w:val="bullet"/>
      <w:lvlText w:val="o"/>
      <w:lvlJc w:val="left"/>
      <w:pPr>
        <w:ind w:left="6077" w:hanging="360"/>
      </w:pPr>
      <w:rPr>
        <w:rFonts w:ascii="Courier New" w:hAnsi="Courier New" w:cs="Courier New" w:hint="default"/>
      </w:rPr>
    </w:lvl>
    <w:lvl w:ilvl="8" w:tplc="04190005" w:tentative="1">
      <w:start w:val="1"/>
      <w:numFmt w:val="bullet"/>
      <w:lvlText w:val=""/>
      <w:lvlJc w:val="left"/>
      <w:pPr>
        <w:ind w:left="6797" w:hanging="360"/>
      </w:pPr>
      <w:rPr>
        <w:rFonts w:ascii="Wingdings" w:hAnsi="Wingdings" w:hint="default"/>
      </w:rPr>
    </w:lvl>
  </w:abstractNum>
  <w:abstractNum w:abstractNumId="19" w15:restartNumberingAfterBreak="0">
    <w:nsid w:val="4FEB3171"/>
    <w:multiLevelType w:val="hybridMultilevel"/>
    <w:tmpl w:val="82C44106"/>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51724A9F"/>
    <w:multiLevelType w:val="hybridMultilevel"/>
    <w:tmpl w:val="FBE2B28E"/>
    <w:lvl w:ilvl="0" w:tplc="9E9AE2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1FD22EA"/>
    <w:multiLevelType w:val="hybridMultilevel"/>
    <w:tmpl w:val="7B9CA7E2"/>
    <w:lvl w:ilvl="0" w:tplc="04190011">
      <w:start w:val="1"/>
      <w:numFmt w:val="decimal"/>
      <w:lvlText w:val="%1)"/>
      <w:lvlJc w:val="left"/>
      <w:pPr>
        <w:ind w:left="786" w:hanging="360"/>
      </w:pPr>
    </w:lvl>
    <w:lvl w:ilvl="1" w:tplc="F7645AB8">
      <w:start w:val="1"/>
      <w:numFmt w:val="decimal"/>
      <w:lvlText w:val="%2."/>
      <w:lvlJc w:val="left"/>
      <w:pPr>
        <w:ind w:left="1521" w:hanging="375"/>
      </w:pPr>
      <w:rPr>
        <w:rFonts w:hint="default"/>
      </w:r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2" w15:restartNumberingAfterBreak="0">
    <w:nsid w:val="52165D4B"/>
    <w:multiLevelType w:val="hybridMultilevel"/>
    <w:tmpl w:val="619E62F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55A61381"/>
    <w:multiLevelType w:val="hybridMultilevel"/>
    <w:tmpl w:val="FC5E67A4"/>
    <w:lvl w:ilvl="0" w:tplc="9E9AE24C">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4" w15:restartNumberingAfterBreak="0">
    <w:nsid w:val="62A46D5D"/>
    <w:multiLevelType w:val="hybridMultilevel"/>
    <w:tmpl w:val="29A4F7F8"/>
    <w:lvl w:ilvl="0" w:tplc="0419000D">
      <w:start w:val="1"/>
      <w:numFmt w:val="bullet"/>
      <w:lvlText w:val=""/>
      <w:lvlJc w:val="left"/>
      <w:pPr>
        <w:ind w:left="1365" w:hanging="360"/>
      </w:pPr>
      <w:rPr>
        <w:rFonts w:ascii="Wingdings" w:hAnsi="Wingdings" w:hint="default"/>
      </w:rPr>
    </w:lvl>
    <w:lvl w:ilvl="1" w:tplc="04190003" w:tentative="1">
      <w:start w:val="1"/>
      <w:numFmt w:val="bullet"/>
      <w:lvlText w:val="o"/>
      <w:lvlJc w:val="left"/>
      <w:pPr>
        <w:ind w:left="2085" w:hanging="360"/>
      </w:pPr>
      <w:rPr>
        <w:rFonts w:ascii="Courier New" w:hAnsi="Courier New" w:cs="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cs="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cs="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25" w15:restartNumberingAfterBreak="0">
    <w:nsid w:val="64CD5DBD"/>
    <w:multiLevelType w:val="hybridMultilevel"/>
    <w:tmpl w:val="DC2E4996"/>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6DB464E6"/>
    <w:multiLevelType w:val="hybridMultilevel"/>
    <w:tmpl w:val="F39C4868"/>
    <w:lvl w:ilvl="0" w:tplc="9E9AE24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4"/>
  </w:num>
  <w:num w:numId="2">
    <w:abstractNumId w:val="9"/>
  </w:num>
  <w:num w:numId="3">
    <w:abstractNumId w:val="4"/>
  </w:num>
  <w:num w:numId="4">
    <w:abstractNumId w:val="1"/>
  </w:num>
  <w:num w:numId="5">
    <w:abstractNumId w:val="20"/>
  </w:num>
  <w:num w:numId="6">
    <w:abstractNumId w:val="7"/>
  </w:num>
  <w:num w:numId="7">
    <w:abstractNumId w:val="19"/>
  </w:num>
  <w:num w:numId="8">
    <w:abstractNumId w:val="22"/>
  </w:num>
  <w:num w:numId="9">
    <w:abstractNumId w:val="25"/>
  </w:num>
  <w:num w:numId="10">
    <w:abstractNumId w:val="24"/>
  </w:num>
  <w:num w:numId="11">
    <w:abstractNumId w:val="13"/>
  </w:num>
  <w:num w:numId="12">
    <w:abstractNumId w:val="21"/>
  </w:num>
  <w:num w:numId="13">
    <w:abstractNumId w:val="3"/>
  </w:num>
  <w:num w:numId="14">
    <w:abstractNumId w:val="10"/>
  </w:num>
  <w:num w:numId="15">
    <w:abstractNumId w:val="23"/>
  </w:num>
  <w:num w:numId="16">
    <w:abstractNumId w:val="0"/>
  </w:num>
  <w:num w:numId="17">
    <w:abstractNumId w:val="8"/>
  </w:num>
  <w:num w:numId="18">
    <w:abstractNumId w:val="15"/>
  </w:num>
  <w:num w:numId="19">
    <w:abstractNumId w:val="2"/>
  </w:num>
  <w:num w:numId="20">
    <w:abstractNumId w:val="5"/>
  </w:num>
  <w:num w:numId="21">
    <w:abstractNumId w:val="12"/>
  </w:num>
  <w:num w:numId="22">
    <w:abstractNumId w:val="26"/>
  </w:num>
  <w:num w:numId="23">
    <w:abstractNumId w:val="6"/>
  </w:num>
  <w:num w:numId="24">
    <w:abstractNumId w:val="18"/>
  </w:num>
  <w:num w:numId="25">
    <w:abstractNumId w:val="16"/>
  </w:num>
  <w:num w:numId="26">
    <w:abstractNumId w:val="17"/>
  </w:num>
  <w:num w:numId="27">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embedSystemFonts/>
  <w:doNotTrackMoves/>
  <w:defaultTabStop w:val="708"/>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B6589B"/>
    <w:rsid w:val="00000B96"/>
    <w:rsid w:val="00005509"/>
    <w:rsid w:val="000070CD"/>
    <w:rsid w:val="000078A7"/>
    <w:rsid w:val="00007EE9"/>
    <w:rsid w:val="00011B59"/>
    <w:rsid w:val="00012360"/>
    <w:rsid w:val="00015133"/>
    <w:rsid w:val="0002102C"/>
    <w:rsid w:val="00023899"/>
    <w:rsid w:val="00024BF9"/>
    <w:rsid w:val="00027BD1"/>
    <w:rsid w:val="000352EF"/>
    <w:rsid w:val="0003712E"/>
    <w:rsid w:val="00037D43"/>
    <w:rsid w:val="00040CE2"/>
    <w:rsid w:val="00051131"/>
    <w:rsid w:val="0005252F"/>
    <w:rsid w:val="00055555"/>
    <w:rsid w:val="0005657C"/>
    <w:rsid w:val="000574BC"/>
    <w:rsid w:val="000603C2"/>
    <w:rsid w:val="00062560"/>
    <w:rsid w:val="0006314C"/>
    <w:rsid w:val="000631CD"/>
    <w:rsid w:val="00064D2B"/>
    <w:rsid w:val="00072E99"/>
    <w:rsid w:val="00074D00"/>
    <w:rsid w:val="00092725"/>
    <w:rsid w:val="00092B74"/>
    <w:rsid w:val="00093020"/>
    <w:rsid w:val="00093E56"/>
    <w:rsid w:val="00094345"/>
    <w:rsid w:val="000A1014"/>
    <w:rsid w:val="000A1591"/>
    <w:rsid w:val="000A2879"/>
    <w:rsid w:val="000A2DB7"/>
    <w:rsid w:val="000A43F3"/>
    <w:rsid w:val="000A6089"/>
    <w:rsid w:val="000A7776"/>
    <w:rsid w:val="000B106A"/>
    <w:rsid w:val="000B1C47"/>
    <w:rsid w:val="000B54FA"/>
    <w:rsid w:val="000B6F43"/>
    <w:rsid w:val="000B73D6"/>
    <w:rsid w:val="000C1CC9"/>
    <w:rsid w:val="000C4ED8"/>
    <w:rsid w:val="000D2ECF"/>
    <w:rsid w:val="000D64ED"/>
    <w:rsid w:val="000E22EB"/>
    <w:rsid w:val="000F0406"/>
    <w:rsid w:val="000F04F7"/>
    <w:rsid w:val="000F1493"/>
    <w:rsid w:val="000F3337"/>
    <w:rsid w:val="000F344C"/>
    <w:rsid w:val="000F3531"/>
    <w:rsid w:val="000F526B"/>
    <w:rsid w:val="001003CB"/>
    <w:rsid w:val="00101A4F"/>
    <w:rsid w:val="00102454"/>
    <w:rsid w:val="0010495C"/>
    <w:rsid w:val="0010622A"/>
    <w:rsid w:val="001066AE"/>
    <w:rsid w:val="001072BF"/>
    <w:rsid w:val="0011165E"/>
    <w:rsid w:val="00114BFF"/>
    <w:rsid w:val="0011715F"/>
    <w:rsid w:val="00117B1B"/>
    <w:rsid w:val="00120181"/>
    <w:rsid w:val="00120D3A"/>
    <w:rsid w:val="00124418"/>
    <w:rsid w:val="00125178"/>
    <w:rsid w:val="001261E0"/>
    <w:rsid w:val="001261E9"/>
    <w:rsid w:val="001276E8"/>
    <w:rsid w:val="00130B5A"/>
    <w:rsid w:val="0013704A"/>
    <w:rsid w:val="001443AF"/>
    <w:rsid w:val="001500AA"/>
    <w:rsid w:val="0015339D"/>
    <w:rsid w:val="00155154"/>
    <w:rsid w:val="0016045F"/>
    <w:rsid w:val="00163053"/>
    <w:rsid w:val="0016376E"/>
    <w:rsid w:val="00164CDB"/>
    <w:rsid w:val="001676DB"/>
    <w:rsid w:val="00171490"/>
    <w:rsid w:val="001718AC"/>
    <w:rsid w:val="0017329B"/>
    <w:rsid w:val="00173562"/>
    <w:rsid w:val="0019677A"/>
    <w:rsid w:val="001A3077"/>
    <w:rsid w:val="001A4A8B"/>
    <w:rsid w:val="001A5F3A"/>
    <w:rsid w:val="001A6734"/>
    <w:rsid w:val="001B09C4"/>
    <w:rsid w:val="001B1871"/>
    <w:rsid w:val="001B1D9B"/>
    <w:rsid w:val="001B2342"/>
    <w:rsid w:val="001B3A9D"/>
    <w:rsid w:val="001B3C55"/>
    <w:rsid w:val="001C0EE3"/>
    <w:rsid w:val="001C2C7C"/>
    <w:rsid w:val="001D0135"/>
    <w:rsid w:val="001D16C4"/>
    <w:rsid w:val="001D1ABC"/>
    <w:rsid w:val="001D1D16"/>
    <w:rsid w:val="001D7E92"/>
    <w:rsid w:val="001E00FB"/>
    <w:rsid w:val="001E1254"/>
    <w:rsid w:val="001E3BF6"/>
    <w:rsid w:val="001E5A62"/>
    <w:rsid w:val="001E6558"/>
    <w:rsid w:val="001E674A"/>
    <w:rsid w:val="001F167B"/>
    <w:rsid w:val="001F1A2D"/>
    <w:rsid w:val="001F1D91"/>
    <w:rsid w:val="001F6AE5"/>
    <w:rsid w:val="0020067A"/>
    <w:rsid w:val="00201679"/>
    <w:rsid w:val="00202150"/>
    <w:rsid w:val="002024B1"/>
    <w:rsid w:val="0020363B"/>
    <w:rsid w:val="00205446"/>
    <w:rsid w:val="002077DB"/>
    <w:rsid w:val="00210C9F"/>
    <w:rsid w:val="002132D4"/>
    <w:rsid w:val="0021399F"/>
    <w:rsid w:val="0021643E"/>
    <w:rsid w:val="00222CEA"/>
    <w:rsid w:val="00224377"/>
    <w:rsid w:val="00224A69"/>
    <w:rsid w:val="002250F3"/>
    <w:rsid w:val="002256F6"/>
    <w:rsid w:val="002258A8"/>
    <w:rsid w:val="00227C43"/>
    <w:rsid w:val="00235297"/>
    <w:rsid w:val="00240D45"/>
    <w:rsid w:val="0024152C"/>
    <w:rsid w:val="002439F1"/>
    <w:rsid w:val="00250036"/>
    <w:rsid w:val="0025005C"/>
    <w:rsid w:val="0025220A"/>
    <w:rsid w:val="002549A8"/>
    <w:rsid w:val="00256510"/>
    <w:rsid w:val="002572E3"/>
    <w:rsid w:val="002615DA"/>
    <w:rsid w:val="00262192"/>
    <w:rsid w:val="00265AE7"/>
    <w:rsid w:val="00265B6C"/>
    <w:rsid w:val="002669CE"/>
    <w:rsid w:val="0027043E"/>
    <w:rsid w:val="00270EEB"/>
    <w:rsid w:val="00271A70"/>
    <w:rsid w:val="00272808"/>
    <w:rsid w:val="0027336E"/>
    <w:rsid w:val="002738A2"/>
    <w:rsid w:val="00274471"/>
    <w:rsid w:val="0028064F"/>
    <w:rsid w:val="00281D0C"/>
    <w:rsid w:val="00283112"/>
    <w:rsid w:val="0028608D"/>
    <w:rsid w:val="0028784D"/>
    <w:rsid w:val="002956E0"/>
    <w:rsid w:val="002A013F"/>
    <w:rsid w:val="002A12FB"/>
    <w:rsid w:val="002A2263"/>
    <w:rsid w:val="002A2364"/>
    <w:rsid w:val="002A635E"/>
    <w:rsid w:val="002B0BE9"/>
    <w:rsid w:val="002B23D8"/>
    <w:rsid w:val="002B6BC6"/>
    <w:rsid w:val="002C0F8D"/>
    <w:rsid w:val="002C1139"/>
    <w:rsid w:val="002C436A"/>
    <w:rsid w:val="002C52ED"/>
    <w:rsid w:val="002C7200"/>
    <w:rsid w:val="002D107E"/>
    <w:rsid w:val="002D12F8"/>
    <w:rsid w:val="002D3F81"/>
    <w:rsid w:val="002D74E1"/>
    <w:rsid w:val="002E0573"/>
    <w:rsid w:val="002E3AAB"/>
    <w:rsid w:val="002E44C2"/>
    <w:rsid w:val="002E5412"/>
    <w:rsid w:val="002E569A"/>
    <w:rsid w:val="002E7D3B"/>
    <w:rsid w:val="002F011D"/>
    <w:rsid w:val="002F0474"/>
    <w:rsid w:val="002F0606"/>
    <w:rsid w:val="002F13E0"/>
    <w:rsid w:val="002F4D2F"/>
    <w:rsid w:val="002F5A2B"/>
    <w:rsid w:val="002F6F6C"/>
    <w:rsid w:val="0030183E"/>
    <w:rsid w:val="00302184"/>
    <w:rsid w:val="00305177"/>
    <w:rsid w:val="0030542B"/>
    <w:rsid w:val="00305C34"/>
    <w:rsid w:val="00307A09"/>
    <w:rsid w:val="00307E4D"/>
    <w:rsid w:val="0031501A"/>
    <w:rsid w:val="00317209"/>
    <w:rsid w:val="00320174"/>
    <w:rsid w:val="0032184D"/>
    <w:rsid w:val="00323313"/>
    <w:rsid w:val="0032487F"/>
    <w:rsid w:val="0032599A"/>
    <w:rsid w:val="003260A3"/>
    <w:rsid w:val="0032719F"/>
    <w:rsid w:val="0032755E"/>
    <w:rsid w:val="00330EDC"/>
    <w:rsid w:val="00330F4D"/>
    <w:rsid w:val="003316A2"/>
    <w:rsid w:val="00332950"/>
    <w:rsid w:val="00335BE8"/>
    <w:rsid w:val="003400F2"/>
    <w:rsid w:val="003414BF"/>
    <w:rsid w:val="003421E1"/>
    <w:rsid w:val="0034500B"/>
    <w:rsid w:val="00346FD2"/>
    <w:rsid w:val="00350207"/>
    <w:rsid w:val="00351206"/>
    <w:rsid w:val="00354400"/>
    <w:rsid w:val="00354D49"/>
    <w:rsid w:val="0035787A"/>
    <w:rsid w:val="003612EA"/>
    <w:rsid w:val="00371971"/>
    <w:rsid w:val="00374559"/>
    <w:rsid w:val="00375D9D"/>
    <w:rsid w:val="0037613B"/>
    <w:rsid w:val="00377CF0"/>
    <w:rsid w:val="00380438"/>
    <w:rsid w:val="00380C30"/>
    <w:rsid w:val="00387311"/>
    <w:rsid w:val="00390B51"/>
    <w:rsid w:val="00390E51"/>
    <w:rsid w:val="003911C2"/>
    <w:rsid w:val="00391210"/>
    <w:rsid w:val="003968A2"/>
    <w:rsid w:val="00396959"/>
    <w:rsid w:val="003B0833"/>
    <w:rsid w:val="003B6347"/>
    <w:rsid w:val="003B6967"/>
    <w:rsid w:val="003B7276"/>
    <w:rsid w:val="003C0461"/>
    <w:rsid w:val="003C2461"/>
    <w:rsid w:val="003C40D7"/>
    <w:rsid w:val="003C413C"/>
    <w:rsid w:val="003C7487"/>
    <w:rsid w:val="003C799C"/>
    <w:rsid w:val="003D6A82"/>
    <w:rsid w:val="003D7E8A"/>
    <w:rsid w:val="003E0D99"/>
    <w:rsid w:val="003E241C"/>
    <w:rsid w:val="003E67D6"/>
    <w:rsid w:val="003E719B"/>
    <w:rsid w:val="003F03BC"/>
    <w:rsid w:val="003F14C8"/>
    <w:rsid w:val="003F2585"/>
    <w:rsid w:val="003F5B89"/>
    <w:rsid w:val="003F63F9"/>
    <w:rsid w:val="003F65CC"/>
    <w:rsid w:val="003F6637"/>
    <w:rsid w:val="00400151"/>
    <w:rsid w:val="00402149"/>
    <w:rsid w:val="004031A9"/>
    <w:rsid w:val="004053DB"/>
    <w:rsid w:val="0041112A"/>
    <w:rsid w:val="004124EC"/>
    <w:rsid w:val="004147B9"/>
    <w:rsid w:val="00416908"/>
    <w:rsid w:val="0042403B"/>
    <w:rsid w:val="0042531E"/>
    <w:rsid w:val="00426B5B"/>
    <w:rsid w:val="0043482E"/>
    <w:rsid w:val="004360A1"/>
    <w:rsid w:val="00442958"/>
    <w:rsid w:val="00447B72"/>
    <w:rsid w:val="00450022"/>
    <w:rsid w:val="00451110"/>
    <w:rsid w:val="0045184C"/>
    <w:rsid w:val="00452181"/>
    <w:rsid w:val="00452C54"/>
    <w:rsid w:val="00454C5B"/>
    <w:rsid w:val="004563E1"/>
    <w:rsid w:val="00461371"/>
    <w:rsid w:val="00462DBB"/>
    <w:rsid w:val="00464634"/>
    <w:rsid w:val="00464928"/>
    <w:rsid w:val="00465978"/>
    <w:rsid w:val="0046701E"/>
    <w:rsid w:val="00470817"/>
    <w:rsid w:val="00471BA5"/>
    <w:rsid w:val="00473B73"/>
    <w:rsid w:val="00474754"/>
    <w:rsid w:val="00476120"/>
    <w:rsid w:val="00477189"/>
    <w:rsid w:val="004817B1"/>
    <w:rsid w:val="00481C2A"/>
    <w:rsid w:val="00492358"/>
    <w:rsid w:val="004969FC"/>
    <w:rsid w:val="004971A3"/>
    <w:rsid w:val="004971C7"/>
    <w:rsid w:val="00497243"/>
    <w:rsid w:val="004A07B2"/>
    <w:rsid w:val="004A32D2"/>
    <w:rsid w:val="004A424B"/>
    <w:rsid w:val="004A4787"/>
    <w:rsid w:val="004A5607"/>
    <w:rsid w:val="004A7544"/>
    <w:rsid w:val="004A7B2B"/>
    <w:rsid w:val="004B2F93"/>
    <w:rsid w:val="004B3641"/>
    <w:rsid w:val="004C2D2A"/>
    <w:rsid w:val="004C7950"/>
    <w:rsid w:val="004D04E6"/>
    <w:rsid w:val="004D131B"/>
    <w:rsid w:val="004D1DBB"/>
    <w:rsid w:val="004D1E49"/>
    <w:rsid w:val="004D63E1"/>
    <w:rsid w:val="004D7D60"/>
    <w:rsid w:val="004D7DE4"/>
    <w:rsid w:val="004E1A3A"/>
    <w:rsid w:val="004E21A6"/>
    <w:rsid w:val="004E3929"/>
    <w:rsid w:val="004E3B6D"/>
    <w:rsid w:val="004E5A2D"/>
    <w:rsid w:val="004F33CA"/>
    <w:rsid w:val="004F62C0"/>
    <w:rsid w:val="0050004D"/>
    <w:rsid w:val="005009D1"/>
    <w:rsid w:val="00501BC3"/>
    <w:rsid w:val="00507B08"/>
    <w:rsid w:val="00511CB8"/>
    <w:rsid w:val="005128AE"/>
    <w:rsid w:val="00521879"/>
    <w:rsid w:val="00524C97"/>
    <w:rsid w:val="00526624"/>
    <w:rsid w:val="00530DF7"/>
    <w:rsid w:val="00532314"/>
    <w:rsid w:val="00532D5F"/>
    <w:rsid w:val="00533114"/>
    <w:rsid w:val="00534D28"/>
    <w:rsid w:val="00540F99"/>
    <w:rsid w:val="0054101C"/>
    <w:rsid w:val="00541458"/>
    <w:rsid w:val="0054150C"/>
    <w:rsid w:val="00547B6E"/>
    <w:rsid w:val="00547F5C"/>
    <w:rsid w:val="00550833"/>
    <w:rsid w:val="00551E59"/>
    <w:rsid w:val="0055652A"/>
    <w:rsid w:val="00556598"/>
    <w:rsid w:val="005578D0"/>
    <w:rsid w:val="00560145"/>
    <w:rsid w:val="00560A9A"/>
    <w:rsid w:val="00564986"/>
    <w:rsid w:val="005657C2"/>
    <w:rsid w:val="00567870"/>
    <w:rsid w:val="00570262"/>
    <w:rsid w:val="0057052D"/>
    <w:rsid w:val="00580308"/>
    <w:rsid w:val="00582ABA"/>
    <w:rsid w:val="0058539B"/>
    <w:rsid w:val="00586BD3"/>
    <w:rsid w:val="005934DB"/>
    <w:rsid w:val="005938D0"/>
    <w:rsid w:val="005A0354"/>
    <w:rsid w:val="005A0881"/>
    <w:rsid w:val="005A1374"/>
    <w:rsid w:val="005A188F"/>
    <w:rsid w:val="005A3579"/>
    <w:rsid w:val="005B104A"/>
    <w:rsid w:val="005B318D"/>
    <w:rsid w:val="005B419A"/>
    <w:rsid w:val="005B4254"/>
    <w:rsid w:val="005C217E"/>
    <w:rsid w:val="005C320E"/>
    <w:rsid w:val="005C3B7F"/>
    <w:rsid w:val="005C47E6"/>
    <w:rsid w:val="005C5F12"/>
    <w:rsid w:val="005C76E7"/>
    <w:rsid w:val="005D2C70"/>
    <w:rsid w:val="005D68F5"/>
    <w:rsid w:val="005D6F94"/>
    <w:rsid w:val="005E0D99"/>
    <w:rsid w:val="005E240D"/>
    <w:rsid w:val="005E250B"/>
    <w:rsid w:val="005E294D"/>
    <w:rsid w:val="005E5427"/>
    <w:rsid w:val="005E7490"/>
    <w:rsid w:val="005F0E0E"/>
    <w:rsid w:val="005F1C6B"/>
    <w:rsid w:val="005F20E7"/>
    <w:rsid w:val="005F3226"/>
    <w:rsid w:val="005F3C4D"/>
    <w:rsid w:val="005F5658"/>
    <w:rsid w:val="005F5980"/>
    <w:rsid w:val="005F7126"/>
    <w:rsid w:val="00607764"/>
    <w:rsid w:val="00612713"/>
    <w:rsid w:val="00613174"/>
    <w:rsid w:val="00613EED"/>
    <w:rsid w:val="00616F35"/>
    <w:rsid w:val="00617200"/>
    <w:rsid w:val="00617328"/>
    <w:rsid w:val="00617EEC"/>
    <w:rsid w:val="00621177"/>
    <w:rsid w:val="0062185A"/>
    <w:rsid w:val="006220C7"/>
    <w:rsid w:val="00626C4A"/>
    <w:rsid w:val="00626ED4"/>
    <w:rsid w:val="00630527"/>
    <w:rsid w:val="006322B3"/>
    <w:rsid w:val="00632E44"/>
    <w:rsid w:val="0064475C"/>
    <w:rsid w:val="00644911"/>
    <w:rsid w:val="006502E6"/>
    <w:rsid w:val="00653422"/>
    <w:rsid w:val="00654338"/>
    <w:rsid w:val="00660D0A"/>
    <w:rsid w:val="006616D3"/>
    <w:rsid w:val="00665FD9"/>
    <w:rsid w:val="006752C3"/>
    <w:rsid w:val="00675CF6"/>
    <w:rsid w:val="006770B6"/>
    <w:rsid w:val="00680AF1"/>
    <w:rsid w:val="00681570"/>
    <w:rsid w:val="00681727"/>
    <w:rsid w:val="006830F5"/>
    <w:rsid w:val="00685657"/>
    <w:rsid w:val="00691E67"/>
    <w:rsid w:val="00692A23"/>
    <w:rsid w:val="00692D31"/>
    <w:rsid w:val="00695520"/>
    <w:rsid w:val="00695DEE"/>
    <w:rsid w:val="006A0284"/>
    <w:rsid w:val="006A18BC"/>
    <w:rsid w:val="006A253C"/>
    <w:rsid w:val="006A2B89"/>
    <w:rsid w:val="006A383A"/>
    <w:rsid w:val="006A38F4"/>
    <w:rsid w:val="006A58E3"/>
    <w:rsid w:val="006B4CE7"/>
    <w:rsid w:val="006C0A6C"/>
    <w:rsid w:val="006C1656"/>
    <w:rsid w:val="006C29EC"/>
    <w:rsid w:val="006C35A6"/>
    <w:rsid w:val="006C4777"/>
    <w:rsid w:val="006C4F88"/>
    <w:rsid w:val="006C6BA8"/>
    <w:rsid w:val="006D4962"/>
    <w:rsid w:val="006E3E19"/>
    <w:rsid w:val="006E6B01"/>
    <w:rsid w:val="006F00AF"/>
    <w:rsid w:val="006F1103"/>
    <w:rsid w:val="006F36F7"/>
    <w:rsid w:val="006F3F55"/>
    <w:rsid w:val="006F4C88"/>
    <w:rsid w:val="006F600E"/>
    <w:rsid w:val="00701C8D"/>
    <w:rsid w:val="00704F16"/>
    <w:rsid w:val="007070F6"/>
    <w:rsid w:val="00710CB6"/>
    <w:rsid w:val="0071724A"/>
    <w:rsid w:val="00724DD5"/>
    <w:rsid w:val="007255E9"/>
    <w:rsid w:val="007267C2"/>
    <w:rsid w:val="00726982"/>
    <w:rsid w:val="0073071E"/>
    <w:rsid w:val="00730FBD"/>
    <w:rsid w:val="00732347"/>
    <w:rsid w:val="00733729"/>
    <w:rsid w:val="00740198"/>
    <w:rsid w:val="00741392"/>
    <w:rsid w:val="007421A7"/>
    <w:rsid w:val="00742BFC"/>
    <w:rsid w:val="0074699B"/>
    <w:rsid w:val="00747F30"/>
    <w:rsid w:val="00751FA8"/>
    <w:rsid w:val="00752C2D"/>
    <w:rsid w:val="007551F3"/>
    <w:rsid w:val="00756E48"/>
    <w:rsid w:val="00761146"/>
    <w:rsid w:val="00761811"/>
    <w:rsid w:val="0076284F"/>
    <w:rsid w:val="00763801"/>
    <w:rsid w:val="007653BB"/>
    <w:rsid w:val="0076772B"/>
    <w:rsid w:val="007716BB"/>
    <w:rsid w:val="00772793"/>
    <w:rsid w:val="007728C1"/>
    <w:rsid w:val="007830A6"/>
    <w:rsid w:val="00783C1C"/>
    <w:rsid w:val="00785E1D"/>
    <w:rsid w:val="0078771F"/>
    <w:rsid w:val="00790D09"/>
    <w:rsid w:val="00795DEE"/>
    <w:rsid w:val="007A2DD3"/>
    <w:rsid w:val="007A40B0"/>
    <w:rsid w:val="007A5D0D"/>
    <w:rsid w:val="007B16AC"/>
    <w:rsid w:val="007B20E6"/>
    <w:rsid w:val="007B27AC"/>
    <w:rsid w:val="007B36FD"/>
    <w:rsid w:val="007B668D"/>
    <w:rsid w:val="007B7E1A"/>
    <w:rsid w:val="007C3E86"/>
    <w:rsid w:val="007C7EE0"/>
    <w:rsid w:val="007D1107"/>
    <w:rsid w:val="007D3C75"/>
    <w:rsid w:val="007D45F0"/>
    <w:rsid w:val="007E19C9"/>
    <w:rsid w:val="007E1A45"/>
    <w:rsid w:val="007E3680"/>
    <w:rsid w:val="007E5753"/>
    <w:rsid w:val="007F1533"/>
    <w:rsid w:val="007F5179"/>
    <w:rsid w:val="00802E0B"/>
    <w:rsid w:val="00805917"/>
    <w:rsid w:val="0080643F"/>
    <w:rsid w:val="0081421E"/>
    <w:rsid w:val="0081593C"/>
    <w:rsid w:val="008161D0"/>
    <w:rsid w:val="0081636A"/>
    <w:rsid w:val="00820D27"/>
    <w:rsid w:val="00824C3E"/>
    <w:rsid w:val="00830970"/>
    <w:rsid w:val="00833BBF"/>
    <w:rsid w:val="0083475C"/>
    <w:rsid w:val="00834EDC"/>
    <w:rsid w:val="00835252"/>
    <w:rsid w:val="00837FB4"/>
    <w:rsid w:val="00842EDB"/>
    <w:rsid w:val="00844334"/>
    <w:rsid w:val="00846C33"/>
    <w:rsid w:val="00847353"/>
    <w:rsid w:val="00847742"/>
    <w:rsid w:val="008505D3"/>
    <w:rsid w:val="00853780"/>
    <w:rsid w:val="00855D73"/>
    <w:rsid w:val="00856F95"/>
    <w:rsid w:val="00857069"/>
    <w:rsid w:val="00857BD9"/>
    <w:rsid w:val="00861644"/>
    <w:rsid w:val="00862A5B"/>
    <w:rsid w:val="00865FB3"/>
    <w:rsid w:val="008737E6"/>
    <w:rsid w:val="00876A74"/>
    <w:rsid w:val="00890A93"/>
    <w:rsid w:val="008A0280"/>
    <w:rsid w:val="008A12DD"/>
    <w:rsid w:val="008B0151"/>
    <w:rsid w:val="008B2AB6"/>
    <w:rsid w:val="008C1204"/>
    <w:rsid w:val="008C1807"/>
    <w:rsid w:val="008C30CB"/>
    <w:rsid w:val="008C5BC9"/>
    <w:rsid w:val="008C6B6A"/>
    <w:rsid w:val="008D0129"/>
    <w:rsid w:val="008D2050"/>
    <w:rsid w:val="008D71A5"/>
    <w:rsid w:val="008E16E2"/>
    <w:rsid w:val="008E1C84"/>
    <w:rsid w:val="008E2889"/>
    <w:rsid w:val="008E305D"/>
    <w:rsid w:val="008E3C3D"/>
    <w:rsid w:val="008E46F2"/>
    <w:rsid w:val="008E54FA"/>
    <w:rsid w:val="008E5EED"/>
    <w:rsid w:val="008E72BC"/>
    <w:rsid w:val="008E7D0B"/>
    <w:rsid w:val="008F003C"/>
    <w:rsid w:val="008F047D"/>
    <w:rsid w:val="008F0CE5"/>
    <w:rsid w:val="008F0E33"/>
    <w:rsid w:val="008F2E5C"/>
    <w:rsid w:val="00902A69"/>
    <w:rsid w:val="0090537B"/>
    <w:rsid w:val="009067BE"/>
    <w:rsid w:val="0090781F"/>
    <w:rsid w:val="00912ED7"/>
    <w:rsid w:val="009202AF"/>
    <w:rsid w:val="00920F3D"/>
    <w:rsid w:val="009239C8"/>
    <w:rsid w:val="00925809"/>
    <w:rsid w:val="00927C79"/>
    <w:rsid w:val="00927DF2"/>
    <w:rsid w:val="00927E03"/>
    <w:rsid w:val="00932CBF"/>
    <w:rsid w:val="00934271"/>
    <w:rsid w:val="00937BFD"/>
    <w:rsid w:val="00944743"/>
    <w:rsid w:val="00944AF6"/>
    <w:rsid w:val="00951E3D"/>
    <w:rsid w:val="009540BE"/>
    <w:rsid w:val="00955AD2"/>
    <w:rsid w:val="00957D5B"/>
    <w:rsid w:val="009640F9"/>
    <w:rsid w:val="00964982"/>
    <w:rsid w:val="0096508F"/>
    <w:rsid w:val="00966617"/>
    <w:rsid w:val="009667D0"/>
    <w:rsid w:val="00967898"/>
    <w:rsid w:val="009706D1"/>
    <w:rsid w:val="00972907"/>
    <w:rsid w:val="0097298F"/>
    <w:rsid w:val="00973C6F"/>
    <w:rsid w:val="009764D1"/>
    <w:rsid w:val="009766D4"/>
    <w:rsid w:val="009770A8"/>
    <w:rsid w:val="0097724B"/>
    <w:rsid w:val="009829D9"/>
    <w:rsid w:val="00983E2A"/>
    <w:rsid w:val="00984683"/>
    <w:rsid w:val="00985B58"/>
    <w:rsid w:val="00990979"/>
    <w:rsid w:val="00990AD1"/>
    <w:rsid w:val="009914AA"/>
    <w:rsid w:val="00997B33"/>
    <w:rsid w:val="009A26AF"/>
    <w:rsid w:val="009A3031"/>
    <w:rsid w:val="009A4BA9"/>
    <w:rsid w:val="009B0109"/>
    <w:rsid w:val="009B4629"/>
    <w:rsid w:val="009B6274"/>
    <w:rsid w:val="009B781B"/>
    <w:rsid w:val="009C21E0"/>
    <w:rsid w:val="009C22C8"/>
    <w:rsid w:val="009C24D7"/>
    <w:rsid w:val="009C2F47"/>
    <w:rsid w:val="009D011B"/>
    <w:rsid w:val="009D01E8"/>
    <w:rsid w:val="009D02F4"/>
    <w:rsid w:val="009D30DE"/>
    <w:rsid w:val="009D5C51"/>
    <w:rsid w:val="009E03A2"/>
    <w:rsid w:val="009E0CFB"/>
    <w:rsid w:val="009E3A67"/>
    <w:rsid w:val="009E77AF"/>
    <w:rsid w:val="009E78F2"/>
    <w:rsid w:val="009F0F81"/>
    <w:rsid w:val="009F2E29"/>
    <w:rsid w:val="009F4D35"/>
    <w:rsid w:val="009F524C"/>
    <w:rsid w:val="009F54EA"/>
    <w:rsid w:val="00A01C38"/>
    <w:rsid w:val="00A033D4"/>
    <w:rsid w:val="00A1164B"/>
    <w:rsid w:val="00A14954"/>
    <w:rsid w:val="00A15119"/>
    <w:rsid w:val="00A15B35"/>
    <w:rsid w:val="00A17113"/>
    <w:rsid w:val="00A239EA"/>
    <w:rsid w:val="00A24534"/>
    <w:rsid w:val="00A30A12"/>
    <w:rsid w:val="00A318AB"/>
    <w:rsid w:val="00A32F83"/>
    <w:rsid w:val="00A330F6"/>
    <w:rsid w:val="00A3694E"/>
    <w:rsid w:val="00A36B19"/>
    <w:rsid w:val="00A4215A"/>
    <w:rsid w:val="00A45F7C"/>
    <w:rsid w:val="00A50B73"/>
    <w:rsid w:val="00A53F9E"/>
    <w:rsid w:val="00A55A77"/>
    <w:rsid w:val="00A63EBC"/>
    <w:rsid w:val="00A70037"/>
    <w:rsid w:val="00A71E7A"/>
    <w:rsid w:val="00A724F9"/>
    <w:rsid w:val="00A72AA6"/>
    <w:rsid w:val="00A733B2"/>
    <w:rsid w:val="00A76371"/>
    <w:rsid w:val="00A766AA"/>
    <w:rsid w:val="00A80DC1"/>
    <w:rsid w:val="00A90FB5"/>
    <w:rsid w:val="00A946B1"/>
    <w:rsid w:val="00AA2091"/>
    <w:rsid w:val="00AA447A"/>
    <w:rsid w:val="00AA4877"/>
    <w:rsid w:val="00AA5E1E"/>
    <w:rsid w:val="00AA63C4"/>
    <w:rsid w:val="00AA7305"/>
    <w:rsid w:val="00AB0481"/>
    <w:rsid w:val="00AB0EF7"/>
    <w:rsid w:val="00AB3947"/>
    <w:rsid w:val="00AB398E"/>
    <w:rsid w:val="00AB5700"/>
    <w:rsid w:val="00AC110C"/>
    <w:rsid w:val="00AC3F5A"/>
    <w:rsid w:val="00AC4E9B"/>
    <w:rsid w:val="00AC5B29"/>
    <w:rsid w:val="00AC69A9"/>
    <w:rsid w:val="00AC709A"/>
    <w:rsid w:val="00AD1599"/>
    <w:rsid w:val="00AD18E1"/>
    <w:rsid w:val="00AD6422"/>
    <w:rsid w:val="00AD6EC7"/>
    <w:rsid w:val="00AD7D6D"/>
    <w:rsid w:val="00AE17E6"/>
    <w:rsid w:val="00AE3D03"/>
    <w:rsid w:val="00AE4846"/>
    <w:rsid w:val="00AE5C20"/>
    <w:rsid w:val="00AF0626"/>
    <w:rsid w:val="00AF4AA4"/>
    <w:rsid w:val="00B00F40"/>
    <w:rsid w:val="00B04DDA"/>
    <w:rsid w:val="00B07A56"/>
    <w:rsid w:val="00B07F12"/>
    <w:rsid w:val="00B113FF"/>
    <w:rsid w:val="00B11800"/>
    <w:rsid w:val="00B206B4"/>
    <w:rsid w:val="00B21EAD"/>
    <w:rsid w:val="00B22707"/>
    <w:rsid w:val="00B2305F"/>
    <w:rsid w:val="00B27D95"/>
    <w:rsid w:val="00B31437"/>
    <w:rsid w:val="00B3327C"/>
    <w:rsid w:val="00B33DDC"/>
    <w:rsid w:val="00B35320"/>
    <w:rsid w:val="00B4145C"/>
    <w:rsid w:val="00B4337B"/>
    <w:rsid w:val="00B43D5F"/>
    <w:rsid w:val="00B45DD3"/>
    <w:rsid w:val="00B572F5"/>
    <w:rsid w:val="00B64F97"/>
    <w:rsid w:val="00B6589B"/>
    <w:rsid w:val="00B67251"/>
    <w:rsid w:val="00B67E21"/>
    <w:rsid w:val="00B67FAF"/>
    <w:rsid w:val="00B70942"/>
    <w:rsid w:val="00B70F3B"/>
    <w:rsid w:val="00B734C4"/>
    <w:rsid w:val="00B75623"/>
    <w:rsid w:val="00B77BFD"/>
    <w:rsid w:val="00B81447"/>
    <w:rsid w:val="00B842CA"/>
    <w:rsid w:val="00B85B30"/>
    <w:rsid w:val="00B87DFD"/>
    <w:rsid w:val="00B94382"/>
    <w:rsid w:val="00BA29DA"/>
    <w:rsid w:val="00BA6256"/>
    <w:rsid w:val="00BA6844"/>
    <w:rsid w:val="00BB0779"/>
    <w:rsid w:val="00BB0FF7"/>
    <w:rsid w:val="00BB23B3"/>
    <w:rsid w:val="00BB2658"/>
    <w:rsid w:val="00BC15A4"/>
    <w:rsid w:val="00BD15DB"/>
    <w:rsid w:val="00BD4D2C"/>
    <w:rsid w:val="00BD6440"/>
    <w:rsid w:val="00BE0C71"/>
    <w:rsid w:val="00BE31EA"/>
    <w:rsid w:val="00BE37B9"/>
    <w:rsid w:val="00BE510D"/>
    <w:rsid w:val="00BF67B2"/>
    <w:rsid w:val="00C008BE"/>
    <w:rsid w:val="00C029B8"/>
    <w:rsid w:val="00C10683"/>
    <w:rsid w:val="00C11E49"/>
    <w:rsid w:val="00C12DF8"/>
    <w:rsid w:val="00C13F21"/>
    <w:rsid w:val="00C14578"/>
    <w:rsid w:val="00C156A3"/>
    <w:rsid w:val="00C16201"/>
    <w:rsid w:val="00C208F3"/>
    <w:rsid w:val="00C21D24"/>
    <w:rsid w:val="00C2415C"/>
    <w:rsid w:val="00C272BC"/>
    <w:rsid w:val="00C273A1"/>
    <w:rsid w:val="00C3272F"/>
    <w:rsid w:val="00C3290F"/>
    <w:rsid w:val="00C32EE5"/>
    <w:rsid w:val="00C3382B"/>
    <w:rsid w:val="00C375A9"/>
    <w:rsid w:val="00C40608"/>
    <w:rsid w:val="00C4066E"/>
    <w:rsid w:val="00C408F3"/>
    <w:rsid w:val="00C42394"/>
    <w:rsid w:val="00C461BD"/>
    <w:rsid w:val="00C474CA"/>
    <w:rsid w:val="00C5343E"/>
    <w:rsid w:val="00C548CE"/>
    <w:rsid w:val="00C57AC8"/>
    <w:rsid w:val="00C606A9"/>
    <w:rsid w:val="00C64DA5"/>
    <w:rsid w:val="00C6531E"/>
    <w:rsid w:val="00C67D46"/>
    <w:rsid w:val="00C702E9"/>
    <w:rsid w:val="00C72DDE"/>
    <w:rsid w:val="00C72F4C"/>
    <w:rsid w:val="00C765C8"/>
    <w:rsid w:val="00C77B9B"/>
    <w:rsid w:val="00C828C1"/>
    <w:rsid w:val="00C8672C"/>
    <w:rsid w:val="00C90206"/>
    <w:rsid w:val="00C92550"/>
    <w:rsid w:val="00C9548F"/>
    <w:rsid w:val="00C978A9"/>
    <w:rsid w:val="00CA162E"/>
    <w:rsid w:val="00CA22A3"/>
    <w:rsid w:val="00CA30D5"/>
    <w:rsid w:val="00CA3F8D"/>
    <w:rsid w:val="00CB243A"/>
    <w:rsid w:val="00CB2E09"/>
    <w:rsid w:val="00CB46F9"/>
    <w:rsid w:val="00CB6288"/>
    <w:rsid w:val="00CC24CF"/>
    <w:rsid w:val="00CC26A3"/>
    <w:rsid w:val="00CC4609"/>
    <w:rsid w:val="00CC7413"/>
    <w:rsid w:val="00CD2373"/>
    <w:rsid w:val="00CD42B3"/>
    <w:rsid w:val="00CE07EC"/>
    <w:rsid w:val="00CE0E7F"/>
    <w:rsid w:val="00CE167D"/>
    <w:rsid w:val="00CE2696"/>
    <w:rsid w:val="00CE7AF0"/>
    <w:rsid w:val="00CE7F23"/>
    <w:rsid w:val="00CF405B"/>
    <w:rsid w:val="00CF47C5"/>
    <w:rsid w:val="00CF766B"/>
    <w:rsid w:val="00D002A5"/>
    <w:rsid w:val="00D021EF"/>
    <w:rsid w:val="00D0358C"/>
    <w:rsid w:val="00D0460E"/>
    <w:rsid w:val="00D066AB"/>
    <w:rsid w:val="00D1248C"/>
    <w:rsid w:val="00D13002"/>
    <w:rsid w:val="00D1333D"/>
    <w:rsid w:val="00D20729"/>
    <w:rsid w:val="00D217F3"/>
    <w:rsid w:val="00D24425"/>
    <w:rsid w:val="00D27585"/>
    <w:rsid w:val="00D27B8E"/>
    <w:rsid w:val="00D30E54"/>
    <w:rsid w:val="00D34DFE"/>
    <w:rsid w:val="00D42365"/>
    <w:rsid w:val="00D435B0"/>
    <w:rsid w:val="00D43C46"/>
    <w:rsid w:val="00D449DB"/>
    <w:rsid w:val="00D478FE"/>
    <w:rsid w:val="00D518B3"/>
    <w:rsid w:val="00D52928"/>
    <w:rsid w:val="00D63F34"/>
    <w:rsid w:val="00D77358"/>
    <w:rsid w:val="00D81D76"/>
    <w:rsid w:val="00D90E93"/>
    <w:rsid w:val="00D9241E"/>
    <w:rsid w:val="00D9541F"/>
    <w:rsid w:val="00D955BA"/>
    <w:rsid w:val="00D96460"/>
    <w:rsid w:val="00D97F13"/>
    <w:rsid w:val="00DA2403"/>
    <w:rsid w:val="00DB2536"/>
    <w:rsid w:val="00DB3343"/>
    <w:rsid w:val="00DB41DC"/>
    <w:rsid w:val="00DB541A"/>
    <w:rsid w:val="00DC1188"/>
    <w:rsid w:val="00DC127C"/>
    <w:rsid w:val="00DC146B"/>
    <w:rsid w:val="00DC398E"/>
    <w:rsid w:val="00DC40F5"/>
    <w:rsid w:val="00DC4FCE"/>
    <w:rsid w:val="00DC6A0A"/>
    <w:rsid w:val="00DC74E2"/>
    <w:rsid w:val="00DC7EA5"/>
    <w:rsid w:val="00DD04A8"/>
    <w:rsid w:val="00DD211D"/>
    <w:rsid w:val="00DF0718"/>
    <w:rsid w:val="00DF64C3"/>
    <w:rsid w:val="00DF6CDA"/>
    <w:rsid w:val="00E0151E"/>
    <w:rsid w:val="00E0220C"/>
    <w:rsid w:val="00E10B90"/>
    <w:rsid w:val="00E14EC7"/>
    <w:rsid w:val="00E17FDF"/>
    <w:rsid w:val="00E20744"/>
    <w:rsid w:val="00E21027"/>
    <w:rsid w:val="00E21D0C"/>
    <w:rsid w:val="00E277C9"/>
    <w:rsid w:val="00E30CC6"/>
    <w:rsid w:val="00E343AE"/>
    <w:rsid w:val="00E3506F"/>
    <w:rsid w:val="00E377B9"/>
    <w:rsid w:val="00E403E4"/>
    <w:rsid w:val="00E40C0C"/>
    <w:rsid w:val="00E41776"/>
    <w:rsid w:val="00E42EB3"/>
    <w:rsid w:val="00E573FF"/>
    <w:rsid w:val="00E624E5"/>
    <w:rsid w:val="00E637D2"/>
    <w:rsid w:val="00E646ED"/>
    <w:rsid w:val="00E66718"/>
    <w:rsid w:val="00E734E9"/>
    <w:rsid w:val="00E775AA"/>
    <w:rsid w:val="00E777BF"/>
    <w:rsid w:val="00E83279"/>
    <w:rsid w:val="00E83316"/>
    <w:rsid w:val="00E85947"/>
    <w:rsid w:val="00E90427"/>
    <w:rsid w:val="00E9316E"/>
    <w:rsid w:val="00E93C61"/>
    <w:rsid w:val="00E94DFB"/>
    <w:rsid w:val="00E974FA"/>
    <w:rsid w:val="00EA1F02"/>
    <w:rsid w:val="00EA2729"/>
    <w:rsid w:val="00EA4FCD"/>
    <w:rsid w:val="00EA613B"/>
    <w:rsid w:val="00EA6EB3"/>
    <w:rsid w:val="00EA7976"/>
    <w:rsid w:val="00EA7A85"/>
    <w:rsid w:val="00EC42D9"/>
    <w:rsid w:val="00EC4C36"/>
    <w:rsid w:val="00EC5C19"/>
    <w:rsid w:val="00EC6F2F"/>
    <w:rsid w:val="00ED338D"/>
    <w:rsid w:val="00ED49E7"/>
    <w:rsid w:val="00ED4DE3"/>
    <w:rsid w:val="00ED6DE0"/>
    <w:rsid w:val="00EE1E14"/>
    <w:rsid w:val="00EE226D"/>
    <w:rsid w:val="00EE606A"/>
    <w:rsid w:val="00EF4E92"/>
    <w:rsid w:val="00F00F03"/>
    <w:rsid w:val="00F036EA"/>
    <w:rsid w:val="00F046E7"/>
    <w:rsid w:val="00F06A79"/>
    <w:rsid w:val="00F115DF"/>
    <w:rsid w:val="00F154C5"/>
    <w:rsid w:val="00F163D1"/>
    <w:rsid w:val="00F166D7"/>
    <w:rsid w:val="00F17BC5"/>
    <w:rsid w:val="00F2115C"/>
    <w:rsid w:val="00F21958"/>
    <w:rsid w:val="00F23102"/>
    <w:rsid w:val="00F23F17"/>
    <w:rsid w:val="00F27F9B"/>
    <w:rsid w:val="00F3204B"/>
    <w:rsid w:val="00F40B72"/>
    <w:rsid w:val="00F41034"/>
    <w:rsid w:val="00F41B8A"/>
    <w:rsid w:val="00F43839"/>
    <w:rsid w:val="00F43B58"/>
    <w:rsid w:val="00F500AF"/>
    <w:rsid w:val="00F512E6"/>
    <w:rsid w:val="00F52578"/>
    <w:rsid w:val="00F54833"/>
    <w:rsid w:val="00F57365"/>
    <w:rsid w:val="00F6126D"/>
    <w:rsid w:val="00F62950"/>
    <w:rsid w:val="00F64D81"/>
    <w:rsid w:val="00F66B76"/>
    <w:rsid w:val="00F70DB1"/>
    <w:rsid w:val="00F734E7"/>
    <w:rsid w:val="00F822FC"/>
    <w:rsid w:val="00F8480F"/>
    <w:rsid w:val="00F85312"/>
    <w:rsid w:val="00F94BA7"/>
    <w:rsid w:val="00F952FB"/>
    <w:rsid w:val="00F95D74"/>
    <w:rsid w:val="00F97C42"/>
    <w:rsid w:val="00FA1705"/>
    <w:rsid w:val="00FB039B"/>
    <w:rsid w:val="00FB2B72"/>
    <w:rsid w:val="00FB32AD"/>
    <w:rsid w:val="00FB4A48"/>
    <w:rsid w:val="00FB67BD"/>
    <w:rsid w:val="00FC2D31"/>
    <w:rsid w:val="00FC47E4"/>
    <w:rsid w:val="00FC5965"/>
    <w:rsid w:val="00FC6CF0"/>
    <w:rsid w:val="00FD15D9"/>
    <w:rsid w:val="00FD278C"/>
    <w:rsid w:val="00FD32E7"/>
    <w:rsid w:val="00FD6EE8"/>
    <w:rsid w:val="00FD7631"/>
    <w:rsid w:val="00FE3D5A"/>
    <w:rsid w:val="00FE4B6E"/>
    <w:rsid w:val="00FE7BB1"/>
    <w:rsid w:val="00FE7D61"/>
    <w:rsid w:val="00FF66A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AD0D309"/>
  <w15:docId w15:val="{78AA8B45-9547-4407-9B4C-0E5D97483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uiPriority="0"/>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1E3D"/>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ext1">
    <w:name w:val="text1"/>
    <w:uiPriority w:val="99"/>
    <w:rsid w:val="00024BF9"/>
    <w:rPr>
      <w:rFonts w:ascii="Arial" w:hAnsi="Arial" w:cs="Arial"/>
      <w:color w:val="auto"/>
      <w:sz w:val="19"/>
      <w:szCs w:val="19"/>
    </w:rPr>
  </w:style>
  <w:style w:type="paragraph" w:styleId="a3">
    <w:name w:val="Body Text"/>
    <w:basedOn w:val="a"/>
    <w:link w:val="a4"/>
    <w:uiPriority w:val="99"/>
    <w:rsid w:val="00681570"/>
    <w:pPr>
      <w:spacing w:after="120"/>
    </w:pPr>
  </w:style>
  <w:style w:type="character" w:customStyle="1" w:styleId="a4">
    <w:name w:val="Основной текст Знак"/>
    <w:link w:val="a3"/>
    <w:uiPriority w:val="99"/>
    <w:locked/>
    <w:rsid w:val="00681570"/>
    <w:rPr>
      <w:rFonts w:ascii="Times New Roman" w:hAnsi="Times New Roman" w:cs="Times New Roman"/>
      <w:sz w:val="24"/>
      <w:szCs w:val="24"/>
    </w:rPr>
  </w:style>
  <w:style w:type="paragraph" w:styleId="a5">
    <w:name w:val="Body Text Indent"/>
    <w:aliases w:val="Мой Заголовок 1,Основной текст 1,Нумерованный список !!,Надин стиль"/>
    <w:basedOn w:val="a"/>
    <w:link w:val="a6"/>
    <w:rsid w:val="00681570"/>
    <w:pPr>
      <w:spacing w:after="120"/>
      <w:ind w:left="283"/>
    </w:pPr>
  </w:style>
  <w:style w:type="character" w:customStyle="1" w:styleId="a6">
    <w:name w:val="Основной текст с отступом Знак"/>
    <w:aliases w:val="Мой Заголовок 1 Знак,Основной текст 1 Знак,Нумерованный список !! Знак,Надин стиль Знак"/>
    <w:link w:val="a5"/>
    <w:uiPriority w:val="99"/>
    <w:locked/>
    <w:rsid w:val="00681570"/>
    <w:rPr>
      <w:rFonts w:ascii="Times New Roman" w:hAnsi="Times New Roman" w:cs="Times New Roman"/>
      <w:sz w:val="24"/>
      <w:szCs w:val="24"/>
    </w:rPr>
  </w:style>
  <w:style w:type="table" w:styleId="a7">
    <w:name w:val="Table Grid"/>
    <w:basedOn w:val="a1"/>
    <w:uiPriority w:val="99"/>
    <w:rsid w:val="00B1180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Знак Знак Знак"/>
    <w:basedOn w:val="a"/>
    <w:uiPriority w:val="99"/>
    <w:rsid w:val="00265AE7"/>
    <w:pPr>
      <w:spacing w:after="160" w:line="240" w:lineRule="exact"/>
    </w:pPr>
    <w:rPr>
      <w:rFonts w:ascii="Verdana" w:hAnsi="Verdana" w:cs="Verdana"/>
      <w:sz w:val="20"/>
      <w:szCs w:val="20"/>
      <w:lang w:val="en-US" w:eastAsia="en-US"/>
    </w:rPr>
  </w:style>
  <w:style w:type="paragraph" w:customStyle="1" w:styleId="1">
    <w:name w:val="Знак Знак Знак1"/>
    <w:basedOn w:val="a"/>
    <w:uiPriority w:val="99"/>
    <w:rsid w:val="00265AE7"/>
    <w:pPr>
      <w:spacing w:after="160" w:line="240" w:lineRule="exact"/>
    </w:pPr>
    <w:rPr>
      <w:rFonts w:ascii="Verdana" w:hAnsi="Verdana" w:cs="Verdana"/>
      <w:sz w:val="20"/>
      <w:szCs w:val="20"/>
      <w:lang w:val="en-US" w:eastAsia="en-US"/>
    </w:rPr>
  </w:style>
  <w:style w:type="paragraph" w:customStyle="1" w:styleId="ConsPlusNormal">
    <w:name w:val="ConsPlusNormal"/>
    <w:rsid w:val="00265AE7"/>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rsid w:val="001B3C55"/>
    <w:pPr>
      <w:widowControl w:val="0"/>
      <w:autoSpaceDE w:val="0"/>
      <w:autoSpaceDN w:val="0"/>
      <w:adjustRightInd w:val="0"/>
    </w:pPr>
    <w:rPr>
      <w:rFonts w:ascii="Courier New" w:eastAsia="Times New Roman" w:hAnsi="Courier New" w:cs="Courier New"/>
    </w:rPr>
  </w:style>
  <w:style w:type="paragraph" w:customStyle="1" w:styleId="2">
    <w:name w:val="Знак Знак Знак2"/>
    <w:basedOn w:val="a"/>
    <w:uiPriority w:val="99"/>
    <w:rsid w:val="001B1D9B"/>
    <w:pPr>
      <w:spacing w:after="160" w:line="240" w:lineRule="exact"/>
    </w:pPr>
    <w:rPr>
      <w:rFonts w:ascii="Verdana" w:hAnsi="Verdana" w:cs="Verdana"/>
      <w:sz w:val="20"/>
      <w:szCs w:val="20"/>
      <w:lang w:val="en-US" w:eastAsia="en-US"/>
    </w:rPr>
  </w:style>
  <w:style w:type="paragraph" w:styleId="20">
    <w:name w:val="Body Text 2"/>
    <w:basedOn w:val="a"/>
    <w:link w:val="21"/>
    <w:uiPriority w:val="99"/>
    <w:rsid w:val="000352EF"/>
    <w:pPr>
      <w:widowControl w:val="0"/>
      <w:overflowPunct w:val="0"/>
      <w:autoSpaceDE w:val="0"/>
      <w:autoSpaceDN w:val="0"/>
      <w:adjustRightInd w:val="0"/>
      <w:ind w:firstLine="720"/>
      <w:jc w:val="both"/>
      <w:textAlignment w:val="baseline"/>
    </w:pPr>
    <w:rPr>
      <w:rFonts w:eastAsia="Calibri"/>
    </w:rPr>
  </w:style>
  <w:style w:type="character" w:customStyle="1" w:styleId="21">
    <w:name w:val="Основной текст 2 Знак"/>
    <w:link w:val="20"/>
    <w:uiPriority w:val="99"/>
    <w:semiHidden/>
    <w:locked/>
    <w:rsid w:val="00761811"/>
    <w:rPr>
      <w:rFonts w:ascii="Times New Roman" w:hAnsi="Times New Roman" w:cs="Times New Roman"/>
      <w:sz w:val="24"/>
      <w:szCs w:val="24"/>
    </w:rPr>
  </w:style>
  <w:style w:type="paragraph" w:styleId="a9">
    <w:name w:val="List Paragraph"/>
    <w:basedOn w:val="a"/>
    <w:uiPriority w:val="34"/>
    <w:qFormat/>
    <w:rsid w:val="00507B08"/>
    <w:pPr>
      <w:ind w:left="720"/>
    </w:pPr>
  </w:style>
  <w:style w:type="paragraph" w:customStyle="1" w:styleId="10">
    <w:name w:val="Абзац списка1"/>
    <w:basedOn w:val="a"/>
    <w:uiPriority w:val="99"/>
    <w:rsid w:val="0097298F"/>
    <w:pPr>
      <w:ind w:left="720"/>
    </w:pPr>
    <w:rPr>
      <w:rFonts w:eastAsia="Calibri"/>
    </w:rPr>
  </w:style>
  <w:style w:type="paragraph" w:customStyle="1" w:styleId="CharCharCarCarCharCharCarCarCharCharCarCarCharChar">
    <w:name w:val="Char Char Car Car Char Char Car Car Char Char Car Car Char Char"/>
    <w:basedOn w:val="a"/>
    <w:uiPriority w:val="99"/>
    <w:rsid w:val="00B572F5"/>
    <w:pPr>
      <w:spacing w:after="160" w:line="240" w:lineRule="exact"/>
    </w:pPr>
    <w:rPr>
      <w:sz w:val="20"/>
      <w:szCs w:val="20"/>
    </w:rPr>
  </w:style>
  <w:style w:type="paragraph" w:styleId="aa">
    <w:name w:val="footer"/>
    <w:basedOn w:val="a"/>
    <w:link w:val="ab"/>
    <w:uiPriority w:val="99"/>
    <w:rsid w:val="00660D0A"/>
    <w:pPr>
      <w:tabs>
        <w:tab w:val="center" w:pos="4677"/>
        <w:tab w:val="right" w:pos="9355"/>
      </w:tabs>
    </w:pPr>
  </w:style>
  <w:style w:type="character" w:customStyle="1" w:styleId="ab">
    <w:name w:val="Нижний колонтитул Знак"/>
    <w:link w:val="aa"/>
    <w:uiPriority w:val="99"/>
    <w:semiHidden/>
    <w:locked/>
    <w:rsid w:val="00761811"/>
    <w:rPr>
      <w:rFonts w:ascii="Times New Roman" w:hAnsi="Times New Roman" w:cs="Times New Roman"/>
      <w:sz w:val="24"/>
      <w:szCs w:val="24"/>
    </w:rPr>
  </w:style>
  <w:style w:type="character" w:styleId="ac">
    <w:name w:val="page number"/>
    <w:basedOn w:val="a0"/>
    <w:uiPriority w:val="99"/>
    <w:rsid w:val="00660D0A"/>
  </w:style>
  <w:style w:type="paragraph" w:styleId="HTML">
    <w:name w:val="HTML Preformatted"/>
    <w:basedOn w:val="a"/>
    <w:link w:val="HTML0"/>
    <w:uiPriority w:val="99"/>
    <w:semiHidden/>
    <w:rsid w:val="00742B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semiHidden/>
    <w:locked/>
    <w:rsid w:val="00742BFC"/>
    <w:rPr>
      <w:rFonts w:ascii="Courier New" w:hAnsi="Courier New" w:cs="Courier New"/>
    </w:rPr>
  </w:style>
  <w:style w:type="paragraph" w:styleId="22">
    <w:name w:val="Body Text Indent 2"/>
    <w:basedOn w:val="a"/>
    <w:link w:val="23"/>
    <w:uiPriority w:val="99"/>
    <w:semiHidden/>
    <w:rsid w:val="00742BFC"/>
    <w:pPr>
      <w:spacing w:after="120" w:line="480" w:lineRule="auto"/>
      <w:ind w:left="283"/>
    </w:pPr>
  </w:style>
  <w:style w:type="character" w:customStyle="1" w:styleId="23">
    <w:name w:val="Основной текст с отступом 2 Знак"/>
    <w:link w:val="22"/>
    <w:uiPriority w:val="99"/>
    <w:semiHidden/>
    <w:locked/>
    <w:rsid w:val="00742BFC"/>
    <w:rPr>
      <w:rFonts w:ascii="Times New Roman" w:hAnsi="Times New Roman" w:cs="Times New Roman"/>
      <w:sz w:val="24"/>
      <w:szCs w:val="24"/>
    </w:rPr>
  </w:style>
  <w:style w:type="paragraph" w:customStyle="1" w:styleId="1bullet2gif">
    <w:name w:val="1bullet2.gif"/>
    <w:basedOn w:val="a"/>
    <w:uiPriority w:val="99"/>
    <w:rsid w:val="00644911"/>
    <w:pPr>
      <w:spacing w:before="100" w:beforeAutospacing="1" w:after="100" w:afterAutospacing="1"/>
    </w:pPr>
  </w:style>
  <w:style w:type="paragraph" w:customStyle="1" w:styleId="msonormalbullet2gif">
    <w:name w:val="msonormalbullet2.gif"/>
    <w:basedOn w:val="a"/>
    <w:uiPriority w:val="99"/>
    <w:rsid w:val="00644911"/>
    <w:pPr>
      <w:spacing w:before="100" w:beforeAutospacing="1" w:after="100" w:afterAutospacing="1"/>
    </w:pPr>
  </w:style>
  <w:style w:type="paragraph" w:styleId="ad">
    <w:name w:val="Title"/>
    <w:aliases w:val=" Знак2,Знак2,Знак1"/>
    <w:basedOn w:val="a"/>
    <w:link w:val="ae"/>
    <w:qFormat/>
    <w:rsid w:val="000078A7"/>
    <w:pPr>
      <w:jc w:val="center"/>
    </w:pPr>
    <w:rPr>
      <w:b/>
      <w:bCs/>
      <w:noProof/>
      <w:sz w:val="28"/>
      <w:szCs w:val="28"/>
    </w:rPr>
  </w:style>
  <w:style w:type="character" w:customStyle="1" w:styleId="ae">
    <w:name w:val="Заголовок Знак"/>
    <w:aliases w:val=" Знак2 Знак,Знак2 Знак,Знак1 Знак"/>
    <w:link w:val="ad"/>
    <w:locked/>
    <w:rsid w:val="000078A7"/>
    <w:rPr>
      <w:rFonts w:ascii="Times New Roman" w:hAnsi="Times New Roman" w:cs="Times New Roman"/>
      <w:b/>
      <w:bCs/>
      <w:noProof/>
      <w:sz w:val="24"/>
      <w:szCs w:val="24"/>
    </w:rPr>
  </w:style>
  <w:style w:type="paragraph" w:styleId="af">
    <w:name w:val="Plain Text"/>
    <w:basedOn w:val="a"/>
    <w:link w:val="af0"/>
    <w:uiPriority w:val="99"/>
    <w:rsid w:val="001E6558"/>
    <w:rPr>
      <w:rFonts w:ascii="Calibri" w:eastAsia="Calibri" w:hAnsi="Calibri" w:cs="Calibri"/>
      <w:sz w:val="22"/>
      <w:szCs w:val="22"/>
      <w:lang w:eastAsia="en-US"/>
    </w:rPr>
  </w:style>
  <w:style w:type="character" w:customStyle="1" w:styleId="PlainTextChar">
    <w:name w:val="Plain Text Char"/>
    <w:uiPriority w:val="99"/>
    <w:semiHidden/>
    <w:locked/>
    <w:rsid w:val="00761811"/>
    <w:rPr>
      <w:rFonts w:ascii="Courier New" w:hAnsi="Courier New" w:cs="Courier New"/>
      <w:sz w:val="20"/>
      <w:szCs w:val="20"/>
    </w:rPr>
  </w:style>
  <w:style w:type="character" w:customStyle="1" w:styleId="af0">
    <w:name w:val="Текст Знак"/>
    <w:link w:val="af"/>
    <w:uiPriority w:val="99"/>
    <w:locked/>
    <w:rsid w:val="001E6558"/>
    <w:rPr>
      <w:rFonts w:ascii="Calibri" w:hAnsi="Calibri" w:cs="Calibri"/>
      <w:sz w:val="21"/>
      <w:szCs w:val="21"/>
      <w:lang w:val="ru-RU" w:eastAsia="en-US"/>
    </w:rPr>
  </w:style>
  <w:style w:type="paragraph" w:customStyle="1" w:styleId="af1">
    <w:name w:val="Нормальный"/>
    <w:rsid w:val="00692A23"/>
    <w:pPr>
      <w:widowControl w:val="0"/>
      <w:autoSpaceDE w:val="0"/>
      <w:autoSpaceDN w:val="0"/>
      <w:adjustRightInd w:val="0"/>
    </w:pPr>
    <w:rPr>
      <w:rFonts w:ascii="Times New Roman" w:hAnsi="Times New Roman"/>
      <w:color w:val="000000"/>
      <w:sz w:val="24"/>
      <w:szCs w:val="24"/>
    </w:rPr>
  </w:style>
  <w:style w:type="paragraph" w:customStyle="1" w:styleId="11">
    <w:name w:val="Без интервала1"/>
    <w:uiPriority w:val="99"/>
    <w:rsid w:val="00ED49E7"/>
    <w:pPr>
      <w:suppressAutoHyphens/>
      <w:spacing w:after="200" w:line="276" w:lineRule="auto"/>
    </w:pPr>
    <w:rPr>
      <w:rFonts w:ascii="Times New Roman" w:hAnsi="Times New Roman"/>
      <w:color w:val="00000A"/>
      <w:kern w:val="1"/>
      <w:sz w:val="24"/>
      <w:szCs w:val="24"/>
      <w:lang w:eastAsia="zh-CN"/>
    </w:rPr>
  </w:style>
  <w:style w:type="paragraph" w:styleId="af2">
    <w:name w:val="No Spacing"/>
    <w:link w:val="af3"/>
    <w:uiPriority w:val="1"/>
    <w:qFormat/>
    <w:rsid w:val="002C0F8D"/>
    <w:pPr>
      <w:suppressAutoHyphens/>
      <w:spacing w:after="200" w:line="276" w:lineRule="auto"/>
    </w:pPr>
    <w:rPr>
      <w:rFonts w:ascii="Times New Roman" w:hAnsi="Times New Roman"/>
      <w:color w:val="00000A"/>
      <w:sz w:val="24"/>
      <w:szCs w:val="24"/>
      <w:lang w:eastAsia="zh-CN"/>
    </w:rPr>
  </w:style>
  <w:style w:type="paragraph" w:styleId="3">
    <w:name w:val="Body Text 3"/>
    <w:basedOn w:val="a"/>
    <w:link w:val="30"/>
    <w:uiPriority w:val="99"/>
    <w:rsid w:val="00A24534"/>
    <w:pPr>
      <w:spacing w:after="120"/>
    </w:pPr>
    <w:rPr>
      <w:sz w:val="16"/>
      <w:szCs w:val="16"/>
    </w:rPr>
  </w:style>
  <w:style w:type="character" w:customStyle="1" w:styleId="30">
    <w:name w:val="Основной текст 3 Знак"/>
    <w:link w:val="3"/>
    <w:uiPriority w:val="99"/>
    <w:locked/>
    <w:rsid w:val="0020363B"/>
    <w:rPr>
      <w:rFonts w:ascii="Times New Roman" w:hAnsi="Times New Roman" w:cs="Times New Roman"/>
      <w:sz w:val="16"/>
      <w:szCs w:val="16"/>
    </w:rPr>
  </w:style>
  <w:style w:type="paragraph" w:customStyle="1" w:styleId="af4">
    <w:name w:val="Стиль"/>
    <w:uiPriority w:val="99"/>
    <w:rsid w:val="00A24534"/>
    <w:rPr>
      <w:rFonts w:ascii="Times New Roman" w:hAnsi="Times New Roman"/>
      <w:sz w:val="28"/>
      <w:szCs w:val="28"/>
    </w:rPr>
  </w:style>
  <w:style w:type="paragraph" w:customStyle="1" w:styleId="31">
    <w:name w:val="Знак Знак Знак3"/>
    <w:basedOn w:val="a"/>
    <w:uiPriority w:val="99"/>
    <w:rsid w:val="00A24534"/>
    <w:pPr>
      <w:spacing w:after="160" w:line="240" w:lineRule="exact"/>
    </w:pPr>
    <w:rPr>
      <w:rFonts w:ascii="Verdana" w:eastAsia="Calibri" w:hAnsi="Verdana" w:cs="Verdana"/>
      <w:sz w:val="20"/>
      <w:szCs w:val="20"/>
      <w:lang w:val="en-US" w:eastAsia="en-US"/>
    </w:rPr>
  </w:style>
  <w:style w:type="paragraph" w:styleId="af5">
    <w:name w:val="Balloon Text"/>
    <w:basedOn w:val="a"/>
    <w:link w:val="af6"/>
    <w:uiPriority w:val="99"/>
    <w:semiHidden/>
    <w:unhideWhenUsed/>
    <w:rsid w:val="00C208F3"/>
    <w:rPr>
      <w:rFonts w:ascii="Tahoma" w:hAnsi="Tahoma" w:cs="Tahoma"/>
      <w:sz w:val="16"/>
      <w:szCs w:val="16"/>
    </w:rPr>
  </w:style>
  <w:style w:type="character" w:customStyle="1" w:styleId="af6">
    <w:name w:val="Текст выноски Знак"/>
    <w:link w:val="af5"/>
    <w:uiPriority w:val="99"/>
    <w:semiHidden/>
    <w:rsid w:val="00C208F3"/>
    <w:rPr>
      <w:rFonts w:ascii="Tahoma" w:eastAsia="Times New Roman" w:hAnsi="Tahoma" w:cs="Tahoma"/>
      <w:sz w:val="16"/>
      <w:szCs w:val="16"/>
    </w:rPr>
  </w:style>
  <w:style w:type="paragraph" w:customStyle="1" w:styleId="210">
    <w:name w:val="Основной текст 21"/>
    <w:basedOn w:val="a"/>
    <w:rsid w:val="00691E67"/>
    <w:pPr>
      <w:widowControl w:val="0"/>
      <w:overflowPunct w:val="0"/>
      <w:autoSpaceDE w:val="0"/>
      <w:autoSpaceDN w:val="0"/>
      <w:adjustRightInd w:val="0"/>
      <w:ind w:firstLine="720"/>
      <w:jc w:val="both"/>
      <w:textAlignment w:val="baseline"/>
    </w:pPr>
    <w:rPr>
      <w:szCs w:val="20"/>
    </w:rPr>
  </w:style>
  <w:style w:type="paragraph" w:styleId="af7">
    <w:name w:val="Normal (Web)"/>
    <w:basedOn w:val="a"/>
    <w:uiPriority w:val="99"/>
    <w:rsid w:val="00B3327C"/>
    <w:pPr>
      <w:spacing w:before="100" w:beforeAutospacing="1" w:after="100" w:afterAutospacing="1"/>
    </w:pPr>
  </w:style>
  <w:style w:type="character" w:customStyle="1" w:styleId="0pt">
    <w:name w:val="Основной текст + Полужирный;Курсив;Интервал 0 pt"/>
    <w:rsid w:val="00C4066E"/>
    <w:rPr>
      <w:rFonts w:ascii="Times New Roman" w:eastAsia="Times New Roman" w:hAnsi="Times New Roman" w:cs="Times New Roman"/>
      <w:b/>
      <w:bCs/>
      <w:i/>
      <w:iCs/>
      <w:smallCaps w:val="0"/>
      <w:strike w:val="0"/>
      <w:color w:val="000000"/>
      <w:spacing w:val="-14"/>
      <w:w w:val="100"/>
      <w:position w:val="0"/>
      <w:sz w:val="24"/>
      <w:szCs w:val="24"/>
      <w:u w:val="none"/>
      <w:lang w:val="ru-RU"/>
    </w:rPr>
  </w:style>
  <w:style w:type="character" w:styleId="af8">
    <w:name w:val="Hyperlink"/>
    <w:uiPriority w:val="99"/>
    <w:unhideWhenUsed/>
    <w:rsid w:val="004E21A6"/>
    <w:rPr>
      <w:color w:val="0000FF"/>
      <w:u w:val="single"/>
    </w:rPr>
  </w:style>
  <w:style w:type="paragraph" w:styleId="af9">
    <w:name w:val="caption"/>
    <w:basedOn w:val="a"/>
    <w:next w:val="a"/>
    <w:uiPriority w:val="35"/>
    <w:unhideWhenUsed/>
    <w:qFormat/>
    <w:locked/>
    <w:rsid w:val="006A18BC"/>
    <w:pPr>
      <w:spacing w:after="200"/>
    </w:pPr>
    <w:rPr>
      <w:rFonts w:ascii="Calibri" w:eastAsia="Calibri" w:hAnsi="Calibri"/>
      <w:b/>
      <w:bCs/>
      <w:color w:val="4F81BD"/>
      <w:sz w:val="18"/>
      <w:szCs w:val="18"/>
      <w:lang w:eastAsia="en-US"/>
    </w:rPr>
  </w:style>
  <w:style w:type="paragraph" w:customStyle="1" w:styleId="220">
    <w:name w:val="Основной текст 22"/>
    <w:basedOn w:val="a"/>
    <w:rsid w:val="00A63EBC"/>
    <w:pPr>
      <w:widowControl w:val="0"/>
      <w:overflowPunct w:val="0"/>
      <w:autoSpaceDE w:val="0"/>
      <w:autoSpaceDN w:val="0"/>
      <w:adjustRightInd w:val="0"/>
      <w:ind w:firstLine="720"/>
      <w:jc w:val="both"/>
      <w:textAlignment w:val="baseline"/>
    </w:pPr>
    <w:rPr>
      <w:szCs w:val="20"/>
    </w:rPr>
  </w:style>
  <w:style w:type="character" w:customStyle="1" w:styleId="af3">
    <w:name w:val="Без интервала Знак"/>
    <w:link w:val="af2"/>
    <w:uiPriority w:val="1"/>
    <w:locked/>
    <w:rsid w:val="00027BD1"/>
    <w:rPr>
      <w:rFonts w:ascii="Times New Roman" w:hAnsi="Times New Roman"/>
      <w:color w:val="00000A"/>
      <w:sz w:val="24"/>
      <w:szCs w:val="24"/>
      <w:lang w:eastAsia="zh-CN"/>
    </w:rPr>
  </w:style>
  <w:style w:type="paragraph" w:customStyle="1" w:styleId="p3">
    <w:name w:val="p3"/>
    <w:basedOn w:val="a"/>
    <w:rsid w:val="007255E9"/>
    <w:pPr>
      <w:spacing w:before="100" w:beforeAutospacing="1" w:after="100" w:afterAutospacing="1"/>
    </w:pPr>
  </w:style>
  <w:style w:type="paragraph" w:customStyle="1" w:styleId="Default">
    <w:name w:val="Default"/>
    <w:uiPriority w:val="99"/>
    <w:rsid w:val="009C21E0"/>
    <w:pPr>
      <w:autoSpaceDE w:val="0"/>
      <w:autoSpaceDN w:val="0"/>
      <w:adjustRightInd w:val="0"/>
    </w:pPr>
    <w:rPr>
      <w:rFonts w:ascii="Times New Roman" w:hAnsi="Times New Roman"/>
      <w:color w:val="000000"/>
      <w:sz w:val="24"/>
      <w:szCs w:val="24"/>
      <w:lang w:eastAsia="en-US"/>
    </w:rPr>
  </w:style>
  <w:style w:type="paragraph" w:customStyle="1" w:styleId="230">
    <w:name w:val="Основной текст 23"/>
    <w:basedOn w:val="a"/>
    <w:rsid w:val="00DD04A8"/>
    <w:pPr>
      <w:widowControl w:val="0"/>
      <w:overflowPunct w:val="0"/>
      <w:autoSpaceDE w:val="0"/>
      <w:autoSpaceDN w:val="0"/>
      <w:adjustRightInd w:val="0"/>
      <w:ind w:firstLine="720"/>
      <w:jc w:val="both"/>
      <w:textAlignment w:val="baseline"/>
    </w:pPr>
    <w:rPr>
      <w:szCs w:val="20"/>
    </w:rPr>
  </w:style>
  <w:style w:type="paragraph" w:customStyle="1" w:styleId="ConsPlusTitle">
    <w:name w:val="ConsPlusTitle"/>
    <w:rsid w:val="006F600E"/>
    <w:pPr>
      <w:widowControl w:val="0"/>
      <w:autoSpaceDE w:val="0"/>
      <w:autoSpaceDN w:val="0"/>
    </w:pPr>
    <w:rPr>
      <w:rFonts w:eastAsia="Times New Roman" w:cs="Calibri"/>
      <w:b/>
      <w:sz w:val="22"/>
    </w:rPr>
  </w:style>
  <w:style w:type="paragraph" w:customStyle="1" w:styleId="24">
    <w:name w:val="Основной текст 24"/>
    <w:basedOn w:val="a"/>
    <w:rsid w:val="00D0358C"/>
    <w:pPr>
      <w:widowControl w:val="0"/>
      <w:overflowPunct w:val="0"/>
      <w:autoSpaceDE w:val="0"/>
      <w:autoSpaceDN w:val="0"/>
      <w:adjustRightInd w:val="0"/>
      <w:ind w:firstLine="720"/>
      <w:jc w:val="both"/>
      <w:textAlignment w:val="baseline"/>
    </w:pPr>
    <w:rPr>
      <w:szCs w:val="20"/>
    </w:rPr>
  </w:style>
  <w:style w:type="paragraph" w:styleId="afa">
    <w:name w:val="footnote text"/>
    <w:basedOn w:val="a"/>
    <w:link w:val="afb"/>
    <w:rsid w:val="007A2DD3"/>
    <w:rPr>
      <w:sz w:val="20"/>
      <w:szCs w:val="20"/>
    </w:rPr>
  </w:style>
  <w:style w:type="character" w:customStyle="1" w:styleId="afb">
    <w:name w:val="Текст сноски Знак"/>
    <w:basedOn w:val="a0"/>
    <w:link w:val="afa"/>
    <w:rsid w:val="007A2DD3"/>
    <w:rPr>
      <w:rFonts w:ascii="Times New Roman" w:eastAsia="Times New Roman" w:hAnsi="Times New Roman"/>
    </w:rPr>
  </w:style>
  <w:style w:type="character" w:styleId="afc">
    <w:name w:val="footnote reference"/>
    <w:rsid w:val="007A2DD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7208901">
      <w:bodyDiv w:val="1"/>
      <w:marLeft w:val="0"/>
      <w:marRight w:val="0"/>
      <w:marTop w:val="0"/>
      <w:marBottom w:val="0"/>
      <w:divBdr>
        <w:top w:val="none" w:sz="0" w:space="0" w:color="auto"/>
        <w:left w:val="none" w:sz="0" w:space="0" w:color="auto"/>
        <w:bottom w:val="none" w:sz="0" w:space="0" w:color="auto"/>
        <w:right w:val="none" w:sz="0" w:space="0" w:color="auto"/>
      </w:divBdr>
    </w:div>
    <w:div w:id="965046126">
      <w:bodyDiv w:val="1"/>
      <w:marLeft w:val="0"/>
      <w:marRight w:val="0"/>
      <w:marTop w:val="0"/>
      <w:marBottom w:val="0"/>
      <w:divBdr>
        <w:top w:val="none" w:sz="0" w:space="0" w:color="auto"/>
        <w:left w:val="none" w:sz="0" w:space="0" w:color="auto"/>
        <w:bottom w:val="none" w:sz="0" w:space="0" w:color="auto"/>
        <w:right w:val="none" w:sz="0" w:space="0" w:color="auto"/>
      </w:divBdr>
    </w:div>
    <w:div w:id="1004555729">
      <w:bodyDiv w:val="1"/>
      <w:marLeft w:val="0"/>
      <w:marRight w:val="0"/>
      <w:marTop w:val="0"/>
      <w:marBottom w:val="0"/>
      <w:divBdr>
        <w:top w:val="none" w:sz="0" w:space="0" w:color="auto"/>
        <w:left w:val="none" w:sz="0" w:space="0" w:color="auto"/>
        <w:bottom w:val="none" w:sz="0" w:space="0" w:color="auto"/>
        <w:right w:val="none" w:sz="0" w:space="0" w:color="auto"/>
      </w:divBdr>
    </w:div>
    <w:div w:id="1460949767">
      <w:bodyDiv w:val="1"/>
      <w:marLeft w:val="0"/>
      <w:marRight w:val="0"/>
      <w:marTop w:val="0"/>
      <w:marBottom w:val="0"/>
      <w:divBdr>
        <w:top w:val="none" w:sz="0" w:space="0" w:color="auto"/>
        <w:left w:val="none" w:sz="0" w:space="0" w:color="auto"/>
        <w:bottom w:val="none" w:sz="0" w:space="0" w:color="auto"/>
        <w:right w:val="none" w:sz="0" w:space="0" w:color="auto"/>
      </w:divBdr>
    </w:div>
    <w:div w:id="1658147479">
      <w:marLeft w:val="0"/>
      <w:marRight w:val="0"/>
      <w:marTop w:val="0"/>
      <w:marBottom w:val="0"/>
      <w:divBdr>
        <w:top w:val="none" w:sz="0" w:space="0" w:color="auto"/>
        <w:left w:val="none" w:sz="0" w:space="0" w:color="auto"/>
        <w:bottom w:val="none" w:sz="0" w:space="0" w:color="auto"/>
        <w:right w:val="none" w:sz="0" w:space="0" w:color="auto"/>
      </w:divBdr>
    </w:div>
    <w:div w:id="1658147480">
      <w:marLeft w:val="0"/>
      <w:marRight w:val="0"/>
      <w:marTop w:val="0"/>
      <w:marBottom w:val="0"/>
      <w:divBdr>
        <w:top w:val="none" w:sz="0" w:space="0" w:color="auto"/>
        <w:left w:val="none" w:sz="0" w:space="0" w:color="auto"/>
        <w:bottom w:val="none" w:sz="0" w:space="0" w:color="auto"/>
        <w:right w:val="none" w:sz="0" w:space="0" w:color="auto"/>
      </w:divBdr>
    </w:div>
    <w:div w:id="1658147481">
      <w:marLeft w:val="0"/>
      <w:marRight w:val="0"/>
      <w:marTop w:val="0"/>
      <w:marBottom w:val="0"/>
      <w:divBdr>
        <w:top w:val="none" w:sz="0" w:space="0" w:color="auto"/>
        <w:left w:val="none" w:sz="0" w:space="0" w:color="auto"/>
        <w:bottom w:val="none" w:sz="0" w:space="0" w:color="auto"/>
        <w:right w:val="none" w:sz="0" w:space="0" w:color="auto"/>
      </w:divBdr>
    </w:div>
    <w:div w:id="1658147482">
      <w:marLeft w:val="0"/>
      <w:marRight w:val="0"/>
      <w:marTop w:val="0"/>
      <w:marBottom w:val="0"/>
      <w:divBdr>
        <w:top w:val="none" w:sz="0" w:space="0" w:color="auto"/>
        <w:left w:val="none" w:sz="0" w:space="0" w:color="auto"/>
        <w:bottom w:val="none" w:sz="0" w:space="0" w:color="auto"/>
        <w:right w:val="none" w:sz="0" w:space="0" w:color="auto"/>
      </w:divBdr>
    </w:div>
    <w:div w:id="1658147483">
      <w:marLeft w:val="0"/>
      <w:marRight w:val="0"/>
      <w:marTop w:val="0"/>
      <w:marBottom w:val="0"/>
      <w:divBdr>
        <w:top w:val="none" w:sz="0" w:space="0" w:color="auto"/>
        <w:left w:val="none" w:sz="0" w:space="0" w:color="auto"/>
        <w:bottom w:val="none" w:sz="0" w:space="0" w:color="auto"/>
        <w:right w:val="none" w:sz="0" w:space="0" w:color="auto"/>
      </w:divBdr>
    </w:div>
    <w:div w:id="1658147484">
      <w:marLeft w:val="0"/>
      <w:marRight w:val="0"/>
      <w:marTop w:val="0"/>
      <w:marBottom w:val="0"/>
      <w:divBdr>
        <w:top w:val="none" w:sz="0" w:space="0" w:color="auto"/>
        <w:left w:val="none" w:sz="0" w:space="0" w:color="auto"/>
        <w:bottom w:val="none" w:sz="0" w:space="0" w:color="auto"/>
        <w:right w:val="none" w:sz="0" w:space="0" w:color="auto"/>
      </w:divBdr>
    </w:div>
    <w:div w:id="1658147485">
      <w:marLeft w:val="0"/>
      <w:marRight w:val="0"/>
      <w:marTop w:val="0"/>
      <w:marBottom w:val="0"/>
      <w:divBdr>
        <w:top w:val="none" w:sz="0" w:space="0" w:color="auto"/>
        <w:left w:val="none" w:sz="0" w:space="0" w:color="auto"/>
        <w:bottom w:val="none" w:sz="0" w:space="0" w:color="auto"/>
        <w:right w:val="none" w:sz="0" w:space="0" w:color="auto"/>
      </w:divBdr>
    </w:div>
    <w:div w:id="1658147486">
      <w:marLeft w:val="0"/>
      <w:marRight w:val="0"/>
      <w:marTop w:val="0"/>
      <w:marBottom w:val="0"/>
      <w:divBdr>
        <w:top w:val="none" w:sz="0" w:space="0" w:color="auto"/>
        <w:left w:val="none" w:sz="0" w:space="0" w:color="auto"/>
        <w:bottom w:val="none" w:sz="0" w:space="0" w:color="auto"/>
        <w:right w:val="none" w:sz="0" w:space="0" w:color="auto"/>
      </w:divBdr>
    </w:div>
    <w:div w:id="1658147487">
      <w:marLeft w:val="0"/>
      <w:marRight w:val="0"/>
      <w:marTop w:val="0"/>
      <w:marBottom w:val="0"/>
      <w:divBdr>
        <w:top w:val="none" w:sz="0" w:space="0" w:color="auto"/>
        <w:left w:val="none" w:sz="0" w:space="0" w:color="auto"/>
        <w:bottom w:val="none" w:sz="0" w:space="0" w:color="auto"/>
        <w:right w:val="none" w:sz="0" w:space="0" w:color="auto"/>
      </w:divBdr>
    </w:div>
    <w:div w:id="1658147488">
      <w:marLeft w:val="0"/>
      <w:marRight w:val="0"/>
      <w:marTop w:val="0"/>
      <w:marBottom w:val="0"/>
      <w:divBdr>
        <w:top w:val="none" w:sz="0" w:space="0" w:color="auto"/>
        <w:left w:val="none" w:sz="0" w:space="0" w:color="auto"/>
        <w:bottom w:val="none" w:sz="0" w:space="0" w:color="auto"/>
        <w:right w:val="none" w:sz="0" w:space="0" w:color="auto"/>
      </w:divBdr>
    </w:div>
    <w:div w:id="1658147489">
      <w:marLeft w:val="0"/>
      <w:marRight w:val="0"/>
      <w:marTop w:val="0"/>
      <w:marBottom w:val="0"/>
      <w:divBdr>
        <w:top w:val="none" w:sz="0" w:space="0" w:color="auto"/>
        <w:left w:val="none" w:sz="0" w:space="0" w:color="auto"/>
        <w:bottom w:val="none" w:sz="0" w:space="0" w:color="auto"/>
        <w:right w:val="none" w:sz="0" w:space="0" w:color="auto"/>
      </w:divBdr>
    </w:div>
    <w:div w:id="1658147490">
      <w:marLeft w:val="0"/>
      <w:marRight w:val="0"/>
      <w:marTop w:val="0"/>
      <w:marBottom w:val="0"/>
      <w:divBdr>
        <w:top w:val="none" w:sz="0" w:space="0" w:color="auto"/>
        <w:left w:val="none" w:sz="0" w:space="0" w:color="auto"/>
        <w:bottom w:val="none" w:sz="0" w:space="0" w:color="auto"/>
        <w:right w:val="none" w:sz="0" w:space="0" w:color="auto"/>
      </w:divBdr>
    </w:div>
    <w:div w:id="1658147491">
      <w:marLeft w:val="0"/>
      <w:marRight w:val="0"/>
      <w:marTop w:val="0"/>
      <w:marBottom w:val="0"/>
      <w:divBdr>
        <w:top w:val="none" w:sz="0" w:space="0" w:color="auto"/>
        <w:left w:val="none" w:sz="0" w:space="0" w:color="auto"/>
        <w:bottom w:val="none" w:sz="0" w:space="0" w:color="auto"/>
        <w:right w:val="none" w:sz="0" w:space="0" w:color="auto"/>
      </w:divBdr>
    </w:div>
    <w:div w:id="1658147492">
      <w:marLeft w:val="0"/>
      <w:marRight w:val="0"/>
      <w:marTop w:val="0"/>
      <w:marBottom w:val="0"/>
      <w:divBdr>
        <w:top w:val="none" w:sz="0" w:space="0" w:color="auto"/>
        <w:left w:val="none" w:sz="0" w:space="0" w:color="auto"/>
        <w:bottom w:val="none" w:sz="0" w:space="0" w:color="auto"/>
        <w:right w:val="none" w:sz="0" w:space="0" w:color="auto"/>
      </w:divBdr>
    </w:div>
    <w:div w:id="1658147493">
      <w:marLeft w:val="0"/>
      <w:marRight w:val="0"/>
      <w:marTop w:val="0"/>
      <w:marBottom w:val="0"/>
      <w:divBdr>
        <w:top w:val="none" w:sz="0" w:space="0" w:color="auto"/>
        <w:left w:val="none" w:sz="0" w:space="0" w:color="auto"/>
        <w:bottom w:val="none" w:sz="0" w:space="0" w:color="auto"/>
        <w:right w:val="none" w:sz="0" w:space="0" w:color="auto"/>
      </w:divBdr>
    </w:div>
    <w:div w:id="1658147494">
      <w:marLeft w:val="0"/>
      <w:marRight w:val="0"/>
      <w:marTop w:val="0"/>
      <w:marBottom w:val="0"/>
      <w:divBdr>
        <w:top w:val="none" w:sz="0" w:space="0" w:color="auto"/>
        <w:left w:val="none" w:sz="0" w:space="0" w:color="auto"/>
        <w:bottom w:val="none" w:sz="0" w:space="0" w:color="auto"/>
        <w:right w:val="none" w:sz="0" w:space="0" w:color="auto"/>
      </w:divBdr>
    </w:div>
    <w:div w:id="165814749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vernino.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47A635-CD9B-4814-B322-97954FEBB9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20</Pages>
  <Words>9809</Words>
  <Characters>55914</Characters>
  <Application>Microsoft Office Word</Application>
  <DocSecurity>0</DocSecurity>
  <Lines>465</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65592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Татьяна А. Шмонина</cp:lastModifiedBy>
  <cp:revision>3</cp:revision>
  <cp:lastPrinted>2023-04-27T05:59:00Z</cp:lastPrinted>
  <dcterms:created xsi:type="dcterms:W3CDTF">2023-04-27T06:14:00Z</dcterms:created>
  <dcterms:modified xsi:type="dcterms:W3CDTF">2023-04-28T09:03:00Z</dcterms:modified>
</cp:coreProperties>
</file>